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82EC0E" w14:textId="109B43BF" w:rsidR="00F828A9" w:rsidRDefault="00F828A9" w:rsidP="00D677D5">
      <w:pPr>
        <w:pStyle w:val="Zkladntext"/>
      </w:pPr>
    </w:p>
    <w:p w14:paraId="1AA6C076" w14:textId="3A797D37" w:rsidR="00F828A9" w:rsidRDefault="00D17387" w:rsidP="00D17387">
      <w:pPr>
        <w:pStyle w:val="Zkladntext"/>
        <w:jc w:val="center"/>
      </w:pPr>
      <w:r>
        <w:rPr>
          <w:noProof/>
          <w:lang w:eastAsia="cs-CZ" w:bidi="ar-SA"/>
        </w:rPr>
        <w:drawing>
          <wp:inline distT="0" distB="0" distL="0" distR="0" wp14:anchorId="61C5864A" wp14:editId="71BDA084">
            <wp:extent cx="4387850" cy="574242"/>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zakázky 2.png"/>
                    <pic:cNvPicPr/>
                  </pic:nvPicPr>
                  <pic:blipFill>
                    <a:blip r:embed="rId11">
                      <a:extLst>
                        <a:ext uri="{28A0092B-C50C-407E-A947-70E740481C1C}">
                          <a14:useLocalDpi xmlns:a14="http://schemas.microsoft.com/office/drawing/2010/main" val="0"/>
                        </a:ext>
                      </a:extLst>
                    </a:blip>
                    <a:stretch>
                      <a:fillRect/>
                    </a:stretch>
                  </pic:blipFill>
                  <pic:spPr>
                    <a:xfrm>
                      <a:off x="0" y="0"/>
                      <a:ext cx="4481494" cy="586497"/>
                    </a:xfrm>
                    <a:prstGeom prst="rect">
                      <a:avLst/>
                    </a:prstGeom>
                  </pic:spPr>
                </pic:pic>
              </a:graphicData>
            </a:graphic>
          </wp:inline>
        </w:drawing>
      </w:r>
    </w:p>
    <w:p w14:paraId="0A322D83" w14:textId="77777777" w:rsidR="00F828A9" w:rsidRDefault="00F828A9" w:rsidP="00D677D5">
      <w:pPr>
        <w:pStyle w:val="Zkladntext"/>
      </w:pPr>
    </w:p>
    <w:p w14:paraId="4208A85F" w14:textId="77777777" w:rsidR="00F828A9" w:rsidRDefault="00F828A9" w:rsidP="00D677D5">
      <w:pPr>
        <w:pStyle w:val="Zkladntext"/>
      </w:pPr>
    </w:p>
    <w:p w14:paraId="61301DAD" w14:textId="77777777" w:rsidR="00F828A9" w:rsidRDefault="00F828A9" w:rsidP="00D677D5">
      <w:pPr>
        <w:pStyle w:val="Zkladntext"/>
      </w:pPr>
    </w:p>
    <w:p w14:paraId="0DEF5589" w14:textId="77777777" w:rsidR="00F828A9" w:rsidRDefault="00F828A9" w:rsidP="00D677D5">
      <w:pPr>
        <w:pStyle w:val="Zkladntext"/>
      </w:pPr>
    </w:p>
    <w:p w14:paraId="31B11A86" w14:textId="77777777" w:rsidR="00F828A9" w:rsidRDefault="00F828A9" w:rsidP="00D677D5">
      <w:pPr>
        <w:pStyle w:val="Zkladntext"/>
      </w:pPr>
    </w:p>
    <w:p w14:paraId="72535188" w14:textId="77777777" w:rsidR="00F828A9" w:rsidRDefault="00F828A9" w:rsidP="00D677D5">
      <w:pPr>
        <w:pStyle w:val="Zkladntext"/>
      </w:pPr>
    </w:p>
    <w:p w14:paraId="016BB9DC" w14:textId="490C6E85" w:rsidR="00F828A9" w:rsidRDefault="00F828A9" w:rsidP="00D677D5">
      <w:pPr>
        <w:pStyle w:val="Zkladntext"/>
      </w:pPr>
    </w:p>
    <w:p w14:paraId="7CF8B10A" w14:textId="6BACCCD5" w:rsidR="00D17387" w:rsidRDefault="00D17387" w:rsidP="00D677D5">
      <w:pPr>
        <w:pStyle w:val="Zkladntext"/>
      </w:pPr>
    </w:p>
    <w:p w14:paraId="5F3AFF7D" w14:textId="75683ED7" w:rsidR="00D17387" w:rsidRDefault="00D17387" w:rsidP="00D677D5">
      <w:pPr>
        <w:pStyle w:val="Zkladntext"/>
      </w:pPr>
    </w:p>
    <w:p w14:paraId="3B3FB58B" w14:textId="16245DA8" w:rsidR="00D17387" w:rsidRDefault="00D17387" w:rsidP="00D677D5">
      <w:pPr>
        <w:pStyle w:val="Zkladntext"/>
      </w:pPr>
    </w:p>
    <w:p w14:paraId="0C29A670" w14:textId="34E2D734" w:rsidR="00D17387" w:rsidRDefault="00D17387" w:rsidP="00D677D5">
      <w:pPr>
        <w:pStyle w:val="Zkladntext"/>
      </w:pPr>
    </w:p>
    <w:p w14:paraId="7D66A86C" w14:textId="1FD8C2BC" w:rsidR="00D17387" w:rsidRDefault="00D17387" w:rsidP="00D677D5">
      <w:pPr>
        <w:pStyle w:val="Zkladntext"/>
      </w:pPr>
    </w:p>
    <w:p w14:paraId="59B37485" w14:textId="548A046E" w:rsidR="00D17387" w:rsidRDefault="00D17387" w:rsidP="00D677D5">
      <w:pPr>
        <w:pStyle w:val="Zkladntext"/>
      </w:pPr>
    </w:p>
    <w:p w14:paraId="4DD8E24D" w14:textId="146E84DC" w:rsidR="00D17387" w:rsidRDefault="00D17387" w:rsidP="00D677D5">
      <w:pPr>
        <w:pStyle w:val="Zkladntext"/>
      </w:pPr>
    </w:p>
    <w:p w14:paraId="6EEB9A13" w14:textId="5F82C6E8" w:rsidR="00D17387" w:rsidRDefault="00D17387" w:rsidP="00D677D5">
      <w:pPr>
        <w:pStyle w:val="Zkladntext"/>
      </w:pPr>
    </w:p>
    <w:p w14:paraId="7C77E539" w14:textId="4F29DEA9" w:rsidR="00D17387" w:rsidRDefault="00D17387" w:rsidP="00D677D5">
      <w:pPr>
        <w:pStyle w:val="Zkladntext"/>
      </w:pPr>
    </w:p>
    <w:p w14:paraId="1CC5CC52" w14:textId="77777777" w:rsidR="00F828A9" w:rsidRDefault="00F828A9" w:rsidP="00D677D5">
      <w:pPr>
        <w:pStyle w:val="Zkladntext"/>
      </w:pPr>
    </w:p>
    <w:p w14:paraId="6B3C1D62" w14:textId="77777777" w:rsidR="00F828A9" w:rsidRDefault="00F828A9" w:rsidP="00D677D5">
      <w:pPr>
        <w:pStyle w:val="Zkladntext"/>
      </w:pPr>
    </w:p>
    <w:p w14:paraId="7C403BC3" w14:textId="77777777" w:rsidR="00F828A9" w:rsidRDefault="00F828A9" w:rsidP="00D677D5">
      <w:pPr>
        <w:pStyle w:val="Zkladntext"/>
      </w:pPr>
    </w:p>
    <w:p w14:paraId="47419383" w14:textId="77777777" w:rsidR="00F828A9" w:rsidRDefault="00F828A9" w:rsidP="00D677D5">
      <w:pPr>
        <w:pStyle w:val="Zkladntext"/>
      </w:pPr>
    </w:p>
    <w:p w14:paraId="39C4E32E" w14:textId="77777777" w:rsidR="00F828A9" w:rsidRDefault="00F828A9" w:rsidP="00D677D5">
      <w:pPr>
        <w:pStyle w:val="Zkladntext"/>
      </w:pPr>
    </w:p>
    <w:p w14:paraId="514C2657" w14:textId="77777777" w:rsidR="00F828A9" w:rsidRDefault="00F828A9" w:rsidP="00D677D5">
      <w:pPr>
        <w:pStyle w:val="Zkladntext"/>
      </w:pPr>
    </w:p>
    <w:p w14:paraId="7167AE25" w14:textId="77777777" w:rsidR="00F828A9" w:rsidRDefault="00F828A9" w:rsidP="00D677D5">
      <w:pPr>
        <w:pStyle w:val="Zkladntext"/>
      </w:pPr>
    </w:p>
    <w:p w14:paraId="3190B9C7" w14:textId="77777777" w:rsidR="00F828A9" w:rsidRDefault="00F828A9" w:rsidP="00D677D5">
      <w:pPr>
        <w:pStyle w:val="Zkladntext"/>
      </w:pPr>
    </w:p>
    <w:p w14:paraId="1833D658" w14:textId="77777777" w:rsidR="00F828A9" w:rsidRDefault="00F828A9" w:rsidP="00D677D5">
      <w:pPr>
        <w:pStyle w:val="Zkladntext"/>
      </w:pPr>
    </w:p>
    <w:p w14:paraId="17B2B9A6" w14:textId="77777777" w:rsidR="00F828A9" w:rsidRDefault="00F828A9" w:rsidP="00D677D5">
      <w:pPr>
        <w:pStyle w:val="Zkladntext"/>
      </w:pPr>
    </w:p>
    <w:p w14:paraId="3E88DA50" w14:textId="77777777" w:rsidR="00F828A9" w:rsidRDefault="00F828A9" w:rsidP="00D677D5">
      <w:pPr>
        <w:pStyle w:val="Zkladntext"/>
      </w:pPr>
    </w:p>
    <w:p w14:paraId="232C1411" w14:textId="77777777" w:rsidR="00F828A9" w:rsidRDefault="00F828A9" w:rsidP="00D677D5">
      <w:pPr>
        <w:pStyle w:val="Zkladntext"/>
      </w:pPr>
    </w:p>
    <w:p w14:paraId="6D0AA451" w14:textId="77777777" w:rsidR="00F828A9" w:rsidRDefault="00F828A9" w:rsidP="00D677D5">
      <w:pPr>
        <w:pStyle w:val="Zkladntext"/>
      </w:pPr>
    </w:p>
    <w:p w14:paraId="4C4EB6F4" w14:textId="77777777" w:rsidR="00F828A9" w:rsidRDefault="00F828A9" w:rsidP="00D677D5">
      <w:pPr>
        <w:pStyle w:val="Zkladntext"/>
      </w:pPr>
    </w:p>
    <w:p w14:paraId="02CD8E7A" w14:textId="77777777" w:rsidR="00F828A9" w:rsidRDefault="00F828A9" w:rsidP="00D677D5">
      <w:pPr>
        <w:pStyle w:val="Zkladntext"/>
      </w:pPr>
    </w:p>
    <w:tbl>
      <w:tblPr>
        <w:tblW w:w="9072" w:type="dxa"/>
        <w:tblInd w:w="53"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top w:w="55" w:type="dxa"/>
          <w:left w:w="51" w:type="dxa"/>
          <w:bottom w:w="55" w:type="dxa"/>
          <w:right w:w="55" w:type="dxa"/>
        </w:tblCellMar>
        <w:tblLook w:val="0000" w:firstRow="0" w:lastRow="0" w:firstColumn="0" w:lastColumn="0" w:noHBand="0" w:noVBand="0"/>
      </w:tblPr>
      <w:tblGrid>
        <w:gridCol w:w="1512"/>
        <w:gridCol w:w="1512"/>
        <w:gridCol w:w="1512"/>
        <w:gridCol w:w="1512"/>
        <w:gridCol w:w="1512"/>
        <w:gridCol w:w="1512"/>
      </w:tblGrid>
      <w:tr w:rsidR="00F828A9" w14:paraId="77BD9BB3" w14:textId="77777777" w:rsidTr="00D17387">
        <w:tc>
          <w:tcPr>
            <w:tcW w:w="9072" w:type="dxa"/>
            <w:gridSpan w:val="6"/>
            <w:tcBorders>
              <w:top w:val="single" w:sz="2" w:space="0" w:color="000001"/>
              <w:left w:val="single" w:sz="2" w:space="0" w:color="000001"/>
              <w:bottom w:val="single" w:sz="2" w:space="0" w:color="000001"/>
              <w:right w:val="single" w:sz="2" w:space="0" w:color="000001"/>
            </w:tcBorders>
            <w:shd w:val="clear" w:color="auto" w:fill="auto"/>
            <w:tcMar>
              <w:left w:w="51" w:type="dxa"/>
            </w:tcMar>
          </w:tcPr>
          <w:p w14:paraId="22DF9E03" w14:textId="77777777" w:rsidR="00F828A9" w:rsidRPr="00506E90" w:rsidRDefault="00A52B3B" w:rsidP="00D677D5">
            <w:pPr>
              <w:pStyle w:val="Obsahtabulky"/>
              <w:rPr>
                <w:b/>
                <w:sz w:val="22"/>
                <w:szCs w:val="22"/>
              </w:rPr>
            </w:pPr>
            <w:r w:rsidRPr="00506E90">
              <w:rPr>
                <w:b/>
                <w:sz w:val="22"/>
                <w:szCs w:val="22"/>
              </w:rPr>
              <w:t xml:space="preserve">POŽÁRNĚ BEZPEČNOSTNÍ ŘEŠENÍ </w:t>
            </w:r>
          </w:p>
        </w:tc>
      </w:tr>
      <w:tr w:rsidR="00D17387" w14:paraId="42E067B2" w14:textId="77777777" w:rsidTr="00D17387">
        <w:tc>
          <w:tcPr>
            <w:tcW w:w="1512" w:type="dxa"/>
            <w:tcBorders>
              <w:top w:val="single" w:sz="2" w:space="0" w:color="000001"/>
              <w:left w:val="single" w:sz="2" w:space="0" w:color="000001"/>
              <w:bottom w:val="nil"/>
              <w:right w:val="nil"/>
            </w:tcBorders>
            <w:shd w:val="clear" w:color="auto" w:fill="auto"/>
            <w:tcMar>
              <w:left w:w="51" w:type="dxa"/>
            </w:tcMar>
          </w:tcPr>
          <w:p w14:paraId="400B253A" w14:textId="06396CEB" w:rsidR="00D17387" w:rsidRPr="004120DC" w:rsidRDefault="00D17387" w:rsidP="00D17387">
            <w:pPr>
              <w:pStyle w:val="Obsahtabulky"/>
              <w:rPr>
                <w:b/>
                <w:sz w:val="22"/>
                <w:szCs w:val="22"/>
              </w:rPr>
            </w:pPr>
            <w:r w:rsidRPr="004120DC">
              <w:rPr>
                <w:b/>
                <w:sz w:val="22"/>
                <w:szCs w:val="22"/>
              </w:rPr>
              <w:t>Název akce:</w:t>
            </w:r>
          </w:p>
        </w:tc>
        <w:tc>
          <w:tcPr>
            <w:tcW w:w="7560" w:type="dxa"/>
            <w:gridSpan w:val="5"/>
            <w:vMerge w:val="restart"/>
            <w:tcBorders>
              <w:top w:val="nil"/>
              <w:left w:val="nil"/>
              <w:bottom w:val="nil"/>
              <w:right w:val="single" w:sz="4" w:space="0" w:color="auto"/>
            </w:tcBorders>
            <w:shd w:val="clear" w:color="auto" w:fill="auto"/>
            <w:tcMar>
              <w:left w:w="53" w:type="dxa"/>
            </w:tcMar>
          </w:tcPr>
          <w:p w14:paraId="069FFE03" w14:textId="09872C9A" w:rsidR="00D17387" w:rsidRPr="004120DC" w:rsidRDefault="00E11938" w:rsidP="00D17387">
            <w:pPr>
              <w:pStyle w:val="Obsahtabulky"/>
              <w:rPr>
                <w:sz w:val="22"/>
                <w:szCs w:val="22"/>
              </w:rPr>
            </w:pPr>
            <w:r w:rsidRPr="004120DC">
              <w:rPr>
                <w:sz w:val="22"/>
                <w:szCs w:val="22"/>
              </w:rPr>
              <w:t>Katolický dům v Dědicích</w:t>
            </w:r>
          </w:p>
        </w:tc>
      </w:tr>
      <w:tr w:rsidR="00D17387" w14:paraId="6A834540" w14:textId="77777777" w:rsidTr="00D17387">
        <w:tc>
          <w:tcPr>
            <w:tcW w:w="1512" w:type="dxa"/>
            <w:tcBorders>
              <w:top w:val="nil"/>
              <w:left w:val="single" w:sz="4" w:space="0" w:color="auto"/>
              <w:bottom w:val="single" w:sz="4" w:space="0" w:color="auto"/>
              <w:right w:val="nil"/>
            </w:tcBorders>
            <w:shd w:val="clear" w:color="auto" w:fill="auto"/>
            <w:tcMar>
              <w:left w:w="51" w:type="dxa"/>
            </w:tcMar>
          </w:tcPr>
          <w:p w14:paraId="35F6F0C1" w14:textId="77777777" w:rsidR="00D17387" w:rsidRPr="004120DC" w:rsidRDefault="00D17387" w:rsidP="00D17387">
            <w:pPr>
              <w:pStyle w:val="Obsahtabulky"/>
              <w:rPr>
                <w:sz w:val="22"/>
                <w:szCs w:val="22"/>
              </w:rPr>
            </w:pPr>
          </w:p>
        </w:tc>
        <w:tc>
          <w:tcPr>
            <w:tcW w:w="7560" w:type="dxa"/>
            <w:gridSpan w:val="5"/>
            <w:vMerge/>
            <w:tcBorders>
              <w:top w:val="nil"/>
              <w:left w:val="nil"/>
              <w:bottom w:val="single" w:sz="4" w:space="0" w:color="auto"/>
              <w:right w:val="single" w:sz="4" w:space="0" w:color="auto"/>
            </w:tcBorders>
            <w:shd w:val="clear" w:color="auto" w:fill="auto"/>
            <w:tcMar>
              <w:left w:w="53" w:type="dxa"/>
            </w:tcMar>
          </w:tcPr>
          <w:p w14:paraId="5D7EF4D4" w14:textId="77777777" w:rsidR="00D17387" w:rsidRPr="004120DC" w:rsidRDefault="00D17387" w:rsidP="00D17387">
            <w:pPr>
              <w:rPr>
                <w:sz w:val="22"/>
                <w:szCs w:val="22"/>
              </w:rPr>
            </w:pPr>
          </w:p>
        </w:tc>
      </w:tr>
      <w:tr w:rsidR="00D17387" w14:paraId="3F03A85E" w14:textId="77777777" w:rsidTr="00D17387">
        <w:trPr>
          <w:trHeight w:val="25"/>
        </w:trPr>
        <w:tc>
          <w:tcPr>
            <w:tcW w:w="1512" w:type="dxa"/>
            <w:tcBorders>
              <w:top w:val="single" w:sz="4" w:space="0" w:color="auto"/>
              <w:left w:val="single" w:sz="4" w:space="0" w:color="auto"/>
              <w:bottom w:val="single" w:sz="4" w:space="0" w:color="auto"/>
              <w:right w:val="nil"/>
            </w:tcBorders>
            <w:shd w:val="clear" w:color="auto" w:fill="auto"/>
            <w:tcMar>
              <w:left w:w="51" w:type="dxa"/>
            </w:tcMar>
          </w:tcPr>
          <w:p w14:paraId="49049917" w14:textId="0BC55BBE" w:rsidR="00D17387" w:rsidRPr="004120DC" w:rsidRDefault="00D17387" w:rsidP="00D17387">
            <w:pPr>
              <w:pStyle w:val="Obsahtabulky"/>
              <w:rPr>
                <w:b/>
                <w:sz w:val="22"/>
                <w:szCs w:val="22"/>
              </w:rPr>
            </w:pPr>
            <w:r w:rsidRPr="004120DC">
              <w:rPr>
                <w:b/>
                <w:sz w:val="22"/>
                <w:szCs w:val="22"/>
              </w:rPr>
              <w:t>Místo:</w:t>
            </w:r>
          </w:p>
        </w:tc>
        <w:tc>
          <w:tcPr>
            <w:tcW w:w="7560" w:type="dxa"/>
            <w:gridSpan w:val="5"/>
            <w:tcBorders>
              <w:top w:val="single" w:sz="4" w:space="0" w:color="auto"/>
              <w:left w:val="nil"/>
              <w:bottom w:val="single" w:sz="4" w:space="0" w:color="auto"/>
              <w:right w:val="single" w:sz="4" w:space="0" w:color="auto"/>
            </w:tcBorders>
            <w:shd w:val="clear" w:color="auto" w:fill="auto"/>
            <w:tcMar>
              <w:left w:w="53" w:type="dxa"/>
            </w:tcMar>
          </w:tcPr>
          <w:p w14:paraId="5071F653" w14:textId="3AEBA512" w:rsidR="00D17387" w:rsidRPr="004120DC" w:rsidRDefault="009B12B6" w:rsidP="00D17387">
            <w:pPr>
              <w:pStyle w:val="Obsahtabulky"/>
              <w:rPr>
                <w:sz w:val="22"/>
                <w:szCs w:val="22"/>
              </w:rPr>
            </w:pPr>
            <w:r w:rsidRPr="004120DC">
              <w:rPr>
                <w:sz w:val="22"/>
                <w:szCs w:val="22"/>
              </w:rPr>
              <w:t xml:space="preserve">Dědická 104/130, 682 01 Vyškov, </w:t>
            </w:r>
            <w:proofErr w:type="spellStart"/>
            <w:r w:rsidRPr="004120DC">
              <w:rPr>
                <w:sz w:val="22"/>
                <w:szCs w:val="22"/>
              </w:rPr>
              <w:t>parc</w:t>
            </w:r>
            <w:proofErr w:type="spellEnd"/>
            <w:r w:rsidRPr="004120DC">
              <w:rPr>
                <w:sz w:val="22"/>
                <w:szCs w:val="22"/>
              </w:rPr>
              <w:t>. č. 512</w:t>
            </w:r>
          </w:p>
        </w:tc>
      </w:tr>
      <w:tr w:rsidR="00D17387" w14:paraId="5B558493" w14:textId="77777777" w:rsidTr="00D17387">
        <w:tc>
          <w:tcPr>
            <w:tcW w:w="1512" w:type="dxa"/>
            <w:tcBorders>
              <w:top w:val="single" w:sz="4" w:space="0" w:color="auto"/>
              <w:left w:val="single" w:sz="4" w:space="0" w:color="auto"/>
              <w:bottom w:val="single" w:sz="4" w:space="0" w:color="auto"/>
              <w:right w:val="nil"/>
            </w:tcBorders>
            <w:shd w:val="clear" w:color="auto" w:fill="auto"/>
            <w:tcMar>
              <w:left w:w="51" w:type="dxa"/>
            </w:tcMar>
          </w:tcPr>
          <w:p w14:paraId="0A5EEC4D" w14:textId="7EF8ABB7" w:rsidR="00D17387" w:rsidRPr="004120DC" w:rsidRDefault="00D17387" w:rsidP="00D17387">
            <w:pPr>
              <w:pStyle w:val="Obsahtabulky"/>
              <w:rPr>
                <w:b/>
                <w:sz w:val="22"/>
                <w:szCs w:val="22"/>
              </w:rPr>
            </w:pPr>
            <w:r w:rsidRPr="004120DC">
              <w:rPr>
                <w:b/>
                <w:sz w:val="22"/>
                <w:szCs w:val="22"/>
              </w:rPr>
              <w:t>Investor:</w:t>
            </w:r>
          </w:p>
        </w:tc>
        <w:tc>
          <w:tcPr>
            <w:tcW w:w="7560" w:type="dxa"/>
            <w:gridSpan w:val="5"/>
            <w:tcBorders>
              <w:top w:val="single" w:sz="4" w:space="0" w:color="auto"/>
              <w:left w:val="nil"/>
              <w:bottom w:val="single" w:sz="4" w:space="0" w:color="auto"/>
              <w:right w:val="single" w:sz="4" w:space="0" w:color="auto"/>
            </w:tcBorders>
            <w:shd w:val="clear" w:color="auto" w:fill="auto"/>
            <w:tcMar>
              <w:left w:w="53" w:type="dxa"/>
            </w:tcMar>
          </w:tcPr>
          <w:p w14:paraId="769C0AC1" w14:textId="6E24ED32" w:rsidR="00D17387" w:rsidRPr="004120DC" w:rsidRDefault="009B12B6" w:rsidP="00D17387">
            <w:pPr>
              <w:pStyle w:val="Obsahtabulky"/>
              <w:rPr>
                <w:sz w:val="22"/>
                <w:szCs w:val="22"/>
              </w:rPr>
            </w:pPr>
            <w:r w:rsidRPr="004120DC">
              <w:rPr>
                <w:sz w:val="22"/>
                <w:szCs w:val="22"/>
              </w:rPr>
              <w:t xml:space="preserve">Katolický dům Dědice </w:t>
            </w:r>
            <w:proofErr w:type="spellStart"/>
            <w:r w:rsidRPr="004120DC">
              <w:rPr>
                <w:sz w:val="22"/>
                <w:szCs w:val="22"/>
              </w:rPr>
              <w:t>z.s</w:t>
            </w:r>
            <w:proofErr w:type="spellEnd"/>
            <w:r w:rsidRPr="004120DC">
              <w:rPr>
                <w:sz w:val="22"/>
                <w:szCs w:val="22"/>
              </w:rPr>
              <w:t>.</w:t>
            </w:r>
            <w:r w:rsidR="004120DC" w:rsidRPr="004120DC">
              <w:rPr>
                <w:sz w:val="22"/>
                <w:szCs w:val="22"/>
              </w:rPr>
              <w:t>, Dědická 104/130, Dědice, 682 01 Vyškov</w:t>
            </w:r>
          </w:p>
        </w:tc>
      </w:tr>
      <w:tr w:rsidR="00D17387" w14:paraId="40CB1968" w14:textId="77777777" w:rsidTr="00D17387">
        <w:tc>
          <w:tcPr>
            <w:tcW w:w="1512" w:type="dxa"/>
            <w:tcBorders>
              <w:top w:val="single" w:sz="4" w:space="0" w:color="auto"/>
              <w:left w:val="single" w:sz="2" w:space="0" w:color="000001"/>
              <w:bottom w:val="single" w:sz="2" w:space="0" w:color="000001"/>
              <w:right w:val="single" w:sz="2" w:space="0" w:color="000001"/>
            </w:tcBorders>
            <w:shd w:val="clear" w:color="auto" w:fill="auto"/>
            <w:tcMar>
              <w:left w:w="51" w:type="dxa"/>
            </w:tcMar>
          </w:tcPr>
          <w:p w14:paraId="7ACBDBFB" w14:textId="3527DD66" w:rsidR="00D17387" w:rsidRPr="004120DC" w:rsidRDefault="00D17387" w:rsidP="00D17387">
            <w:pPr>
              <w:pStyle w:val="Obsahtabulky"/>
              <w:rPr>
                <w:b/>
                <w:sz w:val="22"/>
                <w:szCs w:val="22"/>
              </w:rPr>
            </w:pPr>
            <w:r w:rsidRPr="004120DC">
              <w:rPr>
                <w:b/>
                <w:sz w:val="22"/>
                <w:szCs w:val="22"/>
              </w:rPr>
              <w:t>Datum:</w:t>
            </w:r>
          </w:p>
        </w:tc>
        <w:tc>
          <w:tcPr>
            <w:tcW w:w="1512" w:type="dxa"/>
            <w:tcBorders>
              <w:top w:val="single" w:sz="4" w:space="0" w:color="auto"/>
              <w:left w:val="single" w:sz="2" w:space="0" w:color="000001"/>
              <w:bottom w:val="single" w:sz="2" w:space="0" w:color="000001"/>
              <w:right w:val="single" w:sz="2" w:space="0" w:color="000001"/>
            </w:tcBorders>
            <w:shd w:val="clear" w:color="auto" w:fill="auto"/>
            <w:tcMar>
              <w:left w:w="51" w:type="dxa"/>
            </w:tcMar>
          </w:tcPr>
          <w:p w14:paraId="79C3318E" w14:textId="2C2021F0" w:rsidR="00D17387" w:rsidRPr="004120DC" w:rsidRDefault="00D17387" w:rsidP="00D17387">
            <w:pPr>
              <w:rPr>
                <w:b/>
                <w:sz w:val="22"/>
                <w:szCs w:val="22"/>
              </w:rPr>
            </w:pPr>
            <w:r w:rsidRPr="004120DC">
              <w:rPr>
                <w:b/>
                <w:sz w:val="22"/>
                <w:szCs w:val="22"/>
              </w:rPr>
              <w:t>Zakázka:</w:t>
            </w:r>
          </w:p>
        </w:tc>
        <w:tc>
          <w:tcPr>
            <w:tcW w:w="1512" w:type="dxa"/>
            <w:tcBorders>
              <w:top w:val="single" w:sz="4" w:space="0" w:color="auto"/>
              <w:left w:val="single" w:sz="2" w:space="0" w:color="000001"/>
              <w:bottom w:val="single" w:sz="2" w:space="0" w:color="000001"/>
              <w:right w:val="single" w:sz="2" w:space="0" w:color="000001"/>
            </w:tcBorders>
            <w:shd w:val="clear" w:color="auto" w:fill="auto"/>
            <w:tcMar>
              <w:left w:w="51" w:type="dxa"/>
            </w:tcMar>
          </w:tcPr>
          <w:p w14:paraId="5050FAB6" w14:textId="35448CCA" w:rsidR="00D17387" w:rsidRPr="004120DC" w:rsidRDefault="00D17387" w:rsidP="00D17387">
            <w:pPr>
              <w:rPr>
                <w:b/>
                <w:sz w:val="22"/>
                <w:szCs w:val="22"/>
              </w:rPr>
            </w:pPr>
            <w:r w:rsidRPr="004120DC">
              <w:rPr>
                <w:b/>
                <w:sz w:val="22"/>
                <w:szCs w:val="22"/>
              </w:rPr>
              <w:t>Stupeň</w:t>
            </w:r>
          </w:p>
        </w:tc>
        <w:tc>
          <w:tcPr>
            <w:tcW w:w="1512" w:type="dxa"/>
            <w:tcBorders>
              <w:top w:val="single" w:sz="4" w:space="0" w:color="auto"/>
              <w:left w:val="single" w:sz="2" w:space="0" w:color="000001"/>
              <w:bottom w:val="single" w:sz="2" w:space="0" w:color="000001"/>
              <w:right w:val="single" w:sz="2" w:space="0" w:color="000001"/>
            </w:tcBorders>
            <w:shd w:val="clear" w:color="auto" w:fill="auto"/>
            <w:tcMar>
              <w:left w:w="51" w:type="dxa"/>
            </w:tcMar>
          </w:tcPr>
          <w:p w14:paraId="4DAF0822" w14:textId="3F123336" w:rsidR="00D17387" w:rsidRPr="004120DC" w:rsidRDefault="00D17387" w:rsidP="00D17387">
            <w:pPr>
              <w:rPr>
                <w:b/>
                <w:sz w:val="22"/>
                <w:szCs w:val="22"/>
              </w:rPr>
            </w:pPr>
            <w:r w:rsidRPr="004120DC">
              <w:rPr>
                <w:b/>
                <w:sz w:val="22"/>
                <w:szCs w:val="22"/>
              </w:rPr>
              <w:t>Vypracoval:</w:t>
            </w:r>
          </w:p>
        </w:tc>
        <w:tc>
          <w:tcPr>
            <w:tcW w:w="1512" w:type="dxa"/>
            <w:tcBorders>
              <w:top w:val="single" w:sz="4" w:space="0" w:color="auto"/>
              <w:left w:val="single" w:sz="2" w:space="0" w:color="000001"/>
              <w:bottom w:val="single" w:sz="2" w:space="0" w:color="000001"/>
              <w:right w:val="single" w:sz="2" w:space="0" w:color="000001"/>
            </w:tcBorders>
            <w:shd w:val="clear" w:color="auto" w:fill="auto"/>
            <w:tcMar>
              <w:left w:w="51" w:type="dxa"/>
            </w:tcMar>
          </w:tcPr>
          <w:p w14:paraId="4ED7EF65" w14:textId="0FDE2D44" w:rsidR="00D17387" w:rsidRPr="004120DC" w:rsidRDefault="00D17387" w:rsidP="00D17387">
            <w:pPr>
              <w:rPr>
                <w:b/>
                <w:sz w:val="22"/>
                <w:szCs w:val="22"/>
              </w:rPr>
            </w:pPr>
            <w:r w:rsidRPr="004120DC">
              <w:rPr>
                <w:b/>
                <w:sz w:val="22"/>
                <w:szCs w:val="22"/>
              </w:rPr>
              <w:t>Spolupráce</w:t>
            </w:r>
          </w:p>
        </w:tc>
        <w:tc>
          <w:tcPr>
            <w:tcW w:w="1512" w:type="dxa"/>
            <w:tcBorders>
              <w:top w:val="single" w:sz="4" w:space="0" w:color="auto"/>
              <w:left w:val="single" w:sz="2" w:space="0" w:color="000001"/>
              <w:bottom w:val="single" w:sz="2" w:space="0" w:color="000001"/>
              <w:right w:val="single" w:sz="2" w:space="0" w:color="000001"/>
            </w:tcBorders>
            <w:shd w:val="clear" w:color="auto" w:fill="auto"/>
            <w:tcMar>
              <w:left w:w="51" w:type="dxa"/>
            </w:tcMar>
          </w:tcPr>
          <w:p w14:paraId="4D07D6DF" w14:textId="675CE597" w:rsidR="00D17387" w:rsidRPr="00506E90" w:rsidRDefault="00D17387" w:rsidP="00D17387">
            <w:pPr>
              <w:rPr>
                <w:b/>
                <w:sz w:val="22"/>
                <w:szCs w:val="22"/>
              </w:rPr>
            </w:pPr>
            <w:r w:rsidRPr="00506E90">
              <w:rPr>
                <w:b/>
                <w:sz w:val="22"/>
                <w:szCs w:val="22"/>
              </w:rPr>
              <w:t>Autorizace:</w:t>
            </w:r>
          </w:p>
        </w:tc>
      </w:tr>
      <w:tr w:rsidR="00D17387" w14:paraId="68E70124" w14:textId="77777777" w:rsidTr="00D17387">
        <w:tc>
          <w:tcPr>
            <w:tcW w:w="1512" w:type="dxa"/>
            <w:tcBorders>
              <w:top w:val="single" w:sz="2" w:space="0" w:color="000001"/>
              <w:left w:val="single" w:sz="2" w:space="0" w:color="000001"/>
              <w:bottom w:val="single" w:sz="2" w:space="0" w:color="000001"/>
              <w:right w:val="single" w:sz="2" w:space="0" w:color="000001"/>
            </w:tcBorders>
            <w:shd w:val="clear" w:color="auto" w:fill="auto"/>
            <w:tcMar>
              <w:left w:w="51" w:type="dxa"/>
            </w:tcMar>
          </w:tcPr>
          <w:p w14:paraId="4A9A6FF1" w14:textId="505C84B2" w:rsidR="00D17387" w:rsidRPr="004120DC" w:rsidRDefault="00D17387" w:rsidP="00D17387">
            <w:pPr>
              <w:pStyle w:val="Obsahtabulky"/>
              <w:rPr>
                <w:sz w:val="22"/>
                <w:szCs w:val="22"/>
              </w:rPr>
            </w:pPr>
            <w:r w:rsidRPr="004120DC">
              <w:rPr>
                <w:sz w:val="22"/>
                <w:szCs w:val="22"/>
              </w:rPr>
              <w:t>0</w:t>
            </w:r>
            <w:r w:rsidR="004120DC" w:rsidRPr="004120DC">
              <w:rPr>
                <w:sz w:val="22"/>
                <w:szCs w:val="22"/>
              </w:rPr>
              <w:t>8</w:t>
            </w:r>
            <w:r w:rsidR="00BA5D3F" w:rsidRPr="004120DC">
              <w:rPr>
                <w:sz w:val="22"/>
                <w:szCs w:val="22"/>
              </w:rPr>
              <w:t>/2018</w:t>
            </w:r>
          </w:p>
        </w:tc>
        <w:tc>
          <w:tcPr>
            <w:tcW w:w="1512" w:type="dxa"/>
            <w:tcBorders>
              <w:top w:val="single" w:sz="2" w:space="0" w:color="000001"/>
              <w:left w:val="single" w:sz="2" w:space="0" w:color="000001"/>
              <w:bottom w:val="single" w:sz="2" w:space="0" w:color="000001"/>
              <w:right w:val="single" w:sz="2" w:space="0" w:color="000001"/>
            </w:tcBorders>
            <w:shd w:val="clear" w:color="auto" w:fill="auto"/>
            <w:tcMar>
              <w:left w:w="51" w:type="dxa"/>
            </w:tcMar>
          </w:tcPr>
          <w:p w14:paraId="21C53D21" w14:textId="458A92FF" w:rsidR="00D17387" w:rsidRPr="004120DC" w:rsidRDefault="00BA5D3F" w:rsidP="00D17387">
            <w:pPr>
              <w:rPr>
                <w:sz w:val="22"/>
                <w:szCs w:val="22"/>
              </w:rPr>
            </w:pPr>
            <w:r w:rsidRPr="004120DC">
              <w:rPr>
                <w:sz w:val="22"/>
                <w:szCs w:val="22"/>
              </w:rPr>
              <w:t>18</w:t>
            </w:r>
            <w:r w:rsidR="00D17387" w:rsidRPr="004120DC">
              <w:rPr>
                <w:sz w:val="22"/>
                <w:szCs w:val="22"/>
              </w:rPr>
              <w:t>-0</w:t>
            </w:r>
            <w:r w:rsidR="004120DC" w:rsidRPr="004120DC">
              <w:rPr>
                <w:sz w:val="22"/>
                <w:szCs w:val="22"/>
              </w:rPr>
              <w:t>7088</w:t>
            </w:r>
          </w:p>
        </w:tc>
        <w:tc>
          <w:tcPr>
            <w:tcW w:w="1512" w:type="dxa"/>
            <w:tcBorders>
              <w:top w:val="single" w:sz="2" w:space="0" w:color="000001"/>
              <w:left w:val="single" w:sz="2" w:space="0" w:color="000001"/>
              <w:bottom w:val="single" w:sz="2" w:space="0" w:color="000001"/>
              <w:right w:val="single" w:sz="2" w:space="0" w:color="000001"/>
            </w:tcBorders>
            <w:shd w:val="clear" w:color="auto" w:fill="auto"/>
            <w:tcMar>
              <w:left w:w="51" w:type="dxa"/>
            </w:tcMar>
          </w:tcPr>
          <w:p w14:paraId="26C6E6E4" w14:textId="1AFCF7DF" w:rsidR="00D17387" w:rsidRPr="004120DC" w:rsidRDefault="00D17387" w:rsidP="00D17387">
            <w:pPr>
              <w:rPr>
                <w:sz w:val="22"/>
                <w:szCs w:val="22"/>
              </w:rPr>
            </w:pPr>
            <w:r w:rsidRPr="004120DC">
              <w:rPr>
                <w:sz w:val="22"/>
                <w:szCs w:val="22"/>
              </w:rPr>
              <w:t>DUR + DSP</w:t>
            </w:r>
          </w:p>
        </w:tc>
        <w:tc>
          <w:tcPr>
            <w:tcW w:w="1512" w:type="dxa"/>
            <w:tcBorders>
              <w:top w:val="single" w:sz="2" w:space="0" w:color="000001"/>
              <w:left w:val="single" w:sz="2" w:space="0" w:color="000001"/>
              <w:bottom w:val="single" w:sz="2" w:space="0" w:color="000001"/>
              <w:right w:val="single" w:sz="2" w:space="0" w:color="000001"/>
            </w:tcBorders>
            <w:shd w:val="clear" w:color="auto" w:fill="auto"/>
            <w:tcMar>
              <w:left w:w="51" w:type="dxa"/>
            </w:tcMar>
          </w:tcPr>
          <w:p w14:paraId="379492BE" w14:textId="13E22D52" w:rsidR="00D17387" w:rsidRPr="004120DC" w:rsidRDefault="00D17387" w:rsidP="00D17387">
            <w:pPr>
              <w:rPr>
                <w:sz w:val="22"/>
                <w:szCs w:val="22"/>
              </w:rPr>
            </w:pPr>
            <w:r w:rsidRPr="004120DC">
              <w:rPr>
                <w:sz w:val="22"/>
                <w:szCs w:val="22"/>
              </w:rPr>
              <w:t>R. Staviař</w:t>
            </w:r>
          </w:p>
        </w:tc>
        <w:tc>
          <w:tcPr>
            <w:tcW w:w="1512" w:type="dxa"/>
            <w:tcBorders>
              <w:top w:val="single" w:sz="2" w:space="0" w:color="000001"/>
              <w:left w:val="single" w:sz="2" w:space="0" w:color="000001"/>
              <w:bottom w:val="single" w:sz="2" w:space="0" w:color="000001"/>
              <w:right w:val="single" w:sz="2" w:space="0" w:color="000001"/>
            </w:tcBorders>
            <w:shd w:val="clear" w:color="auto" w:fill="auto"/>
            <w:tcMar>
              <w:left w:w="51" w:type="dxa"/>
            </w:tcMar>
          </w:tcPr>
          <w:p w14:paraId="59CE5BAA" w14:textId="097D06E6" w:rsidR="00D17387" w:rsidRPr="004120DC" w:rsidRDefault="004120DC" w:rsidP="00D17387">
            <w:pPr>
              <w:rPr>
                <w:sz w:val="22"/>
                <w:szCs w:val="22"/>
              </w:rPr>
            </w:pPr>
            <w:r w:rsidRPr="004120DC">
              <w:rPr>
                <w:sz w:val="22"/>
                <w:szCs w:val="22"/>
              </w:rPr>
              <w:t>T. Páleník</w:t>
            </w:r>
          </w:p>
        </w:tc>
        <w:tc>
          <w:tcPr>
            <w:tcW w:w="1512" w:type="dxa"/>
            <w:tcBorders>
              <w:top w:val="single" w:sz="2" w:space="0" w:color="000001"/>
              <w:left w:val="single" w:sz="2" w:space="0" w:color="000001"/>
              <w:bottom w:val="single" w:sz="2" w:space="0" w:color="000001"/>
              <w:right w:val="single" w:sz="2" w:space="0" w:color="000001"/>
            </w:tcBorders>
            <w:shd w:val="clear" w:color="auto" w:fill="auto"/>
            <w:tcMar>
              <w:left w:w="51" w:type="dxa"/>
            </w:tcMar>
          </w:tcPr>
          <w:p w14:paraId="5C9F5E06" w14:textId="435F5BF6" w:rsidR="00D17387" w:rsidRPr="00506E90" w:rsidRDefault="00D17387" w:rsidP="00D17387">
            <w:pPr>
              <w:rPr>
                <w:sz w:val="22"/>
                <w:szCs w:val="22"/>
              </w:rPr>
            </w:pPr>
            <w:r w:rsidRPr="00506E90">
              <w:rPr>
                <w:sz w:val="22"/>
                <w:szCs w:val="22"/>
              </w:rPr>
              <w:t xml:space="preserve">Ing. Hacková </w:t>
            </w:r>
          </w:p>
        </w:tc>
      </w:tr>
    </w:tbl>
    <w:p w14:paraId="0123B0AD" w14:textId="77777777" w:rsidR="00234CCF" w:rsidRPr="00234CCF" w:rsidRDefault="00A52B3B" w:rsidP="00D677D5">
      <w:pPr>
        <w:pStyle w:val="Nadpis1"/>
      </w:pPr>
      <w:r>
        <w:br w:type="page"/>
      </w:r>
      <w:r>
        <w:lastRenderedPageBreak/>
        <w:t>Úvod</w:t>
      </w:r>
    </w:p>
    <w:p w14:paraId="513D9438" w14:textId="77777777" w:rsidR="00493DDC" w:rsidRPr="00D677D5" w:rsidRDefault="00A52B3B" w:rsidP="007A4BA5">
      <w:pPr>
        <w:pStyle w:val="Bezmezer"/>
      </w:pPr>
      <w:r w:rsidRPr="00D677D5">
        <w:t xml:space="preserve">Požárně bezpečnostní řešení je zpracováno v rozsahu § 41 </w:t>
      </w:r>
      <w:proofErr w:type="spellStart"/>
      <w:r w:rsidRPr="00D677D5">
        <w:t>vyhl</w:t>
      </w:r>
      <w:proofErr w:type="spellEnd"/>
      <w:r w:rsidRPr="00D677D5">
        <w:t xml:space="preserve">. 246/2001 Sb. (ve znění pozdějších předpisů) o stanovení podmínek požární bezpečnosti a výkonu státního požárního dozoru (vyhláška o požární prevenci) a v souladu s </w:t>
      </w:r>
      <w:proofErr w:type="spellStart"/>
      <w:r w:rsidRPr="00D677D5">
        <w:t>vyhl</w:t>
      </w:r>
      <w:proofErr w:type="spellEnd"/>
      <w:r w:rsidRPr="00D677D5">
        <w:t>. 23/2008 Sb. (ve znění pozdějších předpisů) o technických podmínkách požární ochrany staveb. Rozsah PBŘ je přiměřeně upraven pro účely zpracovávané dokumentace.</w:t>
      </w:r>
    </w:p>
    <w:p w14:paraId="61644451" w14:textId="77777777" w:rsidR="00D17387" w:rsidRDefault="00D17387" w:rsidP="00D17387">
      <w:pPr>
        <w:pStyle w:val="Nadpis1"/>
      </w:pPr>
      <w:r>
        <w:t>Základní údaje</w:t>
      </w:r>
    </w:p>
    <w:p w14:paraId="1ADDDDE8" w14:textId="4BF0015A" w:rsidR="00D17387" w:rsidRDefault="00D17387" w:rsidP="00D17387">
      <w:pPr>
        <w:pStyle w:val="Zkladntext"/>
      </w:pPr>
      <w:r w:rsidRPr="00506E90">
        <w:rPr>
          <w:b/>
        </w:rPr>
        <w:t>Název:</w:t>
      </w:r>
      <w:r w:rsidRPr="00506E90">
        <w:rPr>
          <w:b/>
        </w:rPr>
        <w:tab/>
      </w:r>
      <w:r>
        <w:tab/>
      </w:r>
      <w:r>
        <w:tab/>
      </w:r>
      <w:r>
        <w:tab/>
      </w:r>
      <w:r w:rsidR="004120DC" w:rsidRPr="003A05F0">
        <w:t>Katolický dům v Dědicích</w:t>
      </w:r>
    </w:p>
    <w:p w14:paraId="4C96BC90" w14:textId="12E8201E" w:rsidR="00D17387" w:rsidRDefault="00D17387" w:rsidP="00D17387">
      <w:pPr>
        <w:pStyle w:val="Zkladntext"/>
      </w:pPr>
      <w:r w:rsidRPr="00506E90">
        <w:rPr>
          <w:b/>
        </w:rPr>
        <w:t>Místo stavby:</w:t>
      </w:r>
      <w:r w:rsidRPr="00506E90">
        <w:rPr>
          <w:b/>
        </w:rPr>
        <w:tab/>
      </w:r>
      <w:r>
        <w:tab/>
      </w:r>
      <w:r>
        <w:tab/>
      </w:r>
      <w:r w:rsidR="004120DC" w:rsidRPr="003A05F0">
        <w:t xml:space="preserve">Dědická 104/130, 682 01 Vyškov, </w:t>
      </w:r>
      <w:proofErr w:type="spellStart"/>
      <w:r w:rsidR="004120DC" w:rsidRPr="003A05F0">
        <w:t>parc</w:t>
      </w:r>
      <w:proofErr w:type="spellEnd"/>
      <w:r w:rsidR="004120DC" w:rsidRPr="003A05F0">
        <w:t>. č. 512</w:t>
      </w:r>
    </w:p>
    <w:p w14:paraId="4DCCAB64" w14:textId="0AC229AA" w:rsidR="00D17387" w:rsidRPr="004120DC" w:rsidRDefault="00D17387" w:rsidP="004120DC">
      <w:pPr>
        <w:pStyle w:val="Obsahtabulky"/>
        <w:rPr>
          <w:sz w:val="22"/>
          <w:szCs w:val="22"/>
        </w:rPr>
      </w:pPr>
      <w:r w:rsidRPr="00506E90">
        <w:rPr>
          <w:b/>
        </w:rPr>
        <w:t>Investor:</w:t>
      </w:r>
      <w:r>
        <w:tab/>
      </w:r>
      <w:r>
        <w:tab/>
      </w:r>
      <w:r>
        <w:tab/>
      </w:r>
      <w:r w:rsidR="004120DC" w:rsidRPr="003A05F0">
        <w:t xml:space="preserve">Katolický dům Dědice </w:t>
      </w:r>
      <w:proofErr w:type="spellStart"/>
      <w:r w:rsidR="004120DC" w:rsidRPr="003A05F0">
        <w:t>z.s</w:t>
      </w:r>
      <w:proofErr w:type="spellEnd"/>
      <w:r w:rsidR="004120DC" w:rsidRPr="003A05F0">
        <w:t>.</w:t>
      </w:r>
    </w:p>
    <w:p w14:paraId="3FD7F551" w14:textId="5C0A0FDC" w:rsidR="00D17387" w:rsidRPr="003A05F0" w:rsidRDefault="00D17387" w:rsidP="004120DC">
      <w:pPr>
        <w:pStyle w:val="Obsahtabulky"/>
      </w:pPr>
      <w:r>
        <w:tab/>
        <w:t>Adresa:</w:t>
      </w:r>
      <w:r>
        <w:tab/>
      </w:r>
      <w:r>
        <w:tab/>
      </w:r>
      <w:r>
        <w:tab/>
      </w:r>
      <w:r w:rsidR="004120DC" w:rsidRPr="003A05F0">
        <w:t>Dědická 104/130, Dědice, 682 01 Vyškov</w:t>
      </w:r>
    </w:p>
    <w:p w14:paraId="05069E6C" w14:textId="138991BF" w:rsidR="00D17387" w:rsidRPr="003A05F0" w:rsidRDefault="00D17387" w:rsidP="00D17387">
      <w:pPr>
        <w:pStyle w:val="Zkladntext"/>
      </w:pPr>
      <w:r>
        <w:rPr>
          <w:b/>
          <w:bCs/>
        </w:rPr>
        <w:t>Stupeň:</w:t>
      </w:r>
      <w:r>
        <w:rPr>
          <w:b/>
          <w:bCs/>
        </w:rPr>
        <w:tab/>
      </w:r>
      <w:r>
        <w:rPr>
          <w:b/>
          <w:bCs/>
        </w:rPr>
        <w:tab/>
      </w:r>
      <w:r>
        <w:rPr>
          <w:b/>
          <w:bCs/>
        </w:rPr>
        <w:tab/>
      </w:r>
      <w:r w:rsidRPr="003A05F0">
        <w:t xml:space="preserve">Dokumentace pro </w:t>
      </w:r>
      <w:r w:rsidR="004120DC" w:rsidRPr="003A05F0">
        <w:t xml:space="preserve">společné </w:t>
      </w:r>
      <w:r w:rsidRPr="003A05F0">
        <w:t xml:space="preserve">stavební </w:t>
      </w:r>
      <w:r w:rsidR="003A05F0" w:rsidRPr="003A05F0">
        <w:t>a územní řízení</w:t>
      </w:r>
    </w:p>
    <w:p w14:paraId="69F83DD8" w14:textId="77777777" w:rsidR="00D17387" w:rsidRPr="003A05F0" w:rsidRDefault="00D17387" w:rsidP="00D17387">
      <w:pPr>
        <w:pStyle w:val="Zkladntext"/>
        <w:rPr>
          <w:b/>
          <w:bCs/>
        </w:rPr>
      </w:pPr>
    </w:p>
    <w:p w14:paraId="7369728A" w14:textId="77777777" w:rsidR="00D17387" w:rsidRPr="003A05F0" w:rsidRDefault="00D17387" w:rsidP="00D17387">
      <w:pPr>
        <w:pStyle w:val="Zkladntext"/>
        <w:spacing w:line="240" w:lineRule="auto"/>
      </w:pPr>
      <w:r w:rsidRPr="003A05F0">
        <w:rPr>
          <w:b/>
        </w:rPr>
        <w:t>Zpracovatel PBŘ:</w:t>
      </w:r>
      <w:r w:rsidRPr="003A05F0">
        <w:tab/>
      </w:r>
      <w:r w:rsidRPr="003A05F0">
        <w:tab/>
        <w:t>Radim Staviař</w:t>
      </w:r>
    </w:p>
    <w:p w14:paraId="2F5C07A1" w14:textId="77777777" w:rsidR="00D17387" w:rsidRPr="003A05F0" w:rsidRDefault="00D17387" w:rsidP="00D17387">
      <w:pPr>
        <w:pStyle w:val="Zkladntext"/>
        <w:spacing w:line="240" w:lineRule="auto"/>
        <w:ind w:firstLine="708"/>
      </w:pPr>
      <w:r w:rsidRPr="003A05F0">
        <w:t>Adresa:</w:t>
      </w:r>
      <w:r w:rsidRPr="003A05F0">
        <w:tab/>
      </w:r>
      <w:r w:rsidRPr="003A05F0">
        <w:tab/>
      </w:r>
      <w:r w:rsidRPr="003A05F0">
        <w:tab/>
      </w:r>
      <w:proofErr w:type="gramStart"/>
      <w:r w:rsidRPr="003A05F0">
        <w:t>Kabátníkova  105</w:t>
      </w:r>
      <w:proofErr w:type="gramEnd"/>
      <w:r w:rsidRPr="003A05F0">
        <w:t xml:space="preserve">/2,   602 00  Brno - </w:t>
      </w:r>
      <w:proofErr w:type="spellStart"/>
      <w:r w:rsidRPr="003A05F0">
        <w:t>Ponava</w:t>
      </w:r>
      <w:proofErr w:type="spellEnd"/>
    </w:p>
    <w:p w14:paraId="789D69C0" w14:textId="77777777" w:rsidR="00D17387" w:rsidRPr="003A05F0" w:rsidRDefault="00D17387" w:rsidP="00D17387">
      <w:pPr>
        <w:pStyle w:val="Zkladntext"/>
        <w:spacing w:line="240" w:lineRule="auto"/>
        <w:ind w:firstLine="708"/>
      </w:pPr>
      <w:r w:rsidRPr="003A05F0">
        <w:t>Mobil:</w:t>
      </w:r>
      <w:r w:rsidRPr="003A05F0">
        <w:tab/>
      </w:r>
      <w:r w:rsidRPr="003A05F0">
        <w:tab/>
      </w:r>
      <w:r w:rsidRPr="003A05F0">
        <w:tab/>
        <w:t>+420 773 789 700</w:t>
      </w:r>
    </w:p>
    <w:p w14:paraId="49EEE8C7" w14:textId="77777777" w:rsidR="00D17387" w:rsidRPr="003A05F0" w:rsidRDefault="00D17387" w:rsidP="00D17387">
      <w:pPr>
        <w:pStyle w:val="Zkladntext"/>
        <w:spacing w:line="240" w:lineRule="auto"/>
        <w:ind w:firstLine="708"/>
      </w:pPr>
      <w:r w:rsidRPr="003A05F0">
        <w:t>E-mail:</w:t>
      </w:r>
      <w:r w:rsidRPr="003A05F0">
        <w:tab/>
      </w:r>
      <w:r w:rsidRPr="003A05F0">
        <w:tab/>
      </w:r>
      <w:r w:rsidRPr="003A05F0">
        <w:tab/>
      </w:r>
      <w:hyperlink r:id="rId12" w:history="1">
        <w:r w:rsidRPr="003A05F0">
          <w:rPr>
            <w:rStyle w:val="Hypertextovodkaz"/>
          </w:rPr>
          <w:t>radim@staviar.cz</w:t>
        </w:r>
      </w:hyperlink>
    </w:p>
    <w:p w14:paraId="6D650836" w14:textId="77777777" w:rsidR="00D17387" w:rsidRPr="003A05F0" w:rsidRDefault="00D17387" w:rsidP="00D17387">
      <w:pPr>
        <w:pStyle w:val="Zkladntext"/>
        <w:spacing w:line="240" w:lineRule="auto"/>
      </w:pPr>
    </w:p>
    <w:p w14:paraId="57F8EB5D" w14:textId="27BBDC18" w:rsidR="00D17387" w:rsidRDefault="00D17387" w:rsidP="00D17387">
      <w:pPr>
        <w:pStyle w:val="Zkladntext"/>
        <w:spacing w:line="240" w:lineRule="auto"/>
      </w:pPr>
      <w:r w:rsidRPr="003A05F0">
        <w:rPr>
          <w:b/>
        </w:rPr>
        <w:t>Spolupráce:</w:t>
      </w:r>
      <w:r w:rsidRPr="003A05F0">
        <w:tab/>
      </w:r>
      <w:r w:rsidRPr="003A05F0">
        <w:tab/>
      </w:r>
      <w:r w:rsidRPr="003A05F0">
        <w:tab/>
      </w:r>
      <w:r w:rsidR="003A05F0" w:rsidRPr="003A05F0">
        <w:t>Michaela Keclíková</w:t>
      </w:r>
    </w:p>
    <w:p w14:paraId="036A306C" w14:textId="77777777" w:rsidR="00D17387" w:rsidRDefault="00D17387" w:rsidP="00D17387">
      <w:pPr>
        <w:pStyle w:val="Zkladntext"/>
      </w:pPr>
    </w:p>
    <w:p w14:paraId="1BD04659" w14:textId="77777777" w:rsidR="00D17387" w:rsidRDefault="00D17387" w:rsidP="00D17387">
      <w:pPr>
        <w:pStyle w:val="Zkladntext"/>
        <w:spacing w:line="240" w:lineRule="auto"/>
        <w:rPr>
          <w:b/>
          <w:bCs/>
        </w:rPr>
      </w:pPr>
      <w:r>
        <w:rPr>
          <w:b/>
          <w:bCs/>
        </w:rPr>
        <w:t>Autorizace:</w:t>
      </w:r>
      <w:r>
        <w:rPr>
          <w:b/>
          <w:bCs/>
        </w:rPr>
        <w:tab/>
      </w:r>
      <w:r>
        <w:rPr>
          <w:b/>
          <w:bCs/>
        </w:rPr>
        <w:tab/>
      </w:r>
      <w:r>
        <w:tab/>
        <w:t>Ing. Blanka Hacková</w:t>
      </w:r>
    </w:p>
    <w:p w14:paraId="20279721" w14:textId="77777777" w:rsidR="00D17387" w:rsidRDefault="00D17387" w:rsidP="00D17387">
      <w:pPr>
        <w:pStyle w:val="Zkladntext"/>
        <w:spacing w:line="240" w:lineRule="auto"/>
      </w:pPr>
      <w:r>
        <w:tab/>
        <w:t>Adresa:</w:t>
      </w:r>
      <w:r>
        <w:tab/>
      </w:r>
      <w:r>
        <w:tab/>
      </w:r>
      <w:r>
        <w:tab/>
        <w:t>Alfonse Muchy 11, 664 91 Ivančice</w:t>
      </w:r>
    </w:p>
    <w:p w14:paraId="29DD9BD1" w14:textId="77777777" w:rsidR="00D17387" w:rsidRDefault="00D17387" w:rsidP="00D17387">
      <w:pPr>
        <w:pStyle w:val="Zkladntext"/>
        <w:spacing w:line="240" w:lineRule="auto"/>
      </w:pPr>
      <w:r>
        <w:tab/>
        <w:t>Číslo autorizace:</w:t>
      </w:r>
      <w:r>
        <w:tab/>
        <w:t>ČKAIT 1003750</w:t>
      </w:r>
    </w:p>
    <w:p w14:paraId="35AF57B3" w14:textId="3C59E8DC" w:rsidR="00D17387" w:rsidRDefault="00D17387" w:rsidP="00D17387">
      <w:pPr>
        <w:pStyle w:val="Zkladntext"/>
        <w:spacing w:line="240" w:lineRule="auto"/>
      </w:pPr>
      <w:r>
        <w:tab/>
        <w:t>IČ:</w:t>
      </w:r>
      <w:r>
        <w:tab/>
      </w:r>
      <w:r>
        <w:tab/>
      </w:r>
      <w:r>
        <w:tab/>
        <w:t>12454591</w:t>
      </w:r>
    </w:p>
    <w:p w14:paraId="604706BA" w14:textId="77777777" w:rsidR="00EA7E75" w:rsidRDefault="00EA7E75" w:rsidP="00D17387">
      <w:pPr>
        <w:pStyle w:val="Zkladntext"/>
        <w:spacing w:line="240" w:lineRule="auto"/>
      </w:pPr>
    </w:p>
    <w:p w14:paraId="09D5BBF3" w14:textId="77777777" w:rsidR="00F828A9" w:rsidRDefault="00A52B3B" w:rsidP="00D677D5">
      <w:pPr>
        <w:pStyle w:val="Nadpis1"/>
      </w:pPr>
      <w:r>
        <w:t>Používané zkratky</w:t>
      </w:r>
    </w:p>
    <w:p w14:paraId="679817EA" w14:textId="77777777" w:rsidR="00F828A9" w:rsidRDefault="00A52B3B" w:rsidP="00D17387">
      <w:pPr>
        <w:spacing w:line="240" w:lineRule="auto"/>
      </w:pPr>
      <w:r>
        <w:t>EPS</w:t>
      </w:r>
      <w:r>
        <w:tab/>
      </w:r>
      <w:r>
        <w:tab/>
        <w:t>elektrická požární signalizace</w:t>
      </w:r>
    </w:p>
    <w:p w14:paraId="50DA6684" w14:textId="77777777" w:rsidR="00F828A9" w:rsidRDefault="00A52B3B" w:rsidP="00D17387">
      <w:pPr>
        <w:spacing w:line="240" w:lineRule="auto"/>
      </w:pPr>
      <w:r>
        <w:t>HZS</w:t>
      </w:r>
      <w:r>
        <w:tab/>
      </w:r>
      <w:r>
        <w:tab/>
        <w:t>hasičský záchranný sbor</w:t>
      </w:r>
    </w:p>
    <w:p w14:paraId="659BAF1E" w14:textId="77777777" w:rsidR="00F828A9" w:rsidRDefault="00A52B3B" w:rsidP="00D17387">
      <w:pPr>
        <w:spacing w:line="240" w:lineRule="auto"/>
      </w:pPr>
      <w:r>
        <w:t>CHÚC</w:t>
      </w:r>
      <w:r>
        <w:tab/>
      </w:r>
      <w:r>
        <w:tab/>
        <w:t>chráněná úniková cesta</w:t>
      </w:r>
    </w:p>
    <w:p w14:paraId="2099F196" w14:textId="77777777" w:rsidR="00F828A9" w:rsidRDefault="00A52B3B" w:rsidP="00D17387">
      <w:pPr>
        <w:spacing w:line="240" w:lineRule="auto"/>
      </w:pPr>
      <w:r>
        <w:t>JPO</w:t>
      </w:r>
      <w:r>
        <w:tab/>
      </w:r>
      <w:r>
        <w:tab/>
        <w:t>jednotka požární ochrany</w:t>
      </w:r>
    </w:p>
    <w:p w14:paraId="4CD5B93E" w14:textId="77777777" w:rsidR="00F828A9" w:rsidRDefault="00A52B3B" w:rsidP="00D17387">
      <w:pPr>
        <w:spacing w:line="240" w:lineRule="auto"/>
      </w:pPr>
      <w:r>
        <w:t>NP</w:t>
      </w:r>
      <w:r>
        <w:tab/>
      </w:r>
      <w:r>
        <w:tab/>
        <w:t>nadzemní podlaží</w:t>
      </w:r>
    </w:p>
    <w:p w14:paraId="3E3070BE" w14:textId="77777777" w:rsidR="00F828A9" w:rsidRDefault="00A52B3B" w:rsidP="00D17387">
      <w:pPr>
        <w:spacing w:line="240" w:lineRule="auto"/>
      </w:pPr>
      <w:r>
        <w:t>PBŘ</w:t>
      </w:r>
      <w:r>
        <w:tab/>
      </w:r>
      <w:r>
        <w:tab/>
        <w:t>požárně bezpečnostní řešení</w:t>
      </w:r>
    </w:p>
    <w:p w14:paraId="6361EE1B" w14:textId="77777777" w:rsidR="00F828A9" w:rsidRDefault="00A52B3B" w:rsidP="00D17387">
      <w:pPr>
        <w:spacing w:line="240" w:lineRule="auto"/>
      </w:pPr>
      <w:r>
        <w:t>PBS</w:t>
      </w:r>
      <w:r>
        <w:tab/>
      </w:r>
      <w:r>
        <w:tab/>
        <w:t>požární bezpečnost staveb</w:t>
      </w:r>
    </w:p>
    <w:p w14:paraId="3EF86DC8" w14:textId="77777777" w:rsidR="00F828A9" w:rsidRDefault="00A52B3B" w:rsidP="00D17387">
      <w:pPr>
        <w:spacing w:line="240" w:lineRule="auto"/>
      </w:pPr>
      <w:r>
        <w:t>PHP</w:t>
      </w:r>
      <w:r>
        <w:tab/>
      </w:r>
      <w:r>
        <w:tab/>
        <w:t>přenosný hasicí přístroj</w:t>
      </w:r>
    </w:p>
    <w:p w14:paraId="5B9861AE" w14:textId="77777777" w:rsidR="00F828A9" w:rsidRDefault="00A52B3B" w:rsidP="00D17387">
      <w:pPr>
        <w:spacing w:line="240" w:lineRule="auto"/>
      </w:pPr>
      <w:r>
        <w:t>PNP</w:t>
      </w:r>
      <w:r>
        <w:tab/>
      </w:r>
      <w:r>
        <w:tab/>
        <w:t>požárně nebezpečný prostor</w:t>
      </w:r>
    </w:p>
    <w:p w14:paraId="7FE829BF" w14:textId="77777777" w:rsidR="00F828A9" w:rsidRPr="00234CCF" w:rsidRDefault="00A52B3B" w:rsidP="00D17387">
      <w:pPr>
        <w:spacing w:line="240" w:lineRule="auto"/>
      </w:pPr>
      <w:r>
        <w:t>PP</w:t>
      </w:r>
      <w:r>
        <w:tab/>
      </w:r>
      <w:r>
        <w:tab/>
        <w:t>podzemní podlaží</w:t>
      </w:r>
    </w:p>
    <w:p w14:paraId="089686EA" w14:textId="77777777" w:rsidR="00F828A9" w:rsidRDefault="00A52B3B" w:rsidP="00D17387">
      <w:pPr>
        <w:spacing w:line="240" w:lineRule="auto"/>
      </w:pPr>
      <w:r>
        <w:t>PÚ</w:t>
      </w:r>
      <w:r>
        <w:tab/>
      </w:r>
      <w:r>
        <w:tab/>
        <w:t>požární úsek</w:t>
      </w:r>
    </w:p>
    <w:p w14:paraId="11C282AC" w14:textId="77777777" w:rsidR="00F828A9" w:rsidRDefault="00A52B3B" w:rsidP="00D17387">
      <w:pPr>
        <w:spacing w:line="240" w:lineRule="auto"/>
      </w:pPr>
      <w:r>
        <w:t xml:space="preserve">SHZ </w:t>
      </w:r>
      <w:r>
        <w:tab/>
      </w:r>
      <w:r>
        <w:tab/>
        <w:t>stabilní hasicí zařízení</w:t>
      </w:r>
    </w:p>
    <w:p w14:paraId="6E1BB4C8" w14:textId="77777777" w:rsidR="00F828A9" w:rsidRDefault="00A52B3B" w:rsidP="00D17387">
      <w:pPr>
        <w:spacing w:line="240" w:lineRule="auto"/>
      </w:pPr>
      <w:r>
        <w:t>SOZ</w:t>
      </w:r>
      <w:r>
        <w:tab/>
      </w:r>
      <w:r>
        <w:tab/>
        <w:t>samočinné odvětrávací zařízení</w:t>
      </w:r>
    </w:p>
    <w:p w14:paraId="37F3549E" w14:textId="77777777" w:rsidR="00F828A9" w:rsidRDefault="00A52B3B" w:rsidP="00D17387">
      <w:pPr>
        <w:spacing w:line="240" w:lineRule="auto"/>
      </w:pPr>
      <w:r>
        <w:t>SPB</w:t>
      </w:r>
      <w:r>
        <w:tab/>
      </w:r>
      <w:r>
        <w:tab/>
        <w:t>stupeň požární bezpečnosti</w:t>
      </w:r>
    </w:p>
    <w:p w14:paraId="0D0203E6" w14:textId="77777777" w:rsidR="00F828A9" w:rsidRDefault="00A52B3B" w:rsidP="00D17387">
      <w:pPr>
        <w:spacing w:line="240" w:lineRule="auto"/>
      </w:pPr>
      <w:r>
        <w:t>TZB</w:t>
      </w:r>
      <w:r>
        <w:tab/>
      </w:r>
      <w:r>
        <w:tab/>
        <w:t>technická zařízení budov</w:t>
      </w:r>
    </w:p>
    <w:p w14:paraId="215C4182" w14:textId="77777777" w:rsidR="00F828A9" w:rsidRDefault="00A52B3B" w:rsidP="00D17387">
      <w:pPr>
        <w:spacing w:line="240" w:lineRule="auto"/>
      </w:pPr>
      <w:r>
        <w:t xml:space="preserve">VZT </w:t>
      </w:r>
      <w:r>
        <w:tab/>
      </w:r>
      <w:r>
        <w:tab/>
        <w:t>vzduchotechnická zařízení</w:t>
      </w:r>
    </w:p>
    <w:p w14:paraId="6B49DF7B" w14:textId="480A8DA9" w:rsidR="00F828A9" w:rsidRDefault="00A52B3B" w:rsidP="00D17387">
      <w:pPr>
        <w:spacing w:line="240" w:lineRule="auto"/>
      </w:pPr>
      <w:r>
        <w:t>ZDP</w:t>
      </w:r>
      <w:r>
        <w:tab/>
      </w:r>
      <w:r>
        <w:tab/>
        <w:t>zařízení dálkového přenosu</w:t>
      </w:r>
    </w:p>
    <w:p w14:paraId="57E96C87" w14:textId="4DBFCD48" w:rsidR="00D17387" w:rsidRDefault="00D17387" w:rsidP="00D17387">
      <w:pPr>
        <w:spacing w:line="240" w:lineRule="auto"/>
      </w:pPr>
    </w:p>
    <w:p w14:paraId="52332071" w14:textId="7CFAAB3A" w:rsidR="00D17387" w:rsidRDefault="00D17387" w:rsidP="00D17387">
      <w:pPr>
        <w:spacing w:line="240" w:lineRule="auto"/>
      </w:pPr>
    </w:p>
    <w:p w14:paraId="3787D884" w14:textId="77777777" w:rsidR="00D17387" w:rsidRDefault="00D17387" w:rsidP="00D17387">
      <w:pPr>
        <w:spacing w:line="240" w:lineRule="auto"/>
      </w:pPr>
    </w:p>
    <w:p w14:paraId="0C0F67ED" w14:textId="77777777" w:rsidR="00F828A9" w:rsidRDefault="00A52B3B" w:rsidP="00D677D5">
      <w:pPr>
        <w:pStyle w:val="Nadpis1"/>
      </w:pPr>
      <w:r>
        <w:lastRenderedPageBreak/>
        <w:t>Seznam použitých podkladů</w:t>
      </w:r>
    </w:p>
    <w:p w14:paraId="6902E907" w14:textId="77777777" w:rsidR="00DF5499" w:rsidRPr="00B74C9F" w:rsidRDefault="00DF5499" w:rsidP="00DF5499">
      <w:pPr>
        <w:spacing w:line="240" w:lineRule="auto"/>
        <w:rPr>
          <w:b/>
        </w:rPr>
      </w:pPr>
      <w:r w:rsidRPr="00B74C9F">
        <w:rPr>
          <w:b/>
        </w:rPr>
        <w:t xml:space="preserve">Projektová dokumentace </w:t>
      </w:r>
    </w:p>
    <w:p w14:paraId="2FB2AC80" w14:textId="4E95E98B" w:rsidR="00DF5499" w:rsidRPr="00B74C9F" w:rsidRDefault="00DF5499" w:rsidP="00DF5499">
      <w:pPr>
        <w:spacing w:line="240" w:lineRule="auto"/>
      </w:pPr>
      <w:r w:rsidRPr="00B74C9F">
        <w:t>Datum zpracování:</w:t>
      </w:r>
      <w:r w:rsidR="00CC695E" w:rsidRPr="00B74C9F">
        <w:t xml:space="preserve"> 08/2018</w:t>
      </w:r>
    </w:p>
    <w:p w14:paraId="7490871C" w14:textId="2B9C787D" w:rsidR="00DF5499" w:rsidRPr="00B74C9F" w:rsidRDefault="00DF5499" w:rsidP="00DF5499">
      <w:pPr>
        <w:spacing w:line="240" w:lineRule="auto"/>
      </w:pPr>
      <w:r w:rsidRPr="00B74C9F">
        <w:t>Zodpovědný projektant:</w:t>
      </w:r>
      <w:r w:rsidR="00CC695E" w:rsidRPr="00B74C9F">
        <w:t xml:space="preserve"> Ing. Josef Pirochta</w:t>
      </w:r>
    </w:p>
    <w:p w14:paraId="679C2A7D" w14:textId="7503B8A6" w:rsidR="00DF5499" w:rsidRDefault="00DF5499" w:rsidP="00DF5499">
      <w:pPr>
        <w:spacing w:line="240" w:lineRule="auto"/>
      </w:pPr>
      <w:r w:rsidRPr="00B74C9F">
        <w:t>Autorizac</w:t>
      </w:r>
      <w:r w:rsidR="00B74C9F" w:rsidRPr="00B74C9F">
        <w:t>e: 1005716</w:t>
      </w:r>
    </w:p>
    <w:p w14:paraId="6D16FE36" w14:textId="77777777" w:rsidR="00DF5499" w:rsidRDefault="00DF5499" w:rsidP="00DF5499">
      <w:pPr>
        <w:pStyle w:val="Nadpis2"/>
      </w:pPr>
      <w:r>
        <w:t>Legislativa</w:t>
      </w:r>
    </w:p>
    <w:p w14:paraId="262340AD" w14:textId="77777777" w:rsidR="00DF5499" w:rsidRDefault="00DF5499" w:rsidP="00DF5499">
      <w:pPr>
        <w:pStyle w:val="Zkladntext"/>
      </w:pPr>
      <w:r>
        <w:t>Zákon č. 133/85 Sb.</w:t>
      </w:r>
      <w:r>
        <w:tab/>
        <w:t xml:space="preserve"> </w:t>
      </w:r>
      <w:r>
        <w:tab/>
        <w:t>o požární ochraně ve znění pozdějších předpisů</w:t>
      </w:r>
    </w:p>
    <w:p w14:paraId="3174E56B" w14:textId="77777777" w:rsidR="00DF5499" w:rsidRDefault="00DF5499" w:rsidP="00DF5499">
      <w:pPr>
        <w:pStyle w:val="Zkladntext"/>
      </w:pPr>
      <w:r>
        <w:t xml:space="preserve">Zákon č. 183/2006 Sb. </w:t>
      </w:r>
      <w:r>
        <w:tab/>
      </w:r>
      <w:r>
        <w:tab/>
        <w:t>Stavební zákon ve znění pozdějších předpisů</w:t>
      </w:r>
    </w:p>
    <w:p w14:paraId="6C921907" w14:textId="77777777" w:rsidR="00DF5499" w:rsidRDefault="00DF5499" w:rsidP="00DF5499">
      <w:pPr>
        <w:pStyle w:val="Zkladntext"/>
      </w:pPr>
      <w:r>
        <w:t xml:space="preserve">Vyhláška č. 246/01 Sb. </w:t>
      </w:r>
      <w:r>
        <w:tab/>
      </w:r>
      <w:r>
        <w:tab/>
        <w:t>o požární prevenci ve znění pozdějších předpisů</w:t>
      </w:r>
    </w:p>
    <w:p w14:paraId="3BD7159C" w14:textId="77777777" w:rsidR="00DF5499" w:rsidRDefault="00DF5499" w:rsidP="00DF5499">
      <w:pPr>
        <w:pStyle w:val="Zkladntext"/>
      </w:pPr>
      <w:r>
        <w:t xml:space="preserve">Vyhláška č. 23/2008 Sb. </w:t>
      </w:r>
      <w:r>
        <w:tab/>
        <w:t xml:space="preserve">o technických podmínkách požární ochrany staveb ve znění </w:t>
      </w:r>
      <w:r>
        <w:tab/>
      </w:r>
      <w:r>
        <w:tab/>
      </w:r>
      <w:r>
        <w:tab/>
      </w:r>
      <w:r>
        <w:tab/>
      </w:r>
      <w:r>
        <w:tab/>
        <w:t>pozdějších předpisů</w:t>
      </w:r>
    </w:p>
    <w:p w14:paraId="02F6AC93" w14:textId="77777777" w:rsidR="008A372A" w:rsidRPr="00D95A4A" w:rsidRDefault="008A372A" w:rsidP="008A372A">
      <w:pPr>
        <w:pStyle w:val="Zkladntext"/>
      </w:pPr>
      <w:r w:rsidRPr="009B029E">
        <w:t>Nařízení vlády č. 375/2017 Sb. Nařízení vlády o vzhledu, umístění a provedení bezpečnostních značek a značení a zavedení signálů.</w:t>
      </w:r>
    </w:p>
    <w:p w14:paraId="459CEC6C" w14:textId="77777777" w:rsidR="00DF5499" w:rsidRDefault="00DF5499" w:rsidP="00DF5499">
      <w:pPr>
        <w:pStyle w:val="Nadpis2"/>
      </w:pPr>
      <w:r>
        <w:t>Technické normy</w:t>
      </w:r>
    </w:p>
    <w:p w14:paraId="3026C560" w14:textId="77777777" w:rsidR="00DF5499" w:rsidRDefault="00DF5499" w:rsidP="00DF5499">
      <w:pPr>
        <w:pStyle w:val="Zkladntext"/>
      </w:pPr>
      <w:r>
        <w:t>ČSN EN 1838</w:t>
      </w:r>
      <w:r>
        <w:tab/>
      </w:r>
      <w:r>
        <w:tab/>
        <w:t>Světlo a osvětlení – Nouzové osvětlení</w:t>
      </w:r>
    </w:p>
    <w:p w14:paraId="5A6EBB0E" w14:textId="77777777" w:rsidR="00DF5499" w:rsidRDefault="00DF5499" w:rsidP="00DF5499">
      <w:pPr>
        <w:pStyle w:val="Zkladntext"/>
      </w:pPr>
      <w:r>
        <w:t>ČSN 07 0703</w:t>
      </w:r>
      <w:r>
        <w:tab/>
      </w:r>
      <w:r>
        <w:tab/>
        <w:t>Kotelny se zařízením na plynná paliva</w:t>
      </w:r>
    </w:p>
    <w:p w14:paraId="650AF75A" w14:textId="77777777" w:rsidR="00DF5499" w:rsidRDefault="00DF5499" w:rsidP="00DF5499">
      <w:pPr>
        <w:pStyle w:val="Zkladntext"/>
      </w:pPr>
      <w:r>
        <w:t>ČSN 06 1008</w:t>
      </w:r>
      <w:r>
        <w:tab/>
      </w:r>
      <w:r>
        <w:tab/>
        <w:t>Požární bezpečnost tepelných zařízení</w:t>
      </w:r>
    </w:p>
    <w:p w14:paraId="70C02DC8" w14:textId="77777777" w:rsidR="00DF5499" w:rsidRDefault="00DF5499" w:rsidP="00DF5499">
      <w:pPr>
        <w:pStyle w:val="Zkladntext"/>
      </w:pPr>
      <w:r>
        <w:t>ČSN 01 3495</w:t>
      </w:r>
      <w:r>
        <w:tab/>
      </w:r>
      <w:r>
        <w:tab/>
        <w:t>Výkresy ve stavebnictví – Výkresy požární bezpečnosti staveb</w:t>
      </w:r>
    </w:p>
    <w:p w14:paraId="17A935B0" w14:textId="77777777" w:rsidR="00DF5499" w:rsidRDefault="00DF5499" w:rsidP="00DF5499">
      <w:pPr>
        <w:pStyle w:val="Zkladntext"/>
      </w:pPr>
      <w:r>
        <w:t>ČSN 73 4201</w:t>
      </w:r>
      <w:r>
        <w:tab/>
      </w:r>
      <w:r>
        <w:tab/>
        <w:t>Komíny a kouřovody – Navrhování, provádění a připojování spotřebičů paliv</w:t>
      </w:r>
    </w:p>
    <w:p w14:paraId="517D674B" w14:textId="77777777" w:rsidR="00DF5499" w:rsidRDefault="00DF5499" w:rsidP="00DF5499">
      <w:pPr>
        <w:pStyle w:val="Zkladntext"/>
      </w:pPr>
      <w:r>
        <w:t xml:space="preserve">ČSN 73 0802 </w:t>
      </w:r>
      <w:r>
        <w:tab/>
      </w:r>
      <w:r>
        <w:tab/>
        <w:t>PBS – Nevýrobní objekty</w:t>
      </w:r>
    </w:p>
    <w:p w14:paraId="52F09797" w14:textId="77777777" w:rsidR="00DF5499" w:rsidRDefault="00DF5499" w:rsidP="00DF5499">
      <w:pPr>
        <w:pStyle w:val="Zkladntext"/>
      </w:pPr>
      <w:r>
        <w:t xml:space="preserve">ČSN 73 0804 </w:t>
      </w:r>
      <w:r>
        <w:tab/>
      </w:r>
      <w:r>
        <w:tab/>
        <w:t>PBS – Výrobní objekty</w:t>
      </w:r>
    </w:p>
    <w:p w14:paraId="72F4528B" w14:textId="77777777" w:rsidR="00DF5499" w:rsidRDefault="00DF5499" w:rsidP="00DF5499">
      <w:pPr>
        <w:pStyle w:val="Zkladntext"/>
      </w:pPr>
      <w:r>
        <w:t xml:space="preserve">ČSN 73 0810 </w:t>
      </w:r>
      <w:r>
        <w:tab/>
      </w:r>
      <w:r>
        <w:tab/>
        <w:t xml:space="preserve">PBS – Společná ustanovení </w:t>
      </w:r>
    </w:p>
    <w:p w14:paraId="220FA4C5" w14:textId="77777777" w:rsidR="00DF5499" w:rsidRDefault="00DF5499" w:rsidP="00DF5499">
      <w:pPr>
        <w:pStyle w:val="Zkladntext"/>
      </w:pPr>
      <w:r>
        <w:t>ČSN 73 0818</w:t>
      </w:r>
      <w:r>
        <w:tab/>
      </w:r>
      <w:r>
        <w:tab/>
        <w:t>PBS – Obsazení objektů osobami</w:t>
      </w:r>
    </w:p>
    <w:p w14:paraId="4D30E039" w14:textId="77777777" w:rsidR="00DF5499" w:rsidRDefault="00DF5499" w:rsidP="00DF5499">
      <w:pPr>
        <w:pStyle w:val="Zkladntext"/>
      </w:pPr>
      <w:r>
        <w:t xml:space="preserve">ČSN 73 0821 ed.2 </w:t>
      </w:r>
      <w:r>
        <w:tab/>
        <w:t>PBS – Požární odolnost stavebních konstrukcí</w:t>
      </w:r>
    </w:p>
    <w:p w14:paraId="6716CF8F" w14:textId="77777777" w:rsidR="00DF5499" w:rsidRDefault="00DF5499" w:rsidP="00DF5499">
      <w:pPr>
        <w:pStyle w:val="Zkladntext"/>
      </w:pPr>
      <w:r>
        <w:t xml:space="preserve">ČSN 73 0824 </w:t>
      </w:r>
      <w:r>
        <w:tab/>
        <w:t xml:space="preserve"> </w:t>
      </w:r>
      <w:r>
        <w:tab/>
        <w:t>PBS – Výhřevnost hořlavých látek</w:t>
      </w:r>
    </w:p>
    <w:p w14:paraId="71258D85" w14:textId="77777777" w:rsidR="00DF5499" w:rsidRDefault="00DF5499" w:rsidP="00DF5499">
      <w:pPr>
        <w:pStyle w:val="Zkladntext"/>
      </w:pPr>
      <w:r>
        <w:t xml:space="preserve">ČSN 73 0831 </w:t>
      </w:r>
      <w:r>
        <w:tab/>
        <w:t xml:space="preserve"> </w:t>
      </w:r>
      <w:r>
        <w:tab/>
        <w:t>PBS – Shromažďovací prostory</w:t>
      </w:r>
    </w:p>
    <w:p w14:paraId="48B308B9" w14:textId="77777777" w:rsidR="00DF5499" w:rsidRDefault="00DF5499" w:rsidP="00DF5499">
      <w:pPr>
        <w:pStyle w:val="Zkladntext"/>
      </w:pPr>
      <w:r>
        <w:t xml:space="preserve">ČSN 73 0833 </w:t>
      </w:r>
      <w:r>
        <w:tab/>
        <w:t xml:space="preserve"> </w:t>
      </w:r>
      <w:r>
        <w:tab/>
        <w:t>PBS – Budovy pro bydlení a ubytování</w:t>
      </w:r>
    </w:p>
    <w:p w14:paraId="17628025" w14:textId="77777777" w:rsidR="00DF5499" w:rsidRDefault="00DF5499" w:rsidP="00DF5499">
      <w:pPr>
        <w:pStyle w:val="Zkladntext"/>
      </w:pPr>
      <w:r>
        <w:t xml:space="preserve">ČSN 73 0834 </w:t>
      </w:r>
      <w:r>
        <w:tab/>
        <w:t xml:space="preserve"> </w:t>
      </w:r>
      <w:r>
        <w:tab/>
        <w:t>PBS – Změny staveb</w:t>
      </w:r>
    </w:p>
    <w:p w14:paraId="38DAC43D" w14:textId="77777777" w:rsidR="00DF5499" w:rsidRDefault="00DF5499" w:rsidP="00DF5499">
      <w:pPr>
        <w:pStyle w:val="Zkladntext"/>
      </w:pPr>
      <w:r>
        <w:t xml:space="preserve">ČSN 73 0835 </w:t>
      </w:r>
      <w:r>
        <w:tab/>
        <w:t xml:space="preserve"> </w:t>
      </w:r>
      <w:r>
        <w:tab/>
        <w:t>PBS – Budovy zdravotnických zařízení a sociální péče</w:t>
      </w:r>
    </w:p>
    <w:p w14:paraId="3BA725DD" w14:textId="77777777" w:rsidR="00DF5499" w:rsidRDefault="00DF5499" w:rsidP="00DF5499">
      <w:pPr>
        <w:pStyle w:val="Zkladntext"/>
      </w:pPr>
      <w:r>
        <w:t>ČSN 73 0842</w:t>
      </w:r>
      <w:r>
        <w:tab/>
      </w:r>
      <w:r>
        <w:tab/>
        <w:t>PBS – Objekty pro zemědělskou výrobu</w:t>
      </w:r>
    </w:p>
    <w:p w14:paraId="166450A0" w14:textId="77777777" w:rsidR="00DF5499" w:rsidRDefault="00DF5499" w:rsidP="00DF5499">
      <w:pPr>
        <w:pStyle w:val="Zkladntext"/>
      </w:pPr>
      <w:r>
        <w:t>ČSN 73 0843</w:t>
      </w:r>
      <w:r>
        <w:tab/>
      </w:r>
      <w:r>
        <w:tab/>
        <w:t>PBS – Objekty spojů a poštovních provozů</w:t>
      </w:r>
    </w:p>
    <w:p w14:paraId="2175CC97" w14:textId="77777777" w:rsidR="00DF5499" w:rsidRDefault="00DF5499" w:rsidP="00DF5499">
      <w:pPr>
        <w:pStyle w:val="Zkladntext"/>
      </w:pPr>
      <w:r>
        <w:t xml:space="preserve">ČSN 73 0845 </w:t>
      </w:r>
      <w:r>
        <w:tab/>
        <w:t xml:space="preserve"> </w:t>
      </w:r>
      <w:r>
        <w:tab/>
        <w:t>PBS – Sklady</w:t>
      </w:r>
    </w:p>
    <w:p w14:paraId="3F3674C1" w14:textId="77777777" w:rsidR="00DF5499" w:rsidRDefault="00DF5499" w:rsidP="00DF5499">
      <w:pPr>
        <w:pStyle w:val="Zkladntext"/>
      </w:pPr>
      <w:r>
        <w:t xml:space="preserve">ČSN 73 0848 </w:t>
      </w:r>
      <w:r>
        <w:tab/>
        <w:t xml:space="preserve"> </w:t>
      </w:r>
      <w:r>
        <w:tab/>
        <w:t>PBS – Kabelové rozvody</w:t>
      </w:r>
    </w:p>
    <w:p w14:paraId="2729D6EC" w14:textId="77777777" w:rsidR="00DF5499" w:rsidRDefault="00DF5499" w:rsidP="00DF5499">
      <w:pPr>
        <w:pStyle w:val="Zkladntext"/>
      </w:pPr>
      <w:r>
        <w:t>ČSN 73 0863</w:t>
      </w:r>
      <w:r>
        <w:tab/>
      </w:r>
      <w:r>
        <w:tab/>
        <w:t>PTVH – Stanovení šíření plamene po povrchu stavebních hmotnost</w:t>
      </w:r>
    </w:p>
    <w:p w14:paraId="0B26E82A" w14:textId="77777777" w:rsidR="00DF5499" w:rsidRDefault="00DF5499" w:rsidP="00DF5499">
      <w:pPr>
        <w:pStyle w:val="Zkladntext"/>
      </w:pPr>
      <w:r>
        <w:t>ČSN 73 0865</w:t>
      </w:r>
      <w:r>
        <w:tab/>
      </w:r>
      <w:r>
        <w:tab/>
        <w:t>PBS – Hodnocení odkapávání hmot z podhledů stropů a střech</w:t>
      </w:r>
    </w:p>
    <w:p w14:paraId="6EA55139" w14:textId="77777777" w:rsidR="00DF5499" w:rsidRDefault="00DF5499" w:rsidP="00DF5499">
      <w:pPr>
        <w:pStyle w:val="Zkladntext"/>
      </w:pPr>
      <w:r>
        <w:t>ČSN 73 0872</w:t>
      </w:r>
      <w:r>
        <w:tab/>
        <w:t xml:space="preserve"> </w:t>
      </w:r>
      <w:r>
        <w:tab/>
        <w:t>PBS – Ochrana stavebních objektů proti šíření požáru VZT zařízením</w:t>
      </w:r>
    </w:p>
    <w:p w14:paraId="5729D9DD" w14:textId="77777777" w:rsidR="00DF5499" w:rsidRDefault="00DF5499" w:rsidP="00DF5499">
      <w:pPr>
        <w:pStyle w:val="Zkladntext"/>
      </w:pPr>
      <w:r>
        <w:t>ČSN 73 0873</w:t>
      </w:r>
      <w:r>
        <w:tab/>
        <w:t xml:space="preserve"> </w:t>
      </w:r>
      <w:r>
        <w:tab/>
        <w:t xml:space="preserve">PBS – Zásobování požární vodou </w:t>
      </w:r>
    </w:p>
    <w:p w14:paraId="7B97CB53" w14:textId="77777777" w:rsidR="00DF5499" w:rsidRDefault="00DF5499" w:rsidP="00DF5499">
      <w:pPr>
        <w:pStyle w:val="Zkladntext"/>
      </w:pPr>
      <w:r>
        <w:t xml:space="preserve">ČSN 73 0875 </w:t>
      </w:r>
      <w:r>
        <w:tab/>
        <w:t xml:space="preserve"> </w:t>
      </w:r>
      <w:r>
        <w:tab/>
        <w:t xml:space="preserve">PBS – Stanovení podmínek pro navrhování elektrické požární signalizace </w:t>
      </w:r>
      <w:r>
        <w:tab/>
      </w:r>
      <w:r>
        <w:tab/>
      </w:r>
      <w:r>
        <w:tab/>
        <w:t>v rámci požárně bezpečnostního řešení</w:t>
      </w:r>
    </w:p>
    <w:p w14:paraId="09601968" w14:textId="77777777" w:rsidR="00DF5499" w:rsidRDefault="00DF5499" w:rsidP="00DF5499">
      <w:pPr>
        <w:pStyle w:val="Zkladntext"/>
      </w:pPr>
      <w:r>
        <w:t>ČSN EN ISO 7010</w:t>
      </w:r>
      <w:r>
        <w:tab/>
        <w:t xml:space="preserve">Grafické značky – Bezpečnostní barvy a bezpečnostní značky – Registrované </w:t>
      </w:r>
      <w:r>
        <w:tab/>
      </w:r>
      <w:r>
        <w:tab/>
      </w:r>
      <w:r>
        <w:tab/>
        <w:t>bezpečnostní značky</w:t>
      </w:r>
    </w:p>
    <w:p w14:paraId="46BB4DC6" w14:textId="77777777" w:rsidR="00DF5499" w:rsidRDefault="00DF5499" w:rsidP="00DF5499">
      <w:pPr>
        <w:pStyle w:val="Zkladntext"/>
      </w:pPr>
    </w:p>
    <w:p w14:paraId="1AA3781A" w14:textId="77777777" w:rsidR="00DF5499" w:rsidRDefault="00DF5499" w:rsidP="00DF5499">
      <w:pPr>
        <w:pStyle w:val="Nadpis2"/>
      </w:pPr>
      <w:r>
        <w:t>Ostatní</w:t>
      </w:r>
    </w:p>
    <w:p w14:paraId="43F2078C" w14:textId="0C4348C0" w:rsidR="00F828A9" w:rsidRDefault="00DF5499" w:rsidP="00DF5499">
      <w:pPr>
        <w:pStyle w:val="Zkladntext"/>
      </w:pPr>
      <w:r>
        <w:t>Příručka Hodnoty požární odolnosti stavebních konstrukcí PAVUS (dále jen „eurokódy“)</w:t>
      </w:r>
    </w:p>
    <w:p w14:paraId="37186E63" w14:textId="77777777" w:rsidR="00F828A9" w:rsidRDefault="00A52B3B" w:rsidP="00D677D5">
      <w:pPr>
        <w:pStyle w:val="Nadpis1"/>
      </w:pPr>
      <w:r>
        <w:lastRenderedPageBreak/>
        <w:t>Stručný popis stavby</w:t>
      </w:r>
    </w:p>
    <w:p w14:paraId="32A6EABE" w14:textId="61E29043" w:rsidR="00C400BB" w:rsidRPr="00A34DDC" w:rsidRDefault="00C400BB" w:rsidP="006916DA">
      <w:r w:rsidRPr="00A34DDC">
        <w:t>Jedná se o změnu dokončené stavby.</w:t>
      </w:r>
    </w:p>
    <w:p w14:paraId="00B35EBF" w14:textId="77777777" w:rsidR="00701129" w:rsidRPr="00701129" w:rsidRDefault="00701129" w:rsidP="00701129">
      <w:pPr>
        <w:rPr>
          <w:lang w:bidi="ar-SA"/>
        </w:rPr>
      </w:pPr>
      <w:r w:rsidRPr="00701129">
        <w:rPr>
          <w:lang w:bidi="ar-SA"/>
        </w:rPr>
        <w:t xml:space="preserve">Nové úpravy zahrnují vestavbu sociálních bytů do stávajícího objektu, který nyní slouží jako katolický dům a zároveň zázemí pro dům dětí a mládeže ve Vyškově. Objekt má dvě nadzemní podlaží, jedno podzemní podlaží a půdu, jeho půdorys je rohový, tvoří nároží bloku rodinných řadových domů. Hlavní vstup do objektu se nachází na ulici Dědická. V části objektu na ulici Revoluční je vestavěné mezipatro, kde se v dnešní době nachází dva pokoje s hygienickým zázemím, zkušebny a sklad. Z této ulice je dále také vjezd do garáže pro jedno vozidlo, odkud je možnost projít do vnitřního dvora, který je od sousedů oddělen vysokým plotem. </w:t>
      </w:r>
    </w:p>
    <w:p w14:paraId="7C467B08" w14:textId="77777777" w:rsidR="00701129" w:rsidRPr="00701129" w:rsidRDefault="00701129" w:rsidP="00701129">
      <w:pPr>
        <w:rPr>
          <w:lang w:bidi="ar-SA"/>
        </w:rPr>
      </w:pPr>
      <w:r w:rsidRPr="00701129">
        <w:rPr>
          <w:lang w:bidi="ar-SA"/>
        </w:rPr>
        <w:t xml:space="preserve">V objektu je nutné zachovat víceúčelový sál se zázemím. Odstraněna bude část zázemí sálu, technická místnost a WC pro muže (m.č.111 a 112). </w:t>
      </w:r>
    </w:p>
    <w:p w14:paraId="36EAE435" w14:textId="77777777" w:rsidR="00701129" w:rsidRPr="00701129" w:rsidRDefault="00701129" w:rsidP="00701129">
      <w:pPr>
        <w:rPr>
          <w:lang w:bidi="ar-SA"/>
        </w:rPr>
      </w:pPr>
      <w:r w:rsidRPr="00701129">
        <w:rPr>
          <w:lang w:bidi="ar-SA"/>
        </w:rPr>
        <w:t xml:space="preserve">V rámci rekonstrukce bude do prostoru půdy vestavěno celkem 5 sociálních bytů. U stávajícího bytu v mezipatře dojde ke změně dispozice. V rámci bezbariérového přístupu do podkrovních bytů bude ve dvoře umístěn výtah. Přístup do podkrovních bytů bude z nově vybudované pavlače na východní straně objektu. </w:t>
      </w:r>
    </w:p>
    <w:p w14:paraId="60F8A904" w14:textId="215C4952" w:rsidR="00530556" w:rsidRDefault="00701129" w:rsidP="00701129">
      <w:pPr>
        <w:rPr>
          <w:lang w:bidi="ar-SA"/>
        </w:rPr>
      </w:pPr>
      <w:r w:rsidRPr="00701129">
        <w:rPr>
          <w:lang w:bidi="ar-SA"/>
        </w:rPr>
        <w:t>Vybudují se dvě parkovací stání ve vnitřním dvorku, nadále se bude využívat i jedno veřejné parkovací stání na chodníku na ulici Revoluční, ke kterému se přidá druhé parkovací stání.</w:t>
      </w:r>
    </w:p>
    <w:p w14:paraId="6C759080" w14:textId="77777777" w:rsidR="00701129" w:rsidRPr="00C15506" w:rsidRDefault="00701129" w:rsidP="00701129"/>
    <w:p w14:paraId="3E78EC60" w14:textId="77777777" w:rsidR="00F828A9" w:rsidRDefault="00A52B3B" w:rsidP="00D677D5">
      <w:pPr>
        <w:pStyle w:val="Nadpis2"/>
      </w:pPr>
      <w:r>
        <w:t xml:space="preserve">Účel užívání </w:t>
      </w:r>
    </w:p>
    <w:p w14:paraId="5F1BCEC9" w14:textId="0DA841D8" w:rsidR="002079EF" w:rsidRDefault="00325FD7" w:rsidP="00A34DDC">
      <w:pPr>
        <w:pStyle w:val="1TlotextuS"/>
      </w:pPr>
      <w:r>
        <w:t>Účelem užívání stavby je rekonstrukce stávajícího objektu. V so</w:t>
      </w:r>
      <w:r w:rsidRPr="00A34DDC">
        <w:t xml:space="preserve">učasné době je objekt využíván jako katolický dům a zároveň zázemí pro dům dětí a mládeže ve Vyškově. Rekonstrukce zahrnuje zateplení objektu, výměnu konstrukce krovu a </w:t>
      </w:r>
      <w:r>
        <w:t xml:space="preserve">vestavbu sociálních bytů do prostoru půdy a mezipatra a s tím související vybudování pavlače a výtahu ve dvoře. V 1NP bude zachován původní účel provozu. </w:t>
      </w:r>
    </w:p>
    <w:p w14:paraId="0D697F7E" w14:textId="77777777" w:rsidR="006868F3" w:rsidRPr="00AA08AD" w:rsidRDefault="006868F3" w:rsidP="00A34DDC">
      <w:pPr>
        <w:pStyle w:val="1TlotextuS"/>
        <w:rPr>
          <w:u w:val="single"/>
        </w:rPr>
      </w:pPr>
      <w:r w:rsidRPr="00AA08AD">
        <w:rPr>
          <w:u w:val="single"/>
        </w:rPr>
        <w:t>Předpoklad využití:</w:t>
      </w:r>
    </w:p>
    <w:p w14:paraId="234CAAEA" w14:textId="77777777" w:rsidR="006868F3" w:rsidRPr="00AA08AD" w:rsidRDefault="006868F3" w:rsidP="00A34DDC">
      <w:pPr>
        <w:pStyle w:val="1TlotextuS"/>
      </w:pPr>
      <w:r w:rsidRPr="00AA08AD">
        <w:t xml:space="preserve">- </w:t>
      </w:r>
      <w:r>
        <w:t>1NP – stávající využití, kulturní akce, hygienické zázemí, technická místnost</w:t>
      </w:r>
    </w:p>
    <w:p w14:paraId="4F4597F1" w14:textId="77777777" w:rsidR="006868F3" w:rsidRDefault="006868F3" w:rsidP="00A34DDC">
      <w:pPr>
        <w:pStyle w:val="1TlotextuS"/>
      </w:pPr>
      <w:r w:rsidRPr="00AA08AD">
        <w:t xml:space="preserve">- </w:t>
      </w:r>
      <w:r>
        <w:t>mezipatro a půda – nové sociální byty a zázemí</w:t>
      </w:r>
    </w:p>
    <w:p w14:paraId="1BC6CBF0" w14:textId="131E70AC" w:rsidR="00C15506" w:rsidRDefault="00D93E4A" w:rsidP="00D93E4A">
      <w:pPr>
        <w:pStyle w:val="1TlotextuS"/>
      </w:pPr>
      <w:r>
        <w:t>Celkem 6 bytů se nachází ve druhém a třetím nadzemním podlaží.</w:t>
      </w:r>
    </w:p>
    <w:p w14:paraId="348A7C2C" w14:textId="77777777" w:rsidR="00C15506" w:rsidRPr="00C15506" w:rsidRDefault="00C15506" w:rsidP="00C15506">
      <w:pPr>
        <w:pStyle w:val="Zkladntext"/>
      </w:pPr>
    </w:p>
    <w:p w14:paraId="544A3058" w14:textId="3F8653B5" w:rsidR="00C15506" w:rsidRDefault="00A52B3B" w:rsidP="00530556">
      <w:pPr>
        <w:pStyle w:val="Nadpis2"/>
      </w:pPr>
      <w:r>
        <w:t>Stavební řešení</w:t>
      </w:r>
    </w:p>
    <w:p w14:paraId="3F4AC09B" w14:textId="77777777" w:rsidR="00BB567C" w:rsidRPr="00BB567C" w:rsidRDefault="00BB567C" w:rsidP="00BB567C">
      <w:pPr>
        <w:pStyle w:val="Nadpis3"/>
        <w:rPr>
          <w:lang w:bidi="ar-SA"/>
        </w:rPr>
      </w:pPr>
      <w:r w:rsidRPr="00BB567C">
        <w:rPr>
          <w:lang w:bidi="ar-SA"/>
        </w:rPr>
        <w:t>Svislé konstrukce</w:t>
      </w:r>
    </w:p>
    <w:p w14:paraId="42529426" w14:textId="77311790" w:rsidR="005845A0" w:rsidRDefault="005845A0" w:rsidP="00BB567C">
      <w:pPr>
        <w:pStyle w:val="1TlotextuS"/>
        <w:rPr>
          <w:szCs w:val="20"/>
        </w:rPr>
      </w:pPr>
      <w:r>
        <w:rPr>
          <w:szCs w:val="20"/>
        </w:rPr>
        <w:t xml:space="preserve">Svislé nosné konstrukce objektu zůstanou v podstatní míře nedotknuté, dojde pouze k částečnému vybourání a zhotovení překladu pro nové otvory. Dále se vybourá část objektu ve dvorku. </w:t>
      </w:r>
    </w:p>
    <w:p w14:paraId="3161E7A6" w14:textId="762E60BC" w:rsidR="0004131A" w:rsidRPr="00E8150C" w:rsidRDefault="0004131A" w:rsidP="00BB567C">
      <w:pPr>
        <w:pStyle w:val="1TlotextuS"/>
        <w:rPr>
          <w:szCs w:val="20"/>
        </w:rPr>
      </w:pPr>
      <w:r>
        <w:rPr>
          <w:szCs w:val="20"/>
        </w:rPr>
        <w:t>Stávající objekt má obvodové nosné stěny (</w:t>
      </w:r>
      <w:proofErr w:type="spellStart"/>
      <w:r>
        <w:rPr>
          <w:szCs w:val="20"/>
        </w:rPr>
        <w:t>tl</w:t>
      </w:r>
      <w:proofErr w:type="spellEnd"/>
      <w:r>
        <w:rPr>
          <w:szCs w:val="20"/>
        </w:rPr>
        <w:t>. 450 mm) a střední nosnou (</w:t>
      </w:r>
      <w:proofErr w:type="spellStart"/>
      <w:r>
        <w:rPr>
          <w:szCs w:val="20"/>
        </w:rPr>
        <w:t>tl</w:t>
      </w:r>
      <w:proofErr w:type="spellEnd"/>
      <w:r>
        <w:rPr>
          <w:szCs w:val="20"/>
        </w:rPr>
        <w:t xml:space="preserve">. 300 mm) z cihel plných </w:t>
      </w:r>
      <w:r w:rsidRPr="00E8150C">
        <w:rPr>
          <w:szCs w:val="20"/>
        </w:rPr>
        <w:t>pálených.</w:t>
      </w:r>
    </w:p>
    <w:p w14:paraId="7393A79A" w14:textId="718A6C07" w:rsidR="00BB567C" w:rsidRPr="00E8150C" w:rsidRDefault="00C73FB7" w:rsidP="00BB567C">
      <w:pPr>
        <w:pStyle w:val="1TlotextuS"/>
        <w:rPr>
          <w:lang w:bidi="ar-SA"/>
        </w:rPr>
      </w:pPr>
      <w:r w:rsidRPr="00E8150C">
        <w:rPr>
          <w:lang w:bidi="ar-SA"/>
        </w:rPr>
        <w:t xml:space="preserve">Nosnou konstrukci podkroví tvoří dřevěný </w:t>
      </w:r>
      <w:r w:rsidR="005B61B7" w:rsidRPr="00E8150C">
        <w:rPr>
          <w:lang w:bidi="ar-SA"/>
        </w:rPr>
        <w:t>sloupy zabudované do SDK konstrukcí.</w:t>
      </w:r>
    </w:p>
    <w:p w14:paraId="665F442C" w14:textId="77777777" w:rsidR="00E8150C" w:rsidRDefault="00E8150C" w:rsidP="00BB567C">
      <w:pPr>
        <w:pStyle w:val="1TlotextuS"/>
        <w:rPr>
          <w:b/>
          <w:lang w:bidi="ar-SA"/>
        </w:rPr>
      </w:pPr>
    </w:p>
    <w:p w14:paraId="6B36F45A" w14:textId="77777777" w:rsidR="00BB567C" w:rsidRPr="00BB567C" w:rsidRDefault="00BB567C" w:rsidP="00BB567C">
      <w:pPr>
        <w:pStyle w:val="Nadpis3"/>
        <w:rPr>
          <w:lang w:bidi="ar-SA"/>
        </w:rPr>
      </w:pPr>
      <w:r w:rsidRPr="00BB567C">
        <w:rPr>
          <w:lang w:bidi="ar-SA"/>
        </w:rPr>
        <w:t>Vodorovné konstrukce</w:t>
      </w:r>
    </w:p>
    <w:p w14:paraId="2D35581A" w14:textId="1FDA005D" w:rsidR="00BB567C" w:rsidRDefault="00217CA4" w:rsidP="00BB567C">
      <w:pPr>
        <w:pStyle w:val="1TlotextuS"/>
        <w:rPr>
          <w:szCs w:val="20"/>
        </w:rPr>
      </w:pPr>
      <w:r>
        <w:rPr>
          <w:szCs w:val="20"/>
        </w:rPr>
        <w:t>Strop</w:t>
      </w:r>
      <w:r w:rsidR="00E8150C">
        <w:rPr>
          <w:szCs w:val="20"/>
        </w:rPr>
        <w:t>y</w:t>
      </w:r>
      <w:r>
        <w:rPr>
          <w:szCs w:val="20"/>
        </w:rPr>
        <w:t xml:space="preserve"> </w:t>
      </w:r>
      <w:r w:rsidR="00E8150C">
        <w:rPr>
          <w:szCs w:val="20"/>
        </w:rPr>
        <w:t>jsou řešeny jako</w:t>
      </w:r>
      <w:r>
        <w:rPr>
          <w:szCs w:val="20"/>
        </w:rPr>
        <w:t xml:space="preserve"> dřevěn</w:t>
      </w:r>
      <w:r w:rsidR="00E8150C">
        <w:rPr>
          <w:szCs w:val="20"/>
        </w:rPr>
        <w:t>é</w:t>
      </w:r>
      <w:r>
        <w:rPr>
          <w:szCs w:val="20"/>
        </w:rPr>
        <w:t xml:space="preserve"> trámov</w:t>
      </w:r>
      <w:r w:rsidR="00E8150C">
        <w:rPr>
          <w:szCs w:val="20"/>
        </w:rPr>
        <w:t>é</w:t>
      </w:r>
      <w:r>
        <w:rPr>
          <w:szCs w:val="20"/>
        </w:rPr>
        <w:t xml:space="preserve"> z trámů po cca 1,0 m. Všechny dřevěné stropní trámy budou plně rozkryty a zkontrolovány po své celé délce s důrazem na z</w:t>
      </w:r>
      <w:r w:rsidR="0073122E">
        <w:rPr>
          <w:szCs w:val="20"/>
        </w:rPr>
        <w:t>á</w:t>
      </w:r>
      <w:r>
        <w:rPr>
          <w:szCs w:val="20"/>
        </w:rPr>
        <w:t>hlaví trámů.</w:t>
      </w:r>
    </w:p>
    <w:p w14:paraId="094CADC1" w14:textId="77777777" w:rsidR="00EA7E75" w:rsidRPr="00BB567C" w:rsidRDefault="00EA7E75" w:rsidP="00BB567C">
      <w:pPr>
        <w:pStyle w:val="1TlotextuS"/>
        <w:rPr>
          <w:b/>
          <w:lang w:bidi="ar-SA"/>
        </w:rPr>
      </w:pPr>
    </w:p>
    <w:p w14:paraId="719888C6" w14:textId="7F2FEC86" w:rsidR="00BB567C" w:rsidRPr="00BB567C" w:rsidRDefault="00BB567C" w:rsidP="00BB567C">
      <w:pPr>
        <w:pStyle w:val="Nadpis3"/>
        <w:rPr>
          <w:lang w:bidi="ar-SA"/>
        </w:rPr>
      </w:pPr>
      <w:r>
        <w:rPr>
          <w:lang w:bidi="ar-SA"/>
        </w:rPr>
        <w:lastRenderedPageBreak/>
        <w:t>Zastřešení</w:t>
      </w:r>
    </w:p>
    <w:p w14:paraId="24F29CA4" w14:textId="77777777" w:rsidR="001A4D00" w:rsidRDefault="001A4D00" w:rsidP="00BB567C">
      <w:pPr>
        <w:pStyle w:val="1TlotextuS"/>
        <w:rPr>
          <w:szCs w:val="20"/>
        </w:rPr>
      </w:pPr>
      <w:r>
        <w:rPr>
          <w:szCs w:val="20"/>
        </w:rPr>
        <w:t xml:space="preserve">Stávající konstrukce zastřešení je tvořena dřevěným vaznicovým krovem se středními vaznicemi. Krov sestává z krokví, které jsou uloženy na středních vaznicích a pozednicích. Plné vazby jsou dále tvořeny sloupky, vazným trámem, šikmými vzpěrami a kleštinami. Stávající vazné trámy budou přerušeny a nahrazeny ocelovým svařencem pro umožnění volné průchodu v půdním prostoru. Stávající krokve jsou vyhovující. Ztužení krovu je zajištěno kleštinami a uspořádáním konstrukce krovu. V rámci nového řešení budou doplněny kleštiny do všech vazeb krovu. </w:t>
      </w:r>
    </w:p>
    <w:p w14:paraId="0583FDFA" w14:textId="2B0B1223" w:rsidR="001A4D00" w:rsidRDefault="00EF7006" w:rsidP="00BB567C">
      <w:pPr>
        <w:pStyle w:val="1TlotextuS"/>
        <w:rPr>
          <w:szCs w:val="20"/>
        </w:rPr>
      </w:pPr>
      <w:r>
        <w:rPr>
          <w:szCs w:val="20"/>
        </w:rPr>
        <w:t xml:space="preserve">Střešní plášť je navržen jako </w:t>
      </w:r>
      <w:proofErr w:type="spellStart"/>
      <w:r w:rsidR="00283C96">
        <w:rPr>
          <w:szCs w:val="20"/>
        </w:rPr>
        <w:t>dvoj</w:t>
      </w:r>
      <w:r>
        <w:rPr>
          <w:szCs w:val="20"/>
        </w:rPr>
        <w:t>plášťový</w:t>
      </w:r>
      <w:proofErr w:type="spellEnd"/>
      <w:r>
        <w:rPr>
          <w:szCs w:val="20"/>
        </w:rPr>
        <w:t xml:space="preserve"> (skladba viz stavební řešení). Navržená střešní krytina je taška </w:t>
      </w:r>
      <w:proofErr w:type="gramStart"/>
      <w:r>
        <w:rPr>
          <w:szCs w:val="20"/>
        </w:rPr>
        <w:t>pálená</w:t>
      </w:r>
      <w:proofErr w:type="gramEnd"/>
      <w:r>
        <w:rPr>
          <w:szCs w:val="20"/>
        </w:rPr>
        <w:t xml:space="preserve"> popř. betonová.</w:t>
      </w:r>
    </w:p>
    <w:p w14:paraId="5E663271" w14:textId="77777777" w:rsidR="00EF7006" w:rsidRDefault="00EF7006" w:rsidP="00BB567C">
      <w:pPr>
        <w:pStyle w:val="1TlotextuS"/>
        <w:rPr>
          <w:b/>
          <w:lang w:bidi="ar-SA"/>
        </w:rPr>
      </w:pPr>
    </w:p>
    <w:p w14:paraId="672716B4" w14:textId="2A836860" w:rsidR="00BB567C" w:rsidRDefault="00BB567C" w:rsidP="00BB567C">
      <w:pPr>
        <w:pStyle w:val="Nadpis3"/>
        <w:rPr>
          <w:lang w:bidi="ar-SA"/>
        </w:rPr>
      </w:pPr>
      <w:r w:rsidRPr="00BB567C">
        <w:rPr>
          <w:lang w:bidi="ar-SA"/>
        </w:rPr>
        <w:t>Schodiště</w:t>
      </w:r>
    </w:p>
    <w:p w14:paraId="0E47E5C6" w14:textId="0B3DC584" w:rsidR="00AA151D" w:rsidRDefault="00AA151D" w:rsidP="00AA151D">
      <w:pPr>
        <w:pStyle w:val="Zkladntext"/>
        <w:rPr>
          <w:szCs w:val="20"/>
        </w:rPr>
      </w:pPr>
      <w:r>
        <w:rPr>
          <w:szCs w:val="20"/>
        </w:rPr>
        <w:t xml:space="preserve">Pro přístup do půdního prostoru bude vybudováno nové schodiště s pavlačí. Konstrukce bude řešena jako ocelová s nášlapnou </w:t>
      </w:r>
      <w:proofErr w:type="spellStart"/>
      <w:r>
        <w:rPr>
          <w:szCs w:val="20"/>
        </w:rPr>
        <w:t>dřevoplastovou</w:t>
      </w:r>
      <w:proofErr w:type="spellEnd"/>
      <w:r>
        <w:rPr>
          <w:szCs w:val="20"/>
        </w:rPr>
        <w:t xml:space="preserve"> vrstvou.</w:t>
      </w:r>
    </w:p>
    <w:p w14:paraId="5BCF1139" w14:textId="77777777" w:rsidR="00EF7006" w:rsidRPr="00AA151D" w:rsidRDefault="00EF7006" w:rsidP="00AA151D">
      <w:pPr>
        <w:pStyle w:val="Zkladntext"/>
        <w:rPr>
          <w:lang w:bidi="ar-SA"/>
        </w:rPr>
      </w:pPr>
    </w:p>
    <w:p w14:paraId="7EAB2791" w14:textId="2BF6BFB7" w:rsidR="00BB567C" w:rsidRDefault="00BB567C" w:rsidP="00BB567C">
      <w:pPr>
        <w:pStyle w:val="Nadpis3"/>
        <w:rPr>
          <w:lang w:bidi="ar-SA"/>
        </w:rPr>
      </w:pPr>
      <w:r>
        <w:rPr>
          <w:lang w:bidi="ar-SA"/>
        </w:rPr>
        <w:t>Izolace</w:t>
      </w:r>
    </w:p>
    <w:p w14:paraId="3425AB7E" w14:textId="0083E6F2" w:rsidR="0004131A" w:rsidRDefault="0004131A" w:rsidP="0004131A">
      <w:pPr>
        <w:pStyle w:val="Zkladntext"/>
        <w:rPr>
          <w:szCs w:val="20"/>
        </w:rPr>
      </w:pPr>
      <w:r>
        <w:rPr>
          <w:szCs w:val="20"/>
        </w:rPr>
        <w:t>Fasády budou opatřeny kontaktním zateplovacím systémem z fasádního polystyrénu.</w:t>
      </w:r>
      <w:r w:rsidR="00EF7006">
        <w:rPr>
          <w:szCs w:val="20"/>
        </w:rPr>
        <w:t xml:space="preserve"> Štítové stěny budou zatepleny izolantem z minerální vaty.</w:t>
      </w:r>
    </w:p>
    <w:p w14:paraId="5F3F86E3" w14:textId="77777777" w:rsidR="00EF7006" w:rsidRPr="0004131A" w:rsidRDefault="00EF7006" w:rsidP="0004131A">
      <w:pPr>
        <w:pStyle w:val="Zkladntext"/>
        <w:rPr>
          <w:lang w:bidi="ar-SA"/>
        </w:rPr>
      </w:pPr>
    </w:p>
    <w:p w14:paraId="25EBC8E3" w14:textId="6469E973" w:rsidR="00991AF9" w:rsidRDefault="00991AF9" w:rsidP="00991AF9">
      <w:pPr>
        <w:pStyle w:val="Nadpis3"/>
      </w:pPr>
      <w:r w:rsidRPr="0023298F">
        <w:t>Prosklení oken</w:t>
      </w:r>
    </w:p>
    <w:p w14:paraId="4E2DC508" w14:textId="2CA037BB" w:rsidR="00326946" w:rsidRPr="00326946" w:rsidRDefault="00326946" w:rsidP="00326946">
      <w:pPr>
        <w:pStyle w:val="Zkladntext"/>
      </w:pPr>
      <w:r>
        <w:rPr>
          <w:szCs w:val="20"/>
        </w:rPr>
        <w:t>Nové výplně otvorů budou plastové v barevném provedení jako stávající.</w:t>
      </w:r>
    </w:p>
    <w:p w14:paraId="4151261C" w14:textId="3B5364A5" w:rsidR="00C15506" w:rsidRPr="00C15506" w:rsidRDefault="00C15506" w:rsidP="00C15506">
      <w:pPr>
        <w:pStyle w:val="Zkladntext"/>
      </w:pPr>
    </w:p>
    <w:p w14:paraId="612FE014" w14:textId="77777777" w:rsidR="00F828A9" w:rsidRPr="00872125" w:rsidRDefault="00A52B3B" w:rsidP="00D677D5">
      <w:pPr>
        <w:pStyle w:val="Nadpis2"/>
      </w:pPr>
      <w:r w:rsidRPr="00872125">
        <w:t>Charakteristiky stavby z hlediska PO</w:t>
      </w:r>
    </w:p>
    <w:p w14:paraId="0B9DF5EF" w14:textId="58131E58" w:rsidR="00D17387" w:rsidRPr="00872125" w:rsidRDefault="00A52B3B" w:rsidP="00872125">
      <w:pPr>
        <w:pStyle w:val="Zkladntext"/>
      </w:pPr>
      <w:r w:rsidRPr="00872125">
        <w:rPr>
          <w:b/>
        </w:rPr>
        <w:t>Požární výška:</w:t>
      </w:r>
      <w:r w:rsidRPr="00872125">
        <w:t xml:space="preserve"> </w:t>
      </w:r>
      <w:r w:rsidRPr="00872125">
        <w:tab/>
      </w:r>
      <w:r w:rsidRPr="00872125">
        <w:tab/>
      </w:r>
      <w:r w:rsidR="003A1674" w:rsidRPr="00872125">
        <w:t xml:space="preserve">5,35 </w:t>
      </w:r>
      <w:r w:rsidRPr="00872125">
        <w:t>m</w:t>
      </w:r>
    </w:p>
    <w:p w14:paraId="5BE0A509" w14:textId="16D25989" w:rsidR="00F828A9" w:rsidRDefault="00A52B3B" w:rsidP="00D677D5">
      <w:pPr>
        <w:pStyle w:val="Zkladntext"/>
      </w:pPr>
      <w:r w:rsidRPr="00872125">
        <w:rPr>
          <w:b/>
          <w:bCs/>
        </w:rPr>
        <w:t xml:space="preserve">Konstrukční systém: </w:t>
      </w:r>
      <w:r w:rsidRPr="00872125">
        <w:tab/>
      </w:r>
      <w:r w:rsidRPr="00872125">
        <w:tab/>
      </w:r>
      <w:r w:rsidR="003A1674" w:rsidRPr="00872125">
        <w:t>smíšený</w:t>
      </w:r>
    </w:p>
    <w:p w14:paraId="5399B36C" w14:textId="77777777" w:rsidR="00F828A9" w:rsidRDefault="00F828A9" w:rsidP="00D677D5">
      <w:pPr>
        <w:pStyle w:val="3Poznmka"/>
      </w:pPr>
    </w:p>
    <w:p w14:paraId="5737DD55" w14:textId="77777777" w:rsidR="00E77088" w:rsidRDefault="00E77088" w:rsidP="00E77088">
      <w:pPr>
        <w:pStyle w:val="1TlotextuS"/>
      </w:pPr>
      <w:r w:rsidRPr="00CD2BF4">
        <w:t>Nejedná se budovu skupiny OB2. Plocha pro bydlení zaujímá 43,1 % celkové podlahové plochy objektu (263,16 m2), prostory pro jiné účely zaujímají 56,9 % podlahové plochy objektu (346,49 m2).</w:t>
      </w:r>
      <w:r>
        <w:t xml:space="preserve"> </w:t>
      </w:r>
    </w:p>
    <w:p w14:paraId="4A851DEF" w14:textId="5EC6F760" w:rsidR="00770EB8" w:rsidRPr="00700188" w:rsidRDefault="009627F5" w:rsidP="00205098">
      <w:pPr>
        <w:pStyle w:val="1TlotextuS"/>
      </w:pPr>
      <w:r>
        <w:t>S</w:t>
      </w:r>
      <w:r w:rsidR="00205098" w:rsidRPr="00700188">
        <w:t>tavb</w:t>
      </w:r>
      <w:r>
        <w:t>a bude posuzována zejména dl</w:t>
      </w:r>
      <w:r w:rsidR="00E77088">
        <w:t>e</w:t>
      </w:r>
      <w:r>
        <w:t xml:space="preserve"> ČSN 73 0833 a ČSN 73 0802.</w:t>
      </w:r>
      <w:r w:rsidR="00205098" w:rsidRPr="00700188">
        <w:t xml:space="preserve"> </w:t>
      </w:r>
    </w:p>
    <w:p w14:paraId="1EC318BA" w14:textId="77777777" w:rsidR="00991AF9" w:rsidRPr="00700188" w:rsidRDefault="00991AF9" w:rsidP="00991AF9">
      <w:pPr>
        <w:pStyle w:val="1TlotextuS"/>
      </w:pPr>
      <w:r w:rsidRPr="00700188">
        <w:t>V objektu se nenacházejí provozy, které by bylo nutno posuzovat dle specifických oborových norem ČSN 730831, ČSN 730833, ČSN 730835, ČSN 730842, ČSN 730843 nebo ČSN 730845.</w:t>
      </w:r>
    </w:p>
    <w:p w14:paraId="3D986785" w14:textId="77777777" w:rsidR="00991AF9" w:rsidRPr="00700188" w:rsidRDefault="00991AF9" w:rsidP="00991AF9">
      <w:pPr>
        <w:pStyle w:val="1TlotextuS"/>
      </w:pPr>
      <w:r w:rsidRPr="00700188">
        <w:t>V objektu není uvažováno s výskytem hořlavých kapalin.</w:t>
      </w:r>
    </w:p>
    <w:p w14:paraId="2C08A8C7" w14:textId="32F0F6A0" w:rsidR="006D4414" w:rsidRDefault="00991AF9" w:rsidP="00991AF9">
      <w:pPr>
        <w:pStyle w:val="1TlotextuS"/>
      </w:pPr>
      <w:bookmarkStart w:id="0" w:name="_Hlk501727763"/>
      <w:r w:rsidRPr="00D4345B">
        <w:t>V objektu není uvažováno s výskytem hořlavých plynů (mimo rozvodu zemního plynu).</w:t>
      </w:r>
    </w:p>
    <w:p w14:paraId="61323123" w14:textId="77777777" w:rsidR="00E85A17" w:rsidRPr="00D05314" w:rsidRDefault="00E85A17" w:rsidP="00991AF9">
      <w:pPr>
        <w:pStyle w:val="1TlotextuS"/>
        <w:rPr>
          <w:highlight w:val="green"/>
        </w:rPr>
      </w:pPr>
    </w:p>
    <w:bookmarkEnd w:id="0"/>
    <w:p w14:paraId="693A907A" w14:textId="77777777" w:rsidR="006D4414" w:rsidRDefault="006D4414" w:rsidP="006D4414">
      <w:pPr>
        <w:pStyle w:val="Nadpis1"/>
      </w:pPr>
      <w:r>
        <w:t>Vyhodnocení změny stavby</w:t>
      </w:r>
    </w:p>
    <w:p w14:paraId="06C57FE0" w14:textId="77777777" w:rsidR="006D4414" w:rsidRDefault="006D4414" w:rsidP="006D4414">
      <w:pPr>
        <w:spacing w:after="120"/>
      </w:pPr>
      <w:r w:rsidRPr="00DB3330">
        <w:t>Objekt byl postaven před úči</w:t>
      </w:r>
      <w:r>
        <w:t>nností kodexu norem řady 7308xx.</w:t>
      </w:r>
    </w:p>
    <w:p w14:paraId="61C768E6" w14:textId="4B8EADA6" w:rsidR="006D4414" w:rsidRPr="00DB3330" w:rsidRDefault="006D4414" w:rsidP="006D4414">
      <w:pPr>
        <w:spacing w:after="120"/>
      </w:pPr>
      <w:r>
        <w:t xml:space="preserve">Objekt </w:t>
      </w:r>
      <w:r w:rsidR="00283C96">
        <w:t>není</w:t>
      </w:r>
      <w:r>
        <w:t xml:space="preserve"> nemovitou kulturní památkou.</w:t>
      </w:r>
    </w:p>
    <w:p w14:paraId="3A10260F" w14:textId="77777777" w:rsidR="006D4414" w:rsidRPr="00DB3330" w:rsidRDefault="006D4414" w:rsidP="006D4414">
      <w:pPr>
        <w:spacing w:after="120"/>
      </w:pPr>
      <w:r>
        <w:rPr>
          <w:b/>
          <w:bCs/>
        </w:rPr>
        <w:t>Nástavba a stavební úpravy budou hodnoceny</w:t>
      </w:r>
      <w:r w:rsidRPr="00DB3330">
        <w:rPr>
          <w:b/>
          <w:bCs/>
        </w:rPr>
        <w:t xml:space="preserve"> jako změna stavby skupiny II. dle kapitoly 3.4 ČSN 730834.</w:t>
      </w:r>
    </w:p>
    <w:p w14:paraId="1890D383" w14:textId="77777777" w:rsidR="006D4414" w:rsidRPr="00DB3330" w:rsidRDefault="006D4414" w:rsidP="006D4414">
      <w:r w:rsidRPr="00DB3330">
        <w:t xml:space="preserve">Dle kapitoly 3.5 ČSN 730834 – PBS – Změny staveb se nejedná o změnu stavby skupiny III. </w:t>
      </w:r>
    </w:p>
    <w:p w14:paraId="070EF5B3" w14:textId="77777777" w:rsidR="006D4414" w:rsidRPr="00DB3330" w:rsidRDefault="006D4414" w:rsidP="006D4414">
      <w:pPr>
        <w:numPr>
          <w:ilvl w:val="0"/>
          <w:numId w:val="43"/>
        </w:numPr>
        <w:contextualSpacing/>
      </w:pPr>
      <w:r w:rsidRPr="00DB3330">
        <w:t>Nedochází ke změně objektu nástavbou nebo vestavbou o více než dvě užitná NP</w:t>
      </w:r>
    </w:p>
    <w:p w14:paraId="63F494D7" w14:textId="77777777" w:rsidR="006D4414" w:rsidRDefault="006D4414" w:rsidP="006D4414">
      <w:pPr>
        <w:numPr>
          <w:ilvl w:val="0"/>
          <w:numId w:val="43"/>
        </w:numPr>
        <w:contextualSpacing/>
      </w:pPr>
      <w:r w:rsidRPr="00DB3330">
        <w:lastRenderedPageBreak/>
        <w:t xml:space="preserve">Nedochází ke změně objektu přístavbou, která by byla větší než 50% stávající zastavěné plochy. </w:t>
      </w:r>
    </w:p>
    <w:p w14:paraId="3C55CEA1" w14:textId="15260C2C" w:rsidR="00BB567C" w:rsidRDefault="006D4414" w:rsidP="00205098">
      <w:pPr>
        <w:numPr>
          <w:ilvl w:val="0"/>
          <w:numId w:val="43"/>
        </w:numPr>
        <w:contextualSpacing/>
      </w:pPr>
      <w:r>
        <w:t>Nedochází k nahrazení stropních konstrukcí</w:t>
      </w:r>
      <w:r w:rsidR="00FE3342">
        <w:t xml:space="preserve"> v rozsahu větším než 7</w:t>
      </w:r>
      <w:r w:rsidR="00CB07B9">
        <w:t>5</w:t>
      </w:r>
      <w:r w:rsidR="00FE3342">
        <w:t>%</w:t>
      </w:r>
      <w:r w:rsidR="00CB07B9">
        <w:t xml:space="preserve"> původní celkové plochy</w:t>
      </w:r>
    </w:p>
    <w:p w14:paraId="6FAD9E9E" w14:textId="77777777" w:rsidR="00DF55E9" w:rsidRDefault="00DF55E9" w:rsidP="00DF55E9">
      <w:pPr>
        <w:contextualSpacing/>
      </w:pPr>
    </w:p>
    <w:p w14:paraId="6FDA42A5" w14:textId="77777777" w:rsidR="00F828A9" w:rsidRDefault="00A52B3B" w:rsidP="00D677D5">
      <w:pPr>
        <w:pStyle w:val="Nadpis1"/>
      </w:pPr>
      <w:r>
        <w:t>Rozdělení stavby do požárních úseků</w:t>
      </w:r>
    </w:p>
    <w:p w14:paraId="17D912AE" w14:textId="48D3972C" w:rsidR="006712E3" w:rsidRPr="007A4BA5" w:rsidRDefault="00A52B3B" w:rsidP="00D677D5">
      <w:pPr>
        <w:pStyle w:val="Zkladntext"/>
        <w:rPr>
          <w:b/>
        </w:rPr>
      </w:pPr>
      <w:r w:rsidRPr="007A4BA5">
        <w:rPr>
          <w:b/>
        </w:rPr>
        <w:t>Objekt bude dělen do požárních úseků následovně:</w:t>
      </w:r>
    </w:p>
    <w:p w14:paraId="452459A2" w14:textId="1AEEA19A" w:rsidR="00F828A9" w:rsidRDefault="00A52B3B" w:rsidP="00D677D5">
      <w:pPr>
        <w:pStyle w:val="3Poznmka"/>
      </w:pPr>
      <w:r>
        <w:t>V požárních úsecích nejsou instalována vyhrazená požárně bezpečnostní zařízení c = 1</w:t>
      </w:r>
    </w:p>
    <w:p w14:paraId="4FBA43BF" w14:textId="77777777" w:rsidR="006712E3" w:rsidRDefault="006712E3" w:rsidP="00D677D5">
      <w:pPr>
        <w:pStyle w:val="3Poznmka"/>
      </w:pPr>
    </w:p>
    <w:p w14:paraId="70A7E983" w14:textId="488AD7FD" w:rsidR="006712E3" w:rsidRPr="00F17EE4" w:rsidRDefault="006712E3" w:rsidP="006712E3">
      <w:pPr>
        <w:pStyle w:val="1TlotextuS"/>
      </w:pPr>
      <w:r w:rsidRPr="00F17EE4">
        <w:t xml:space="preserve">N1.02 – </w:t>
      </w:r>
      <w:r w:rsidR="00E81A2E" w:rsidRPr="00F17EE4">
        <w:t>Kolárna</w:t>
      </w:r>
      <w:r w:rsidRPr="00F17EE4">
        <w:tab/>
      </w:r>
      <w:r w:rsidRPr="00F17EE4">
        <w:tab/>
      </w:r>
      <w:r w:rsidRPr="00F17EE4">
        <w:tab/>
      </w:r>
      <w:r w:rsidRPr="00F17EE4">
        <w:tab/>
      </w:r>
      <w:r w:rsidRPr="00F17EE4">
        <w:tab/>
      </w:r>
      <w:r w:rsidRPr="00F17EE4">
        <w:tab/>
        <w:t>- I</w:t>
      </w:r>
      <w:r w:rsidR="00E81A2E" w:rsidRPr="00F17EE4">
        <w:t>II</w:t>
      </w:r>
      <w:r w:rsidRPr="00F17EE4">
        <w:t>. SPB</w:t>
      </w:r>
    </w:p>
    <w:p w14:paraId="6669CAE1" w14:textId="32ED820F" w:rsidR="006712E3" w:rsidRPr="00F17EE4" w:rsidRDefault="006712E3" w:rsidP="006712E3">
      <w:pPr>
        <w:pStyle w:val="1TlotextuS"/>
      </w:pPr>
      <w:r w:rsidRPr="00F17EE4">
        <w:t xml:space="preserve">N1.03 – </w:t>
      </w:r>
      <w:r w:rsidR="00DA6E50" w:rsidRPr="00F17EE4">
        <w:t>Klubovna se zázemím</w:t>
      </w:r>
      <w:r w:rsidRPr="00F17EE4">
        <w:tab/>
      </w:r>
      <w:r w:rsidRPr="00F17EE4">
        <w:tab/>
      </w:r>
      <w:r w:rsidRPr="00F17EE4">
        <w:tab/>
      </w:r>
      <w:r w:rsidRPr="00F17EE4">
        <w:tab/>
      </w:r>
      <w:r w:rsidRPr="00F17EE4">
        <w:tab/>
        <w:t>- II. SPB</w:t>
      </w:r>
    </w:p>
    <w:p w14:paraId="253C15BD" w14:textId="73DBC5D6" w:rsidR="00DA6E50" w:rsidRPr="00F17EE4" w:rsidRDefault="00DA6E50" w:rsidP="00DA6E50">
      <w:pPr>
        <w:pStyle w:val="1TlotextuS"/>
      </w:pPr>
      <w:r w:rsidRPr="00F17EE4">
        <w:t xml:space="preserve">N1.04 – </w:t>
      </w:r>
      <w:r w:rsidR="00F82140" w:rsidRPr="00F17EE4">
        <w:t>Průjezd</w:t>
      </w:r>
      <w:r w:rsidR="00F82140" w:rsidRPr="00F17EE4">
        <w:tab/>
      </w:r>
      <w:r w:rsidR="00F82140" w:rsidRPr="00F17EE4">
        <w:tab/>
      </w:r>
      <w:r w:rsidRPr="00F17EE4">
        <w:tab/>
      </w:r>
      <w:r w:rsidRPr="00F17EE4">
        <w:tab/>
      </w:r>
      <w:r w:rsidRPr="00F17EE4">
        <w:tab/>
      </w:r>
      <w:r w:rsidRPr="00F17EE4">
        <w:tab/>
        <w:t>- I. SPB</w:t>
      </w:r>
    </w:p>
    <w:p w14:paraId="562303F1" w14:textId="5FA5950A" w:rsidR="00F82140" w:rsidRPr="006712E3" w:rsidRDefault="00F82140" w:rsidP="00F82140">
      <w:pPr>
        <w:pStyle w:val="1TlotextuS"/>
      </w:pPr>
      <w:r w:rsidRPr="00F17EE4">
        <w:t>N2.01 –</w:t>
      </w:r>
      <w:r w:rsidR="002F292A" w:rsidRPr="00F17EE4">
        <w:t xml:space="preserve"> Zázemí pro rezidenty</w:t>
      </w:r>
      <w:r w:rsidR="002F292A" w:rsidRPr="00F17EE4">
        <w:tab/>
      </w:r>
      <w:r w:rsidRPr="00F17EE4">
        <w:tab/>
      </w:r>
      <w:r w:rsidRPr="00F17EE4">
        <w:tab/>
      </w:r>
      <w:r w:rsidRPr="00F17EE4">
        <w:tab/>
      </w:r>
      <w:r w:rsidRPr="00F17EE4">
        <w:tab/>
        <w:t>- III. SPB</w:t>
      </w:r>
    </w:p>
    <w:p w14:paraId="38587667" w14:textId="7661A97E" w:rsidR="00035ACE" w:rsidRDefault="007D000C" w:rsidP="00DA6E50">
      <w:pPr>
        <w:pStyle w:val="1TlotextuS"/>
      </w:pPr>
      <w:r>
        <w:t xml:space="preserve">Byt </w:t>
      </w:r>
      <w:r>
        <w:tab/>
      </w:r>
      <w:r>
        <w:tab/>
      </w:r>
      <w:r>
        <w:tab/>
      </w:r>
      <w:r>
        <w:tab/>
      </w:r>
      <w:r>
        <w:tab/>
      </w:r>
      <w:r>
        <w:tab/>
      </w:r>
      <w:r>
        <w:tab/>
      </w:r>
      <w:r>
        <w:tab/>
        <w:t>- III. SPB</w:t>
      </w:r>
    </w:p>
    <w:p w14:paraId="72BCF57F" w14:textId="0266AF1C" w:rsidR="00F82140" w:rsidRDefault="006371D0" w:rsidP="00DA6E50">
      <w:pPr>
        <w:pStyle w:val="1TlotextuS"/>
      </w:pPr>
      <w:r>
        <w:t>Š1 – Osobní výtah</w:t>
      </w:r>
      <w:r w:rsidR="00035ACE">
        <w:tab/>
      </w:r>
      <w:r w:rsidR="00035ACE">
        <w:tab/>
      </w:r>
      <w:r w:rsidR="00035ACE">
        <w:tab/>
      </w:r>
      <w:r w:rsidR="00035ACE">
        <w:tab/>
      </w:r>
      <w:r w:rsidR="00035ACE">
        <w:tab/>
      </w:r>
      <w:r w:rsidR="00035ACE">
        <w:tab/>
        <w:t>- II. SPB</w:t>
      </w:r>
    </w:p>
    <w:p w14:paraId="41C2C579" w14:textId="77777777" w:rsidR="009978DD" w:rsidRDefault="009978DD" w:rsidP="000601A9">
      <w:pPr>
        <w:pStyle w:val="Zkladntext"/>
        <w:rPr>
          <w:b/>
        </w:rPr>
      </w:pPr>
      <w:bookmarkStart w:id="1" w:name="_Hlk501980526"/>
    </w:p>
    <w:bookmarkEnd w:id="1"/>
    <w:p w14:paraId="6B1FC503" w14:textId="5A64C87D" w:rsidR="003F3442" w:rsidRPr="007A4BA5" w:rsidRDefault="003F3442" w:rsidP="003F3442">
      <w:pPr>
        <w:rPr>
          <w:b/>
        </w:rPr>
      </w:pPr>
      <w:r w:rsidRPr="007A4BA5">
        <w:rPr>
          <w:b/>
        </w:rPr>
        <w:t>N1.0</w:t>
      </w:r>
      <w:r>
        <w:rPr>
          <w:b/>
        </w:rPr>
        <w:t>2</w:t>
      </w:r>
      <w:r w:rsidRPr="007A4BA5">
        <w:rPr>
          <w:b/>
        </w:rPr>
        <w:t xml:space="preserve"> - Kolárna</w:t>
      </w:r>
      <w:r w:rsidRPr="007A4BA5">
        <w:rPr>
          <w:b/>
        </w:rPr>
        <w:tab/>
      </w:r>
      <w:r w:rsidRPr="007A4BA5">
        <w:rPr>
          <w:b/>
        </w:rPr>
        <w:tab/>
      </w:r>
      <w:r w:rsidRPr="007A4BA5">
        <w:rPr>
          <w:b/>
        </w:rPr>
        <w:tab/>
      </w:r>
      <w:r w:rsidR="009978DD">
        <w:rPr>
          <w:b/>
        </w:rPr>
        <w:tab/>
      </w:r>
      <w:r w:rsidR="009978DD">
        <w:rPr>
          <w:b/>
        </w:rPr>
        <w:tab/>
      </w:r>
      <w:r w:rsidR="009978DD">
        <w:rPr>
          <w:b/>
        </w:rPr>
        <w:tab/>
      </w:r>
      <w:r w:rsidRPr="007A4BA5">
        <w:rPr>
          <w:b/>
        </w:rPr>
        <w:t>- III. SPB</w:t>
      </w:r>
    </w:p>
    <w:p w14:paraId="3CD60664" w14:textId="77777777" w:rsidR="003F3442" w:rsidRDefault="003F3442" w:rsidP="003F3442">
      <w:pPr>
        <w:pStyle w:val="1TlotextuS"/>
        <w:rPr>
          <w:vertAlign w:val="superscript"/>
        </w:rPr>
      </w:pPr>
      <w:r>
        <w:t xml:space="preserve">Jedná se o prostory domovního vybavení – </w:t>
      </w:r>
      <w:proofErr w:type="spellStart"/>
      <w:r>
        <w:t>p</w:t>
      </w:r>
      <w:r w:rsidRPr="000C15E4">
        <w:rPr>
          <w:vertAlign w:val="subscript"/>
        </w:rPr>
        <w:t>v</w:t>
      </w:r>
      <w:proofErr w:type="spellEnd"/>
      <w:r>
        <w:t xml:space="preserve"> je v souladu s čl. 5.1.4 ČSN 730833 stanoveno na 45 kg/m</w:t>
      </w:r>
      <w:r>
        <w:rPr>
          <w:vertAlign w:val="superscript"/>
        </w:rPr>
        <w:t>2</w:t>
      </w:r>
    </w:p>
    <w:p w14:paraId="7F2B0F28" w14:textId="31F17A20" w:rsidR="00BC0376" w:rsidRDefault="00BC0376" w:rsidP="006712E3">
      <w:pPr>
        <w:pStyle w:val="1TlotextuS"/>
      </w:pPr>
    </w:p>
    <w:p w14:paraId="2ED4B999" w14:textId="0AC4B063" w:rsidR="009978DD" w:rsidRPr="00AF09DE" w:rsidRDefault="009978DD" w:rsidP="009978DD">
      <w:pPr>
        <w:pStyle w:val="1TlotextuS"/>
        <w:rPr>
          <w:b/>
        </w:rPr>
      </w:pPr>
      <w:r w:rsidRPr="00AF09DE">
        <w:rPr>
          <w:b/>
        </w:rPr>
        <w:t>N1.0</w:t>
      </w:r>
      <w:r w:rsidR="0055258D" w:rsidRPr="00AF09DE">
        <w:rPr>
          <w:b/>
        </w:rPr>
        <w:t>3</w:t>
      </w:r>
      <w:r w:rsidRPr="00AF09DE">
        <w:rPr>
          <w:b/>
        </w:rPr>
        <w:t xml:space="preserve"> – </w:t>
      </w:r>
      <w:r w:rsidR="008866B1">
        <w:rPr>
          <w:b/>
        </w:rPr>
        <w:t>Sál, k</w:t>
      </w:r>
      <w:r w:rsidRPr="00AF09DE">
        <w:rPr>
          <w:b/>
        </w:rPr>
        <w:t>lubovna</w:t>
      </w:r>
      <w:r w:rsidR="008866B1">
        <w:rPr>
          <w:b/>
        </w:rPr>
        <w:t xml:space="preserve">, </w:t>
      </w:r>
      <w:r w:rsidRPr="00AF09DE">
        <w:rPr>
          <w:b/>
        </w:rPr>
        <w:t>zázemí</w:t>
      </w:r>
      <w:r w:rsidR="008866B1">
        <w:rPr>
          <w:b/>
        </w:rPr>
        <w:tab/>
      </w:r>
      <w:r w:rsidRPr="00AF09DE">
        <w:rPr>
          <w:b/>
        </w:rPr>
        <w:tab/>
      </w:r>
      <w:r w:rsidRPr="00AF09DE">
        <w:rPr>
          <w:b/>
        </w:rPr>
        <w:tab/>
      </w:r>
      <w:r w:rsidRPr="00AF09DE">
        <w:rPr>
          <w:b/>
        </w:rPr>
        <w:tab/>
      </w:r>
      <w:r w:rsidRPr="00AF09DE">
        <w:rPr>
          <w:b/>
        </w:rPr>
        <w:tab/>
        <w:t>- II. SPB</w:t>
      </w:r>
    </w:p>
    <w:tbl>
      <w:tblPr>
        <w:tblW w:w="7420" w:type="dxa"/>
        <w:tblInd w:w="70" w:type="dxa"/>
        <w:tblCellMar>
          <w:left w:w="70" w:type="dxa"/>
          <w:right w:w="70" w:type="dxa"/>
        </w:tblCellMar>
        <w:tblLook w:val="04A0" w:firstRow="1" w:lastRow="0" w:firstColumn="1" w:lastColumn="0" w:noHBand="0" w:noVBand="1"/>
      </w:tblPr>
      <w:tblGrid>
        <w:gridCol w:w="4220"/>
        <w:gridCol w:w="2000"/>
        <w:gridCol w:w="1200"/>
      </w:tblGrid>
      <w:tr w:rsidR="00392CDC" w:rsidRPr="00392CDC" w14:paraId="233A8953" w14:textId="77777777" w:rsidTr="00392CDC">
        <w:trPr>
          <w:trHeight w:val="258"/>
        </w:trPr>
        <w:tc>
          <w:tcPr>
            <w:tcW w:w="4220" w:type="dxa"/>
            <w:tcBorders>
              <w:top w:val="nil"/>
              <w:left w:val="nil"/>
              <w:bottom w:val="nil"/>
              <w:right w:val="nil"/>
            </w:tcBorders>
            <w:shd w:val="clear" w:color="auto" w:fill="auto"/>
            <w:noWrap/>
            <w:vAlign w:val="bottom"/>
            <w:hideMark/>
          </w:tcPr>
          <w:p w14:paraId="4A14DA77" w14:textId="77777777" w:rsidR="00392CDC" w:rsidRPr="00392CDC" w:rsidRDefault="00392CDC" w:rsidP="00392CDC">
            <w:pPr>
              <w:spacing w:before="0" w:after="0" w:line="240" w:lineRule="auto"/>
              <w:jc w:val="left"/>
              <w:rPr>
                <w:rFonts w:eastAsia="Times New Roman" w:cs="Arial"/>
                <w:b/>
                <w:bCs/>
                <w:szCs w:val="20"/>
                <w:lang w:eastAsia="cs-CZ" w:bidi="ar-SA"/>
              </w:rPr>
            </w:pPr>
            <w:r w:rsidRPr="00392CDC">
              <w:rPr>
                <w:rFonts w:eastAsia="Times New Roman" w:cs="Arial"/>
                <w:b/>
                <w:bCs/>
                <w:szCs w:val="20"/>
                <w:lang w:eastAsia="cs-CZ" w:bidi="ar-SA"/>
              </w:rPr>
              <w:t xml:space="preserve">Výpočtové požární zatížení </w:t>
            </w:r>
            <w:proofErr w:type="spellStart"/>
            <w:r w:rsidRPr="00392CDC">
              <w:rPr>
                <w:rFonts w:eastAsia="Times New Roman" w:cs="Arial"/>
                <w:b/>
                <w:bCs/>
                <w:szCs w:val="20"/>
                <w:lang w:eastAsia="cs-CZ" w:bidi="ar-SA"/>
              </w:rPr>
              <w:t>pv</w:t>
            </w:r>
            <w:proofErr w:type="spellEnd"/>
          </w:p>
        </w:tc>
        <w:tc>
          <w:tcPr>
            <w:tcW w:w="2000" w:type="dxa"/>
            <w:tcBorders>
              <w:top w:val="nil"/>
              <w:left w:val="nil"/>
              <w:bottom w:val="nil"/>
              <w:right w:val="nil"/>
            </w:tcBorders>
            <w:shd w:val="clear" w:color="auto" w:fill="auto"/>
            <w:noWrap/>
            <w:vAlign w:val="bottom"/>
            <w:hideMark/>
          </w:tcPr>
          <w:p w14:paraId="1D0DE9C3" w14:textId="77777777" w:rsidR="00392CDC" w:rsidRPr="00392CDC" w:rsidRDefault="00392CDC" w:rsidP="00392CDC">
            <w:pPr>
              <w:spacing w:before="0" w:after="0" w:line="240" w:lineRule="auto"/>
              <w:jc w:val="right"/>
              <w:rPr>
                <w:rFonts w:eastAsia="Times New Roman" w:cs="Arial"/>
                <w:b/>
                <w:bCs/>
                <w:szCs w:val="20"/>
                <w:lang w:eastAsia="cs-CZ" w:bidi="ar-SA"/>
              </w:rPr>
            </w:pPr>
            <w:r w:rsidRPr="00392CDC">
              <w:rPr>
                <w:rFonts w:eastAsia="Times New Roman" w:cs="Arial"/>
                <w:b/>
                <w:bCs/>
                <w:szCs w:val="20"/>
                <w:lang w:eastAsia="cs-CZ" w:bidi="ar-SA"/>
              </w:rPr>
              <w:t>29,25</w:t>
            </w:r>
          </w:p>
        </w:tc>
        <w:tc>
          <w:tcPr>
            <w:tcW w:w="1200" w:type="dxa"/>
            <w:tcBorders>
              <w:top w:val="nil"/>
              <w:left w:val="nil"/>
              <w:bottom w:val="nil"/>
              <w:right w:val="nil"/>
            </w:tcBorders>
            <w:shd w:val="clear" w:color="auto" w:fill="auto"/>
            <w:noWrap/>
            <w:vAlign w:val="bottom"/>
            <w:hideMark/>
          </w:tcPr>
          <w:p w14:paraId="39CDB236" w14:textId="77777777" w:rsidR="00392CDC" w:rsidRPr="00392CDC" w:rsidRDefault="00392CDC" w:rsidP="00392CDC">
            <w:pPr>
              <w:spacing w:before="0" w:after="0" w:line="240" w:lineRule="auto"/>
              <w:jc w:val="left"/>
              <w:rPr>
                <w:rFonts w:eastAsia="Times New Roman" w:cs="Arial"/>
                <w:szCs w:val="20"/>
                <w:lang w:eastAsia="cs-CZ" w:bidi="ar-SA"/>
              </w:rPr>
            </w:pPr>
            <w:r w:rsidRPr="00392CDC">
              <w:rPr>
                <w:rFonts w:eastAsia="Times New Roman" w:cs="Arial"/>
                <w:szCs w:val="20"/>
                <w:lang w:eastAsia="cs-CZ" w:bidi="ar-SA"/>
              </w:rPr>
              <w:t>[kg.m-2]</w:t>
            </w:r>
          </w:p>
        </w:tc>
      </w:tr>
      <w:tr w:rsidR="00392CDC" w:rsidRPr="00392CDC" w14:paraId="54CDB4EB" w14:textId="77777777" w:rsidTr="00392CDC">
        <w:trPr>
          <w:trHeight w:val="258"/>
        </w:trPr>
        <w:tc>
          <w:tcPr>
            <w:tcW w:w="4220" w:type="dxa"/>
            <w:tcBorders>
              <w:top w:val="nil"/>
              <w:left w:val="nil"/>
              <w:bottom w:val="nil"/>
              <w:right w:val="nil"/>
            </w:tcBorders>
            <w:shd w:val="clear" w:color="auto" w:fill="auto"/>
            <w:noWrap/>
            <w:vAlign w:val="bottom"/>
            <w:hideMark/>
          </w:tcPr>
          <w:p w14:paraId="17B3087A" w14:textId="77777777" w:rsidR="00392CDC" w:rsidRPr="00392CDC" w:rsidRDefault="00392CDC" w:rsidP="00392CDC">
            <w:pPr>
              <w:spacing w:before="0" w:after="0" w:line="240" w:lineRule="auto"/>
              <w:jc w:val="left"/>
              <w:rPr>
                <w:rFonts w:eastAsia="Times New Roman" w:cs="Arial"/>
                <w:szCs w:val="20"/>
                <w:lang w:eastAsia="cs-CZ" w:bidi="ar-SA"/>
              </w:rPr>
            </w:pPr>
            <w:r w:rsidRPr="00392CDC">
              <w:rPr>
                <w:rFonts w:eastAsia="Times New Roman" w:cs="Arial"/>
                <w:szCs w:val="20"/>
                <w:lang w:eastAsia="cs-CZ" w:bidi="ar-SA"/>
              </w:rPr>
              <w:t>Plocha požárního úseku</w:t>
            </w:r>
          </w:p>
        </w:tc>
        <w:tc>
          <w:tcPr>
            <w:tcW w:w="2000" w:type="dxa"/>
            <w:tcBorders>
              <w:top w:val="nil"/>
              <w:left w:val="nil"/>
              <w:bottom w:val="nil"/>
              <w:right w:val="nil"/>
            </w:tcBorders>
            <w:shd w:val="clear" w:color="auto" w:fill="auto"/>
            <w:noWrap/>
            <w:vAlign w:val="bottom"/>
            <w:hideMark/>
          </w:tcPr>
          <w:p w14:paraId="4A58E332" w14:textId="77777777" w:rsidR="00392CDC" w:rsidRPr="00392CDC" w:rsidRDefault="00392CDC" w:rsidP="00392CDC">
            <w:pPr>
              <w:spacing w:before="0" w:after="0" w:line="240" w:lineRule="auto"/>
              <w:jc w:val="right"/>
              <w:rPr>
                <w:rFonts w:eastAsia="Times New Roman" w:cs="Arial"/>
                <w:szCs w:val="20"/>
                <w:lang w:eastAsia="cs-CZ" w:bidi="ar-SA"/>
              </w:rPr>
            </w:pPr>
            <w:r w:rsidRPr="00392CDC">
              <w:rPr>
                <w:rFonts w:eastAsia="Times New Roman" w:cs="Arial"/>
                <w:szCs w:val="20"/>
                <w:lang w:eastAsia="cs-CZ" w:bidi="ar-SA"/>
              </w:rPr>
              <w:t>323,50</w:t>
            </w:r>
          </w:p>
        </w:tc>
        <w:tc>
          <w:tcPr>
            <w:tcW w:w="1200" w:type="dxa"/>
            <w:tcBorders>
              <w:top w:val="nil"/>
              <w:left w:val="nil"/>
              <w:bottom w:val="nil"/>
              <w:right w:val="nil"/>
            </w:tcBorders>
            <w:shd w:val="clear" w:color="auto" w:fill="auto"/>
            <w:noWrap/>
            <w:vAlign w:val="bottom"/>
            <w:hideMark/>
          </w:tcPr>
          <w:p w14:paraId="4F10DBD1" w14:textId="77777777" w:rsidR="00392CDC" w:rsidRPr="00392CDC" w:rsidRDefault="00392CDC" w:rsidP="00392CDC">
            <w:pPr>
              <w:spacing w:before="0" w:after="0" w:line="240" w:lineRule="auto"/>
              <w:jc w:val="left"/>
              <w:rPr>
                <w:rFonts w:eastAsia="Times New Roman" w:cs="Arial"/>
                <w:szCs w:val="20"/>
                <w:lang w:eastAsia="cs-CZ" w:bidi="ar-SA"/>
              </w:rPr>
            </w:pPr>
            <w:r w:rsidRPr="00392CDC">
              <w:rPr>
                <w:rFonts w:eastAsia="Times New Roman" w:cs="Arial"/>
                <w:szCs w:val="20"/>
                <w:lang w:eastAsia="cs-CZ" w:bidi="ar-SA"/>
              </w:rPr>
              <w:t>[m2]</w:t>
            </w:r>
          </w:p>
        </w:tc>
      </w:tr>
      <w:tr w:rsidR="00392CDC" w:rsidRPr="00392CDC" w14:paraId="37EFE5CE" w14:textId="77777777" w:rsidTr="00392CDC">
        <w:trPr>
          <w:trHeight w:val="258"/>
        </w:trPr>
        <w:tc>
          <w:tcPr>
            <w:tcW w:w="4220" w:type="dxa"/>
            <w:tcBorders>
              <w:top w:val="nil"/>
              <w:left w:val="nil"/>
              <w:bottom w:val="nil"/>
              <w:right w:val="nil"/>
            </w:tcBorders>
            <w:shd w:val="clear" w:color="auto" w:fill="auto"/>
            <w:noWrap/>
            <w:vAlign w:val="bottom"/>
            <w:hideMark/>
          </w:tcPr>
          <w:p w14:paraId="72A28CF6" w14:textId="77777777" w:rsidR="00392CDC" w:rsidRPr="00392CDC" w:rsidRDefault="00392CDC" w:rsidP="00392CDC">
            <w:pPr>
              <w:spacing w:before="0" w:after="0" w:line="240" w:lineRule="auto"/>
              <w:jc w:val="left"/>
              <w:rPr>
                <w:rFonts w:eastAsia="Times New Roman" w:cs="Arial"/>
                <w:szCs w:val="20"/>
                <w:lang w:eastAsia="cs-CZ" w:bidi="ar-SA"/>
              </w:rPr>
            </w:pPr>
            <w:r w:rsidRPr="00392CDC">
              <w:rPr>
                <w:rFonts w:eastAsia="Times New Roman" w:cs="Arial"/>
                <w:szCs w:val="20"/>
                <w:lang w:eastAsia="cs-CZ" w:bidi="ar-SA"/>
              </w:rPr>
              <w:t>Průměrné požární zatížení (p)</w:t>
            </w:r>
          </w:p>
        </w:tc>
        <w:tc>
          <w:tcPr>
            <w:tcW w:w="2000" w:type="dxa"/>
            <w:tcBorders>
              <w:top w:val="nil"/>
              <w:left w:val="nil"/>
              <w:bottom w:val="nil"/>
              <w:right w:val="nil"/>
            </w:tcBorders>
            <w:shd w:val="clear" w:color="auto" w:fill="auto"/>
            <w:noWrap/>
            <w:vAlign w:val="bottom"/>
            <w:hideMark/>
          </w:tcPr>
          <w:p w14:paraId="6106A14B" w14:textId="77777777" w:rsidR="00392CDC" w:rsidRPr="00392CDC" w:rsidRDefault="00392CDC" w:rsidP="00392CDC">
            <w:pPr>
              <w:spacing w:before="0" w:after="0" w:line="240" w:lineRule="auto"/>
              <w:jc w:val="right"/>
              <w:rPr>
                <w:rFonts w:eastAsia="Times New Roman" w:cs="Arial"/>
                <w:szCs w:val="20"/>
                <w:lang w:eastAsia="cs-CZ" w:bidi="ar-SA"/>
              </w:rPr>
            </w:pPr>
            <w:r w:rsidRPr="00392CDC">
              <w:rPr>
                <w:rFonts w:eastAsia="Times New Roman" w:cs="Arial"/>
                <w:szCs w:val="20"/>
                <w:lang w:eastAsia="cs-CZ" w:bidi="ar-SA"/>
              </w:rPr>
              <w:t>26,05</w:t>
            </w:r>
          </w:p>
        </w:tc>
        <w:tc>
          <w:tcPr>
            <w:tcW w:w="1200" w:type="dxa"/>
            <w:tcBorders>
              <w:top w:val="nil"/>
              <w:left w:val="nil"/>
              <w:bottom w:val="nil"/>
              <w:right w:val="nil"/>
            </w:tcBorders>
            <w:shd w:val="clear" w:color="auto" w:fill="auto"/>
            <w:noWrap/>
            <w:vAlign w:val="bottom"/>
            <w:hideMark/>
          </w:tcPr>
          <w:p w14:paraId="566691B0" w14:textId="77777777" w:rsidR="00392CDC" w:rsidRPr="00392CDC" w:rsidRDefault="00392CDC" w:rsidP="00392CDC">
            <w:pPr>
              <w:spacing w:before="0" w:after="0" w:line="240" w:lineRule="auto"/>
              <w:jc w:val="left"/>
              <w:rPr>
                <w:rFonts w:eastAsia="Times New Roman" w:cs="Arial"/>
                <w:szCs w:val="20"/>
                <w:lang w:eastAsia="cs-CZ" w:bidi="ar-SA"/>
              </w:rPr>
            </w:pPr>
            <w:r w:rsidRPr="00392CDC">
              <w:rPr>
                <w:rFonts w:eastAsia="Times New Roman" w:cs="Arial"/>
                <w:szCs w:val="20"/>
                <w:lang w:eastAsia="cs-CZ" w:bidi="ar-SA"/>
              </w:rPr>
              <w:t>[kg.m-2]</w:t>
            </w:r>
          </w:p>
        </w:tc>
      </w:tr>
      <w:tr w:rsidR="00392CDC" w:rsidRPr="00392CDC" w14:paraId="5F3ED85D" w14:textId="77777777" w:rsidTr="00392CDC">
        <w:trPr>
          <w:trHeight w:val="258"/>
        </w:trPr>
        <w:tc>
          <w:tcPr>
            <w:tcW w:w="4220" w:type="dxa"/>
            <w:tcBorders>
              <w:top w:val="nil"/>
              <w:left w:val="nil"/>
              <w:bottom w:val="nil"/>
              <w:right w:val="nil"/>
            </w:tcBorders>
            <w:shd w:val="clear" w:color="auto" w:fill="auto"/>
            <w:noWrap/>
            <w:vAlign w:val="bottom"/>
            <w:hideMark/>
          </w:tcPr>
          <w:p w14:paraId="094FD3A6" w14:textId="77777777" w:rsidR="00392CDC" w:rsidRPr="00392CDC" w:rsidRDefault="00392CDC" w:rsidP="00392CDC">
            <w:pPr>
              <w:spacing w:before="0" w:after="0" w:line="240" w:lineRule="auto"/>
              <w:jc w:val="left"/>
              <w:rPr>
                <w:rFonts w:eastAsia="Times New Roman" w:cs="Arial"/>
                <w:szCs w:val="20"/>
                <w:lang w:eastAsia="cs-CZ" w:bidi="ar-SA"/>
              </w:rPr>
            </w:pPr>
            <w:r w:rsidRPr="00392CDC">
              <w:rPr>
                <w:rFonts w:eastAsia="Times New Roman" w:cs="Arial"/>
                <w:szCs w:val="20"/>
                <w:lang w:eastAsia="cs-CZ" w:bidi="ar-SA"/>
              </w:rPr>
              <w:t>Součinitel a</w:t>
            </w:r>
          </w:p>
        </w:tc>
        <w:tc>
          <w:tcPr>
            <w:tcW w:w="2000" w:type="dxa"/>
            <w:tcBorders>
              <w:top w:val="nil"/>
              <w:left w:val="nil"/>
              <w:bottom w:val="nil"/>
              <w:right w:val="nil"/>
            </w:tcBorders>
            <w:shd w:val="clear" w:color="auto" w:fill="auto"/>
            <w:noWrap/>
            <w:vAlign w:val="bottom"/>
            <w:hideMark/>
          </w:tcPr>
          <w:p w14:paraId="5677498A" w14:textId="77777777" w:rsidR="00392CDC" w:rsidRPr="00392CDC" w:rsidRDefault="00392CDC" w:rsidP="00392CDC">
            <w:pPr>
              <w:spacing w:before="0" w:after="0" w:line="240" w:lineRule="auto"/>
              <w:jc w:val="right"/>
              <w:rPr>
                <w:rFonts w:eastAsia="Times New Roman" w:cs="Arial"/>
                <w:szCs w:val="20"/>
                <w:lang w:eastAsia="cs-CZ" w:bidi="ar-SA"/>
              </w:rPr>
            </w:pPr>
            <w:r w:rsidRPr="00392CDC">
              <w:rPr>
                <w:rFonts w:eastAsia="Times New Roman" w:cs="Arial"/>
                <w:szCs w:val="20"/>
                <w:lang w:eastAsia="cs-CZ" w:bidi="ar-SA"/>
              </w:rPr>
              <w:t>1,03</w:t>
            </w:r>
          </w:p>
        </w:tc>
        <w:tc>
          <w:tcPr>
            <w:tcW w:w="1200" w:type="dxa"/>
            <w:tcBorders>
              <w:top w:val="nil"/>
              <w:left w:val="nil"/>
              <w:bottom w:val="nil"/>
              <w:right w:val="nil"/>
            </w:tcBorders>
            <w:shd w:val="clear" w:color="auto" w:fill="auto"/>
            <w:noWrap/>
            <w:vAlign w:val="bottom"/>
            <w:hideMark/>
          </w:tcPr>
          <w:p w14:paraId="394D22DA" w14:textId="77777777" w:rsidR="00392CDC" w:rsidRPr="00392CDC" w:rsidRDefault="00392CDC" w:rsidP="00392CDC">
            <w:pPr>
              <w:spacing w:before="0" w:after="0" w:line="240" w:lineRule="auto"/>
              <w:jc w:val="right"/>
              <w:rPr>
                <w:rFonts w:eastAsia="Times New Roman" w:cs="Arial"/>
                <w:szCs w:val="20"/>
                <w:lang w:eastAsia="cs-CZ" w:bidi="ar-SA"/>
              </w:rPr>
            </w:pPr>
          </w:p>
        </w:tc>
      </w:tr>
      <w:tr w:rsidR="00392CDC" w:rsidRPr="00392CDC" w14:paraId="1E1A2435" w14:textId="77777777" w:rsidTr="00392CDC">
        <w:trPr>
          <w:trHeight w:val="258"/>
        </w:trPr>
        <w:tc>
          <w:tcPr>
            <w:tcW w:w="4220" w:type="dxa"/>
            <w:tcBorders>
              <w:top w:val="nil"/>
              <w:left w:val="nil"/>
              <w:bottom w:val="nil"/>
              <w:right w:val="nil"/>
            </w:tcBorders>
            <w:shd w:val="clear" w:color="auto" w:fill="auto"/>
            <w:noWrap/>
            <w:vAlign w:val="bottom"/>
            <w:hideMark/>
          </w:tcPr>
          <w:p w14:paraId="08FF5974" w14:textId="77777777" w:rsidR="00392CDC" w:rsidRPr="00392CDC" w:rsidRDefault="00392CDC" w:rsidP="00392CDC">
            <w:pPr>
              <w:spacing w:before="0" w:after="0" w:line="240" w:lineRule="auto"/>
              <w:jc w:val="left"/>
              <w:rPr>
                <w:rFonts w:eastAsia="Times New Roman" w:cs="Arial"/>
                <w:szCs w:val="20"/>
                <w:lang w:eastAsia="cs-CZ" w:bidi="ar-SA"/>
              </w:rPr>
            </w:pPr>
            <w:r w:rsidRPr="00392CDC">
              <w:rPr>
                <w:rFonts w:eastAsia="Times New Roman" w:cs="Arial"/>
                <w:szCs w:val="20"/>
                <w:lang w:eastAsia="cs-CZ" w:bidi="ar-SA"/>
              </w:rPr>
              <w:t>Součinitel b</w:t>
            </w:r>
          </w:p>
        </w:tc>
        <w:tc>
          <w:tcPr>
            <w:tcW w:w="2000" w:type="dxa"/>
            <w:tcBorders>
              <w:top w:val="nil"/>
              <w:left w:val="nil"/>
              <w:bottom w:val="nil"/>
              <w:right w:val="nil"/>
            </w:tcBorders>
            <w:shd w:val="clear" w:color="auto" w:fill="auto"/>
            <w:noWrap/>
            <w:vAlign w:val="bottom"/>
            <w:hideMark/>
          </w:tcPr>
          <w:p w14:paraId="47177FAC" w14:textId="77777777" w:rsidR="00392CDC" w:rsidRPr="00392CDC" w:rsidRDefault="00392CDC" w:rsidP="00392CDC">
            <w:pPr>
              <w:spacing w:before="0" w:after="0" w:line="240" w:lineRule="auto"/>
              <w:jc w:val="right"/>
              <w:rPr>
                <w:rFonts w:eastAsia="Times New Roman" w:cs="Arial"/>
                <w:szCs w:val="20"/>
                <w:lang w:eastAsia="cs-CZ" w:bidi="ar-SA"/>
              </w:rPr>
            </w:pPr>
            <w:r w:rsidRPr="00392CDC">
              <w:rPr>
                <w:rFonts w:eastAsia="Times New Roman" w:cs="Arial"/>
                <w:szCs w:val="20"/>
                <w:lang w:eastAsia="cs-CZ" w:bidi="ar-SA"/>
              </w:rPr>
              <w:t>1,09</w:t>
            </w:r>
          </w:p>
        </w:tc>
        <w:tc>
          <w:tcPr>
            <w:tcW w:w="1200" w:type="dxa"/>
            <w:tcBorders>
              <w:top w:val="nil"/>
              <w:left w:val="nil"/>
              <w:bottom w:val="nil"/>
              <w:right w:val="nil"/>
            </w:tcBorders>
            <w:shd w:val="clear" w:color="auto" w:fill="auto"/>
            <w:noWrap/>
            <w:vAlign w:val="bottom"/>
            <w:hideMark/>
          </w:tcPr>
          <w:p w14:paraId="6B89BCBA" w14:textId="77777777" w:rsidR="00392CDC" w:rsidRPr="00392CDC" w:rsidRDefault="00392CDC" w:rsidP="00392CDC">
            <w:pPr>
              <w:spacing w:before="0" w:after="0" w:line="240" w:lineRule="auto"/>
              <w:jc w:val="right"/>
              <w:rPr>
                <w:rFonts w:eastAsia="Times New Roman" w:cs="Arial"/>
                <w:szCs w:val="20"/>
                <w:lang w:eastAsia="cs-CZ" w:bidi="ar-SA"/>
              </w:rPr>
            </w:pPr>
          </w:p>
        </w:tc>
      </w:tr>
      <w:tr w:rsidR="00392CDC" w:rsidRPr="00392CDC" w14:paraId="10381D3A" w14:textId="77777777" w:rsidTr="00392CDC">
        <w:trPr>
          <w:trHeight w:val="258"/>
        </w:trPr>
        <w:tc>
          <w:tcPr>
            <w:tcW w:w="4220" w:type="dxa"/>
            <w:tcBorders>
              <w:top w:val="nil"/>
              <w:left w:val="nil"/>
              <w:bottom w:val="nil"/>
              <w:right w:val="nil"/>
            </w:tcBorders>
            <w:shd w:val="clear" w:color="auto" w:fill="auto"/>
            <w:noWrap/>
            <w:vAlign w:val="bottom"/>
            <w:hideMark/>
          </w:tcPr>
          <w:p w14:paraId="6BEBC9D0" w14:textId="77777777" w:rsidR="00392CDC" w:rsidRPr="00392CDC" w:rsidRDefault="00392CDC" w:rsidP="00392CDC">
            <w:pPr>
              <w:spacing w:before="0" w:after="0" w:line="240" w:lineRule="auto"/>
              <w:jc w:val="left"/>
              <w:rPr>
                <w:rFonts w:eastAsia="Times New Roman" w:cs="Arial"/>
                <w:szCs w:val="20"/>
                <w:lang w:eastAsia="cs-CZ" w:bidi="ar-SA"/>
              </w:rPr>
            </w:pPr>
            <w:r w:rsidRPr="00392CDC">
              <w:rPr>
                <w:rFonts w:eastAsia="Times New Roman" w:cs="Arial"/>
                <w:szCs w:val="20"/>
                <w:lang w:eastAsia="cs-CZ" w:bidi="ar-SA"/>
              </w:rPr>
              <w:t>Maximální počet podlaží PŮ (z)</w:t>
            </w:r>
          </w:p>
        </w:tc>
        <w:tc>
          <w:tcPr>
            <w:tcW w:w="2000" w:type="dxa"/>
            <w:tcBorders>
              <w:top w:val="nil"/>
              <w:left w:val="nil"/>
              <w:bottom w:val="nil"/>
              <w:right w:val="nil"/>
            </w:tcBorders>
            <w:shd w:val="clear" w:color="auto" w:fill="auto"/>
            <w:noWrap/>
            <w:vAlign w:val="bottom"/>
            <w:hideMark/>
          </w:tcPr>
          <w:p w14:paraId="4FAA121E" w14:textId="77777777" w:rsidR="00392CDC" w:rsidRPr="00392CDC" w:rsidRDefault="00392CDC" w:rsidP="00392CDC">
            <w:pPr>
              <w:spacing w:before="0" w:after="0" w:line="240" w:lineRule="auto"/>
              <w:jc w:val="right"/>
              <w:rPr>
                <w:rFonts w:eastAsia="Times New Roman" w:cs="Arial"/>
                <w:szCs w:val="20"/>
                <w:lang w:eastAsia="cs-CZ" w:bidi="ar-SA"/>
              </w:rPr>
            </w:pPr>
            <w:r w:rsidRPr="00392CDC">
              <w:rPr>
                <w:rFonts w:eastAsia="Times New Roman" w:cs="Arial"/>
                <w:szCs w:val="20"/>
                <w:lang w:eastAsia="cs-CZ" w:bidi="ar-SA"/>
              </w:rPr>
              <w:t>4,80</w:t>
            </w:r>
          </w:p>
        </w:tc>
        <w:tc>
          <w:tcPr>
            <w:tcW w:w="1200" w:type="dxa"/>
            <w:tcBorders>
              <w:top w:val="nil"/>
              <w:left w:val="nil"/>
              <w:bottom w:val="nil"/>
              <w:right w:val="nil"/>
            </w:tcBorders>
            <w:shd w:val="clear" w:color="auto" w:fill="auto"/>
            <w:noWrap/>
            <w:vAlign w:val="bottom"/>
            <w:hideMark/>
          </w:tcPr>
          <w:p w14:paraId="4A85F5EB" w14:textId="77777777" w:rsidR="00392CDC" w:rsidRPr="00392CDC" w:rsidRDefault="00392CDC" w:rsidP="00392CDC">
            <w:pPr>
              <w:spacing w:before="0" w:after="0" w:line="240" w:lineRule="auto"/>
              <w:jc w:val="right"/>
              <w:rPr>
                <w:rFonts w:eastAsia="Times New Roman" w:cs="Arial"/>
                <w:szCs w:val="20"/>
                <w:lang w:eastAsia="cs-CZ" w:bidi="ar-SA"/>
              </w:rPr>
            </w:pPr>
          </w:p>
        </w:tc>
      </w:tr>
      <w:tr w:rsidR="00392CDC" w:rsidRPr="00392CDC" w14:paraId="2D8A921A" w14:textId="77777777" w:rsidTr="00392CDC">
        <w:trPr>
          <w:trHeight w:val="258"/>
        </w:trPr>
        <w:tc>
          <w:tcPr>
            <w:tcW w:w="4220" w:type="dxa"/>
            <w:tcBorders>
              <w:top w:val="nil"/>
              <w:left w:val="nil"/>
              <w:bottom w:val="nil"/>
              <w:right w:val="nil"/>
            </w:tcBorders>
            <w:shd w:val="clear" w:color="auto" w:fill="auto"/>
            <w:noWrap/>
            <w:vAlign w:val="bottom"/>
            <w:hideMark/>
          </w:tcPr>
          <w:p w14:paraId="53C60047" w14:textId="77777777" w:rsidR="00392CDC" w:rsidRPr="00392CDC" w:rsidRDefault="00392CDC" w:rsidP="00392CDC">
            <w:pPr>
              <w:spacing w:before="0" w:after="0" w:line="240" w:lineRule="auto"/>
              <w:jc w:val="left"/>
              <w:rPr>
                <w:rFonts w:eastAsia="Times New Roman" w:cs="Arial"/>
                <w:szCs w:val="20"/>
                <w:lang w:eastAsia="cs-CZ" w:bidi="ar-SA"/>
              </w:rPr>
            </w:pPr>
            <w:r w:rsidRPr="00392CDC">
              <w:rPr>
                <w:rFonts w:eastAsia="Times New Roman" w:cs="Arial"/>
                <w:szCs w:val="20"/>
                <w:lang w:eastAsia="cs-CZ" w:bidi="ar-SA"/>
              </w:rPr>
              <w:t>Mezní délka</w:t>
            </w:r>
          </w:p>
        </w:tc>
        <w:tc>
          <w:tcPr>
            <w:tcW w:w="2000" w:type="dxa"/>
            <w:tcBorders>
              <w:top w:val="nil"/>
              <w:left w:val="nil"/>
              <w:bottom w:val="nil"/>
              <w:right w:val="nil"/>
            </w:tcBorders>
            <w:shd w:val="clear" w:color="auto" w:fill="auto"/>
            <w:noWrap/>
            <w:vAlign w:val="bottom"/>
            <w:hideMark/>
          </w:tcPr>
          <w:p w14:paraId="6E058532" w14:textId="77777777" w:rsidR="00392CDC" w:rsidRPr="00392CDC" w:rsidRDefault="00392CDC" w:rsidP="00392CDC">
            <w:pPr>
              <w:spacing w:before="0" w:after="0" w:line="240" w:lineRule="auto"/>
              <w:jc w:val="right"/>
              <w:rPr>
                <w:rFonts w:eastAsia="Times New Roman" w:cs="Arial"/>
                <w:szCs w:val="20"/>
                <w:lang w:eastAsia="cs-CZ" w:bidi="ar-SA"/>
              </w:rPr>
            </w:pPr>
            <w:r w:rsidRPr="00392CDC">
              <w:rPr>
                <w:rFonts w:eastAsia="Times New Roman" w:cs="Arial"/>
                <w:szCs w:val="20"/>
                <w:lang w:eastAsia="cs-CZ" w:bidi="ar-SA"/>
              </w:rPr>
              <w:t>48,20</w:t>
            </w:r>
          </w:p>
        </w:tc>
        <w:tc>
          <w:tcPr>
            <w:tcW w:w="1200" w:type="dxa"/>
            <w:tcBorders>
              <w:top w:val="nil"/>
              <w:left w:val="nil"/>
              <w:bottom w:val="nil"/>
              <w:right w:val="nil"/>
            </w:tcBorders>
            <w:shd w:val="clear" w:color="auto" w:fill="auto"/>
            <w:noWrap/>
            <w:vAlign w:val="bottom"/>
            <w:hideMark/>
          </w:tcPr>
          <w:p w14:paraId="64D3D476" w14:textId="77777777" w:rsidR="00392CDC" w:rsidRPr="00392CDC" w:rsidRDefault="00392CDC" w:rsidP="00392CDC">
            <w:pPr>
              <w:spacing w:before="0" w:after="0" w:line="240" w:lineRule="auto"/>
              <w:jc w:val="left"/>
              <w:rPr>
                <w:rFonts w:eastAsia="Times New Roman" w:cs="Arial"/>
                <w:szCs w:val="20"/>
                <w:lang w:eastAsia="cs-CZ" w:bidi="ar-SA"/>
              </w:rPr>
            </w:pPr>
            <w:r w:rsidRPr="00392CDC">
              <w:rPr>
                <w:rFonts w:eastAsia="Times New Roman" w:cs="Arial"/>
                <w:szCs w:val="20"/>
                <w:lang w:eastAsia="cs-CZ" w:bidi="ar-SA"/>
              </w:rPr>
              <w:t>[m]</w:t>
            </w:r>
          </w:p>
        </w:tc>
      </w:tr>
      <w:tr w:rsidR="00392CDC" w:rsidRPr="00392CDC" w14:paraId="536A9409" w14:textId="77777777" w:rsidTr="00392CDC">
        <w:trPr>
          <w:trHeight w:val="258"/>
        </w:trPr>
        <w:tc>
          <w:tcPr>
            <w:tcW w:w="4220" w:type="dxa"/>
            <w:tcBorders>
              <w:top w:val="nil"/>
              <w:left w:val="nil"/>
              <w:bottom w:val="nil"/>
              <w:right w:val="nil"/>
            </w:tcBorders>
            <w:shd w:val="clear" w:color="auto" w:fill="auto"/>
            <w:noWrap/>
            <w:vAlign w:val="bottom"/>
            <w:hideMark/>
          </w:tcPr>
          <w:p w14:paraId="3813C41D" w14:textId="77777777" w:rsidR="00392CDC" w:rsidRPr="00392CDC" w:rsidRDefault="00392CDC" w:rsidP="00392CDC">
            <w:pPr>
              <w:spacing w:before="0" w:after="0" w:line="240" w:lineRule="auto"/>
              <w:jc w:val="left"/>
              <w:rPr>
                <w:rFonts w:eastAsia="Times New Roman" w:cs="Arial"/>
                <w:szCs w:val="20"/>
                <w:lang w:eastAsia="cs-CZ" w:bidi="ar-SA"/>
              </w:rPr>
            </w:pPr>
            <w:r w:rsidRPr="00392CDC">
              <w:rPr>
                <w:rFonts w:eastAsia="Times New Roman" w:cs="Arial"/>
                <w:szCs w:val="20"/>
                <w:lang w:eastAsia="cs-CZ" w:bidi="ar-SA"/>
              </w:rPr>
              <w:t>Mezní šířka</w:t>
            </w:r>
          </w:p>
        </w:tc>
        <w:tc>
          <w:tcPr>
            <w:tcW w:w="2000" w:type="dxa"/>
            <w:tcBorders>
              <w:top w:val="nil"/>
              <w:left w:val="nil"/>
              <w:bottom w:val="nil"/>
              <w:right w:val="nil"/>
            </w:tcBorders>
            <w:shd w:val="clear" w:color="auto" w:fill="auto"/>
            <w:noWrap/>
            <w:vAlign w:val="bottom"/>
            <w:hideMark/>
          </w:tcPr>
          <w:p w14:paraId="6957701D" w14:textId="77777777" w:rsidR="00392CDC" w:rsidRPr="00392CDC" w:rsidRDefault="00392CDC" w:rsidP="00392CDC">
            <w:pPr>
              <w:spacing w:before="0" w:after="0" w:line="240" w:lineRule="auto"/>
              <w:jc w:val="right"/>
              <w:rPr>
                <w:rFonts w:eastAsia="Times New Roman" w:cs="Arial"/>
                <w:szCs w:val="20"/>
                <w:lang w:eastAsia="cs-CZ" w:bidi="ar-SA"/>
              </w:rPr>
            </w:pPr>
            <w:r w:rsidRPr="00392CDC">
              <w:rPr>
                <w:rFonts w:eastAsia="Times New Roman" w:cs="Arial"/>
                <w:szCs w:val="20"/>
                <w:lang w:eastAsia="cs-CZ" w:bidi="ar-SA"/>
              </w:rPr>
              <w:t>34,10</w:t>
            </w:r>
          </w:p>
        </w:tc>
        <w:tc>
          <w:tcPr>
            <w:tcW w:w="1200" w:type="dxa"/>
            <w:tcBorders>
              <w:top w:val="nil"/>
              <w:left w:val="nil"/>
              <w:bottom w:val="nil"/>
              <w:right w:val="nil"/>
            </w:tcBorders>
            <w:shd w:val="clear" w:color="auto" w:fill="auto"/>
            <w:noWrap/>
            <w:vAlign w:val="bottom"/>
            <w:hideMark/>
          </w:tcPr>
          <w:p w14:paraId="5A74F1BC" w14:textId="77777777" w:rsidR="00392CDC" w:rsidRPr="00392CDC" w:rsidRDefault="00392CDC" w:rsidP="00392CDC">
            <w:pPr>
              <w:spacing w:before="0" w:after="0" w:line="240" w:lineRule="auto"/>
              <w:jc w:val="left"/>
              <w:rPr>
                <w:rFonts w:eastAsia="Times New Roman" w:cs="Arial"/>
                <w:szCs w:val="20"/>
                <w:lang w:eastAsia="cs-CZ" w:bidi="ar-SA"/>
              </w:rPr>
            </w:pPr>
            <w:r w:rsidRPr="00392CDC">
              <w:rPr>
                <w:rFonts w:eastAsia="Times New Roman" w:cs="Arial"/>
                <w:szCs w:val="20"/>
                <w:lang w:eastAsia="cs-CZ" w:bidi="ar-SA"/>
              </w:rPr>
              <w:t>[m]</w:t>
            </w:r>
          </w:p>
        </w:tc>
      </w:tr>
      <w:tr w:rsidR="00392CDC" w:rsidRPr="00392CDC" w14:paraId="28F39BB4" w14:textId="77777777" w:rsidTr="00392CDC">
        <w:trPr>
          <w:trHeight w:val="258"/>
        </w:trPr>
        <w:tc>
          <w:tcPr>
            <w:tcW w:w="4220" w:type="dxa"/>
            <w:tcBorders>
              <w:top w:val="nil"/>
              <w:left w:val="nil"/>
              <w:bottom w:val="nil"/>
              <w:right w:val="nil"/>
            </w:tcBorders>
            <w:shd w:val="clear" w:color="auto" w:fill="auto"/>
            <w:noWrap/>
            <w:vAlign w:val="bottom"/>
            <w:hideMark/>
          </w:tcPr>
          <w:p w14:paraId="3ABDF5D6" w14:textId="77777777" w:rsidR="00392CDC" w:rsidRPr="00392CDC" w:rsidRDefault="00392CDC" w:rsidP="00392CDC">
            <w:pPr>
              <w:spacing w:before="0" w:after="0" w:line="240" w:lineRule="auto"/>
              <w:jc w:val="left"/>
              <w:rPr>
                <w:rFonts w:eastAsia="Times New Roman" w:cs="Arial"/>
                <w:szCs w:val="20"/>
                <w:lang w:eastAsia="cs-CZ" w:bidi="ar-SA"/>
              </w:rPr>
            </w:pPr>
            <w:r w:rsidRPr="00392CDC">
              <w:rPr>
                <w:rFonts w:eastAsia="Times New Roman" w:cs="Arial"/>
                <w:szCs w:val="20"/>
                <w:lang w:eastAsia="cs-CZ" w:bidi="ar-SA"/>
              </w:rPr>
              <w:t xml:space="preserve">Počet hasicích přístrojů </w:t>
            </w:r>
            <w:proofErr w:type="spellStart"/>
            <w:r w:rsidRPr="00392CDC">
              <w:rPr>
                <w:rFonts w:eastAsia="Times New Roman" w:cs="Arial"/>
                <w:szCs w:val="20"/>
                <w:lang w:eastAsia="cs-CZ" w:bidi="ar-SA"/>
              </w:rPr>
              <w:t>nr</w:t>
            </w:r>
            <w:proofErr w:type="spellEnd"/>
          </w:p>
        </w:tc>
        <w:tc>
          <w:tcPr>
            <w:tcW w:w="2000" w:type="dxa"/>
            <w:tcBorders>
              <w:top w:val="nil"/>
              <w:left w:val="nil"/>
              <w:bottom w:val="nil"/>
              <w:right w:val="nil"/>
            </w:tcBorders>
            <w:shd w:val="clear" w:color="auto" w:fill="auto"/>
            <w:noWrap/>
            <w:vAlign w:val="bottom"/>
            <w:hideMark/>
          </w:tcPr>
          <w:p w14:paraId="248CE10B" w14:textId="77777777" w:rsidR="00392CDC" w:rsidRPr="00392CDC" w:rsidRDefault="00392CDC" w:rsidP="00392CDC">
            <w:pPr>
              <w:spacing w:before="0" w:after="0" w:line="240" w:lineRule="auto"/>
              <w:jc w:val="right"/>
              <w:rPr>
                <w:rFonts w:eastAsia="Times New Roman" w:cs="Arial"/>
                <w:szCs w:val="20"/>
                <w:lang w:eastAsia="cs-CZ" w:bidi="ar-SA"/>
              </w:rPr>
            </w:pPr>
            <w:r w:rsidRPr="00392CDC">
              <w:rPr>
                <w:rFonts w:eastAsia="Times New Roman" w:cs="Arial"/>
                <w:szCs w:val="20"/>
                <w:lang w:eastAsia="cs-CZ" w:bidi="ar-SA"/>
              </w:rPr>
              <w:t>2,74</w:t>
            </w:r>
          </w:p>
        </w:tc>
        <w:tc>
          <w:tcPr>
            <w:tcW w:w="1200" w:type="dxa"/>
            <w:tcBorders>
              <w:top w:val="nil"/>
              <w:left w:val="nil"/>
              <w:bottom w:val="nil"/>
              <w:right w:val="nil"/>
            </w:tcBorders>
            <w:shd w:val="clear" w:color="auto" w:fill="auto"/>
            <w:noWrap/>
            <w:vAlign w:val="bottom"/>
            <w:hideMark/>
          </w:tcPr>
          <w:p w14:paraId="4BA235B7" w14:textId="77777777" w:rsidR="00392CDC" w:rsidRPr="00392CDC" w:rsidRDefault="00392CDC" w:rsidP="00392CDC">
            <w:pPr>
              <w:spacing w:before="0" w:after="0" w:line="240" w:lineRule="auto"/>
              <w:jc w:val="right"/>
              <w:rPr>
                <w:rFonts w:eastAsia="Times New Roman" w:cs="Arial"/>
                <w:szCs w:val="20"/>
                <w:lang w:eastAsia="cs-CZ" w:bidi="ar-SA"/>
              </w:rPr>
            </w:pPr>
          </w:p>
        </w:tc>
      </w:tr>
    </w:tbl>
    <w:p w14:paraId="17E6FC90" w14:textId="5141E146" w:rsidR="00BC0376" w:rsidRDefault="00BC0376" w:rsidP="006712E3">
      <w:pPr>
        <w:pStyle w:val="1TlotextuS"/>
      </w:pPr>
    </w:p>
    <w:p w14:paraId="6A475E08" w14:textId="7539C810" w:rsidR="0055258D" w:rsidRPr="007364B5" w:rsidRDefault="0055258D" w:rsidP="0055258D">
      <w:pPr>
        <w:pStyle w:val="1TlotextuS"/>
        <w:rPr>
          <w:b/>
        </w:rPr>
      </w:pPr>
      <w:r w:rsidRPr="007364B5">
        <w:rPr>
          <w:b/>
        </w:rPr>
        <w:t>N1.04 – Průjezd</w:t>
      </w:r>
      <w:r w:rsidRPr="007364B5">
        <w:rPr>
          <w:b/>
        </w:rPr>
        <w:tab/>
      </w:r>
      <w:r w:rsidRPr="007364B5">
        <w:rPr>
          <w:b/>
        </w:rPr>
        <w:tab/>
      </w:r>
      <w:r w:rsidRPr="007364B5">
        <w:rPr>
          <w:b/>
        </w:rPr>
        <w:tab/>
      </w:r>
      <w:r w:rsidRPr="007364B5">
        <w:rPr>
          <w:b/>
        </w:rPr>
        <w:tab/>
      </w:r>
      <w:r w:rsidRPr="007364B5">
        <w:rPr>
          <w:b/>
        </w:rPr>
        <w:tab/>
      </w:r>
      <w:r w:rsidRPr="007364B5">
        <w:rPr>
          <w:b/>
        </w:rPr>
        <w:tab/>
        <w:t>- I. SPB</w:t>
      </w:r>
    </w:p>
    <w:p w14:paraId="28EEBCAC" w14:textId="77777777" w:rsidR="007364B5" w:rsidRDefault="007364B5" w:rsidP="007364B5">
      <w:pPr>
        <w:pStyle w:val="1TlotextuS"/>
      </w:pPr>
      <w:proofErr w:type="spellStart"/>
      <w:r>
        <w:t>p</w:t>
      </w:r>
      <w:r>
        <w:rPr>
          <w:vertAlign w:val="subscript"/>
        </w:rPr>
        <w:t>v</w:t>
      </w:r>
      <w:proofErr w:type="spellEnd"/>
      <w:r>
        <w:t xml:space="preserve"> je v souladu s přílohou B ČSN 730802 stanoveno na 7,5 kg/m</w:t>
      </w:r>
      <w:r>
        <w:rPr>
          <w:vertAlign w:val="superscript"/>
        </w:rPr>
        <w:t>2</w:t>
      </w:r>
    </w:p>
    <w:p w14:paraId="69C8E55A" w14:textId="77777777" w:rsidR="007364B5" w:rsidRDefault="007364B5" w:rsidP="007364B5">
      <w:pPr>
        <w:pStyle w:val="1TlotextuS"/>
      </w:pPr>
      <w:r w:rsidRPr="009978DD">
        <w:t>Jedná se o požární úsek bez požárního rizika</w:t>
      </w:r>
    </w:p>
    <w:p w14:paraId="6C952F5D" w14:textId="5DB280E8" w:rsidR="0055258D" w:rsidRDefault="0055258D" w:rsidP="00B27A96">
      <w:pPr>
        <w:spacing w:before="0" w:after="0" w:line="240" w:lineRule="auto"/>
        <w:jc w:val="left"/>
      </w:pPr>
    </w:p>
    <w:p w14:paraId="396CCBDB" w14:textId="6FDC07D3" w:rsidR="00883CA8" w:rsidRPr="00BF5669" w:rsidRDefault="00883CA8" w:rsidP="00883CA8">
      <w:pPr>
        <w:pStyle w:val="1TlotextuS"/>
        <w:rPr>
          <w:b/>
        </w:rPr>
      </w:pPr>
      <w:r w:rsidRPr="00BF5669">
        <w:rPr>
          <w:b/>
        </w:rPr>
        <w:t xml:space="preserve">N2.01 – </w:t>
      </w:r>
      <w:r w:rsidR="009B0B12">
        <w:rPr>
          <w:b/>
        </w:rPr>
        <w:t>Příruční sklad</w:t>
      </w:r>
      <w:r w:rsidR="009B0B12">
        <w:rPr>
          <w:b/>
        </w:rPr>
        <w:tab/>
      </w:r>
      <w:r w:rsidR="009B0B12">
        <w:rPr>
          <w:b/>
        </w:rPr>
        <w:tab/>
      </w:r>
      <w:r w:rsidRPr="00BF5669">
        <w:rPr>
          <w:b/>
        </w:rPr>
        <w:tab/>
      </w:r>
      <w:r w:rsidRPr="00BF5669">
        <w:rPr>
          <w:b/>
        </w:rPr>
        <w:tab/>
      </w:r>
      <w:r w:rsidRPr="00BF5669">
        <w:rPr>
          <w:b/>
        </w:rPr>
        <w:tab/>
      </w:r>
      <w:r w:rsidRPr="00BF5669">
        <w:rPr>
          <w:b/>
        </w:rPr>
        <w:tab/>
        <w:t>- III. SPB</w:t>
      </w:r>
    </w:p>
    <w:p w14:paraId="662DA04B" w14:textId="7A269D2A" w:rsidR="00EA7E75" w:rsidRPr="0035539D" w:rsidRDefault="009B0B12" w:rsidP="006712E3">
      <w:pPr>
        <w:pStyle w:val="1TlotextuS"/>
        <w:rPr>
          <w:vertAlign w:val="superscript"/>
        </w:rPr>
      </w:pPr>
      <w:r>
        <w:t xml:space="preserve">Jedná se o prostory domovního vybavení – </w:t>
      </w:r>
      <w:proofErr w:type="spellStart"/>
      <w:r>
        <w:t>p</w:t>
      </w:r>
      <w:r w:rsidRPr="000C15E4">
        <w:rPr>
          <w:vertAlign w:val="subscript"/>
        </w:rPr>
        <w:t>v</w:t>
      </w:r>
      <w:proofErr w:type="spellEnd"/>
      <w:r>
        <w:t xml:space="preserve"> je v souladu s čl. 5.1.4 ČSN 730833 stanoveno na 45 kg/m</w:t>
      </w:r>
      <w:r>
        <w:rPr>
          <w:vertAlign w:val="superscript"/>
        </w:rPr>
        <w:t>2</w:t>
      </w:r>
    </w:p>
    <w:p w14:paraId="5A57D1CE" w14:textId="77777777" w:rsidR="0035539D" w:rsidRDefault="0035539D" w:rsidP="00556CCA">
      <w:pPr>
        <w:pStyle w:val="Zkladntext"/>
        <w:rPr>
          <w:b/>
        </w:rPr>
      </w:pPr>
      <w:bookmarkStart w:id="2" w:name="_Hlk501980391"/>
    </w:p>
    <w:p w14:paraId="553E195D" w14:textId="36684CD1" w:rsidR="00556CCA" w:rsidRPr="007A4BA5" w:rsidRDefault="00556CCA" w:rsidP="00556CCA">
      <w:pPr>
        <w:pStyle w:val="Zkladntext"/>
        <w:rPr>
          <w:b/>
        </w:rPr>
      </w:pPr>
      <w:r w:rsidRPr="007A4BA5">
        <w:rPr>
          <w:b/>
        </w:rPr>
        <w:t>Byt</w:t>
      </w:r>
      <w:r w:rsidRPr="007A4BA5">
        <w:rPr>
          <w:b/>
        </w:rPr>
        <w:tab/>
      </w:r>
      <w:r w:rsidRPr="007A4BA5">
        <w:rPr>
          <w:b/>
        </w:rPr>
        <w:tab/>
      </w:r>
      <w:r w:rsidRPr="007A4BA5">
        <w:rPr>
          <w:b/>
        </w:rPr>
        <w:tab/>
      </w:r>
      <w:r w:rsidRPr="007A4BA5">
        <w:rPr>
          <w:b/>
        </w:rPr>
        <w:tab/>
      </w:r>
      <w:r w:rsidRPr="007A4BA5">
        <w:rPr>
          <w:b/>
        </w:rPr>
        <w:tab/>
      </w:r>
      <w:r w:rsidRPr="007A4BA5">
        <w:rPr>
          <w:b/>
        </w:rPr>
        <w:tab/>
      </w:r>
      <w:r w:rsidR="00EA34D8">
        <w:rPr>
          <w:b/>
        </w:rPr>
        <w:tab/>
      </w:r>
      <w:r w:rsidRPr="007A4BA5">
        <w:rPr>
          <w:b/>
        </w:rPr>
        <w:tab/>
        <w:t>- III. SPB</w:t>
      </w:r>
    </w:p>
    <w:p w14:paraId="4A5FDE53" w14:textId="05071ED8" w:rsidR="00556CCA" w:rsidRDefault="00556CCA" w:rsidP="00556CCA">
      <w:pPr>
        <w:pStyle w:val="1TlotextuS"/>
      </w:pPr>
      <w:r>
        <w:t xml:space="preserve">Každá bytová jednotka pro trvalé bydlení (OB2) </w:t>
      </w:r>
      <w:proofErr w:type="gramStart"/>
      <w:r>
        <w:t xml:space="preserve">-  </w:t>
      </w:r>
      <w:proofErr w:type="spellStart"/>
      <w:r>
        <w:t>p</w:t>
      </w:r>
      <w:r w:rsidRPr="000C15E4">
        <w:rPr>
          <w:vertAlign w:val="subscript"/>
        </w:rPr>
        <w:t>v</w:t>
      </w:r>
      <w:proofErr w:type="spellEnd"/>
      <w:proofErr w:type="gramEnd"/>
      <w:r>
        <w:t xml:space="preserve"> dle čl. 5.1.2 ČSN 730833–45 kg/m</w:t>
      </w:r>
      <w:r>
        <w:rPr>
          <w:vertAlign w:val="superscript"/>
        </w:rPr>
        <w:t>2</w:t>
      </w:r>
    </w:p>
    <w:bookmarkEnd w:id="2"/>
    <w:p w14:paraId="12B7BBE5" w14:textId="753563CD" w:rsidR="00F21268" w:rsidRDefault="00F21268" w:rsidP="00F21268">
      <w:pPr>
        <w:pStyle w:val="Zkladntext"/>
        <w:rPr>
          <w:b/>
        </w:rPr>
      </w:pPr>
    </w:p>
    <w:p w14:paraId="1C429F7E" w14:textId="77777777" w:rsidR="00701129" w:rsidRDefault="00701129" w:rsidP="00F21268">
      <w:pPr>
        <w:pStyle w:val="Zkladntext"/>
        <w:rPr>
          <w:b/>
        </w:rPr>
      </w:pPr>
    </w:p>
    <w:p w14:paraId="72B3D6FC" w14:textId="5B3CB9F1" w:rsidR="00F21268" w:rsidRPr="007A4BA5" w:rsidRDefault="0076313B" w:rsidP="00F21268">
      <w:pPr>
        <w:pStyle w:val="Zkladntext"/>
        <w:rPr>
          <w:b/>
        </w:rPr>
      </w:pPr>
      <w:r>
        <w:rPr>
          <w:b/>
        </w:rPr>
        <w:lastRenderedPageBreak/>
        <w:t>V</w:t>
      </w:r>
      <w:r w:rsidR="00F21268" w:rsidRPr="007A4BA5">
        <w:rPr>
          <w:b/>
        </w:rPr>
        <w:t>1 – Oso</w:t>
      </w:r>
      <w:r w:rsidR="00F21268">
        <w:rPr>
          <w:b/>
        </w:rPr>
        <w:t>bní výtah</w:t>
      </w:r>
      <w:r w:rsidR="00F21268">
        <w:rPr>
          <w:b/>
        </w:rPr>
        <w:tab/>
      </w:r>
      <w:r w:rsidR="00F21268">
        <w:rPr>
          <w:b/>
        </w:rPr>
        <w:tab/>
      </w:r>
      <w:r w:rsidR="00F21268">
        <w:rPr>
          <w:b/>
        </w:rPr>
        <w:tab/>
      </w:r>
      <w:r w:rsidR="00F21268">
        <w:rPr>
          <w:b/>
        </w:rPr>
        <w:tab/>
      </w:r>
      <w:r w:rsidR="00F21268" w:rsidRPr="007A4BA5">
        <w:rPr>
          <w:b/>
        </w:rPr>
        <w:tab/>
      </w:r>
      <w:r w:rsidR="00F21268" w:rsidRPr="007A4BA5">
        <w:rPr>
          <w:b/>
        </w:rPr>
        <w:tab/>
        <w:t>- II. SPB</w:t>
      </w:r>
    </w:p>
    <w:p w14:paraId="784B6DBD" w14:textId="76796DE0" w:rsidR="00F21268" w:rsidRDefault="00F21268" w:rsidP="00F21268">
      <w:r>
        <w:t>SPB určen dle článku 8.10.2. ČSN 730802</w:t>
      </w:r>
    </w:p>
    <w:p w14:paraId="2B791BF8" w14:textId="38311CC2" w:rsidR="007D0A06" w:rsidRDefault="007D0A06" w:rsidP="00F21268">
      <w:r>
        <w:t>Jedná se o osobní lanový výtah bez strojovny.</w:t>
      </w:r>
    </w:p>
    <w:p w14:paraId="4A737EBD" w14:textId="73A86E05" w:rsidR="00CD0D01" w:rsidRDefault="00CD0D01" w:rsidP="00D677D5">
      <w:pPr>
        <w:pStyle w:val="3Poznmka"/>
      </w:pPr>
    </w:p>
    <w:p w14:paraId="565944CF" w14:textId="77777777" w:rsidR="0035539D" w:rsidRDefault="0035539D" w:rsidP="0035539D">
      <w:pPr>
        <w:pStyle w:val="1TlotextuS"/>
        <w:rPr>
          <w:b/>
        </w:rPr>
      </w:pPr>
      <w:r>
        <w:rPr>
          <w:b/>
        </w:rPr>
        <w:t xml:space="preserve">Chodba se schodištěm tvoří částečně chráněnou únikovou cestu, která je prostorem bez požárního rizika. </w:t>
      </w:r>
    </w:p>
    <w:p w14:paraId="2B53871D" w14:textId="24ADC8C6" w:rsidR="0035539D" w:rsidRPr="0035539D" w:rsidRDefault="0035539D" w:rsidP="0035539D">
      <w:pPr>
        <w:pStyle w:val="1TlotextuS"/>
        <w:rPr>
          <w:b/>
        </w:rPr>
      </w:pPr>
      <w:r>
        <w:rPr>
          <w:b/>
        </w:rPr>
        <w:t>Neměněná část stavby je v souladu s ČSN 73 0834 zařazeny do III. SPB.</w:t>
      </w:r>
    </w:p>
    <w:p w14:paraId="6611DD07" w14:textId="77777777" w:rsidR="0035539D" w:rsidRDefault="0035539D" w:rsidP="00214535"/>
    <w:p w14:paraId="16CDF562" w14:textId="3E733DAD" w:rsidR="00214535" w:rsidRDefault="00B5123D" w:rsidP="00214535">
      <w:r>
        <w:t>Půdní prostor</w:t>
      </w:r>
      <w:r w:rsidR="00214535">
        <w:t xml:space="preserve"> </w:t>
      </w:r>
      <w:r w:rsidR="00B27A96">
        <w:t xml:space="preserve">je nevyužívaný, </w:t>
      </w:r>
      <w:r w:rsidR="00214535">
        <w:t>není určený k trvalému pobytu osob s </w:t>
      </w:r>
      <w:proofErr w:type="spellStart"/>
      <w:r w:rsidR="00214535">
        <w:t>pn</w:t>
      </w:r>
      <w:proofErr w:type="spellEnd"/>
      <w:r w:rsidR="00214535">
        <w:t xml:space="preserve"> do 5 kg/m</w:t>
      </w:r>
      <w:r w:rsidR="00214535" w:rsidRPr="00100DCF">
        <w:rPr>
          <w:vertAlign w:val="superscript"/>
        </w:rPr>
        <w:t>2</w:t>
      </w:r>
      <w:r w:rsidR="00214535">
        <w:t xml:space="preserve"> </w:t>
      </w:r>
      <w:r>
        <w:t xml:space="preserve">a </w:t>
      </w:r>
      <w:r w:rsidR="00214535">
        <w:t>je od zbylé části objektu požárně oddělen.</w:t>
      </w:r>
    </w:p>
    <w:p w14:paraId="09CA6FB7" w14:textId="77777777" w:rsidR="005748BE" w:rsidRDefault="005748BE" w:rsidP="00D677D5">
      <w:pPr>
        <w:pStyle w:val="3Poznmka"/>
      </w:pPr>
    </w:p>
    <w:p w14:paraId="787F11BC" w14:textId="77777777" w:rsidR="00F828A9" w:rsidRDefault="00A52B3B" w:rsidP="00D677D5">
      <w:pPr>
        <w:pStyle w:val="Nadpis1"/>
      </w:pPr>
      <w:r>
        <w:t>Zhodnocení navržených stavebních konstrukcí z hlediska požární odolnosti</w:t>
      </w:r>
    </w:p>
    <w:p w14:paraId="3DD85933" w14:textId="77777777" w:rsidR="00F828A9" w:rsidRDefault="00A52B3B" w:rsidP="00D677D5">
      <w:pPr>
        <w:rPr>
          <w:b/>
        </w:rPr>
      </w:pPr>
      <w:r w:rsidRPr="007A4BA5">
        <w:rPr>
          <w:b/>
        </w:rPr>
        <w:t>Požární odolnost konstrukcí v objektu je navržena v souladu s následující tabulkou.</w:t>
      </w:r>
    </w:p>
    <w:p w14:paraId="2FE2D5C4" w14:textId="77777777" w:rsidR="007A4BA5" w:rsidRPr="007A4BA5" w:rsidRDefault="007A4BA5" w:rsidP="00D677D5">
      <w:pPr>
        <w:rPr>
          <w:b/>
        </w:rPr>
      </w:pPr>
    </w:p>
    <w:tbl>
      <w:tblPr>
        <w:tblW w:w="9137" w:type="dxa"/>
        <w:tblInd w:w="-15" w:type="dxa"/>
        <w:tblBorders>
          <w:top w:val="single" w:sz="8" w:space="0" w:color="000001"/>
          <w:left w:val="single" w:sz="8" w:space="0" w:color="000001"/>
          <w:bottom w:val="single" w:sz="4" w:space="0" w:color="000001"/>
          <w:insideH w:val="single" w:sz="4" w:space="0" w:color="000001"/>
        </w:tblBorders>
        <w:tblCellMar>
          <w:left w:w="50" w:type="dxa"/>
          <w:right w:w="70" w:type="dxa"/>
        </w:tblCellMar>
        <w:tblLook w:val="0000" w:firstRow="0" w:lastRow="0" w:firstColumn="0" w:lastColumn="0" w:noHBand="0" w:noVBand="0"/>
      </w:tblPr>
      <w:tblGrid>
        <w:gridCol w:w="396"/>
        <w:gridCol w:w="3058"/>
        <w:gridCol w:w="811"/>
        <w:gridCol w:w="812"/>
        <w:gridCol w:w="812"/>
        <w:gridCol w:w="812"/>
        <w:gridCol w:w="812"/>
        <w:gridCol w:w="812"/>
        <w:gridCol w:w="812"/>
      </w:tblGrid>
      <w:tr w:rsidR="00F828A9" w:rsidRPr="007A4BA5" w14:paraId="3A689C40" w14:textId="77777777" w:rsidTr="00A154A6">
        <w:trPr>
          <w:cantSplit/>
          <w:trHeight w:val="300"/>
        </w:trPr>
        <w:tc>
          <w:tcPr>
            <w:tcW w:w="396" w:type="dxa"/>
            <w:vMerge w:val="restart"/>
            <w:tcBorders>
              <w:top w:val="single" w:sz="8" w:space="0" w:color="000001"/>
              <w:left w:val="single" w:sz="8" w:space="0" w:color="000001"/>
              <w:bottom w:val="single" w:sz="4" w:space="0" w:color="000001"/>
            </w:tcBorders>
            <w:shd w:val="clear" w:color="auto" w:fill="auto"/>
            <w:tcMar>
              <w:left w:w="50" w:type="dxa"/>
            </w:tcMar>
            <w:vAlign w:val="center"/>
          </w:tcPr>
          <w:p w14:paraId="2C2F8AAF" w14:textId="77777777" w:rsidR="00F828A9" w:rsidRPr="007A4BA5" w:rsidRDefault="00A52B3B" w:rsidP="00D677D5">
            <w:pPr>
              <w:rPr>
                <w:rFonts w:cs="Arial"/>
                <w:sz w:val="16"/>
                <w:szCs w:val="16"/>
              </w:rPr>
            </w:pPr>
            <w:r w:rsidRPr="007A4BA5">
              <w:rPr>
                <w:rFonts w:cs="Arial"/>
                <w:sz w:val="16"/>
                <w:szCs w:val="16"/>
              </w:rPr>
              <w:t>Pol.</w:t>
            </w:r>
          </w:p>
        </w:tc>
        <w:tc>
          <w:tcPr>
            <w:tcW w:w="3058" w:type="dxa"/>
            <w:vMerge w:val="restart"/>
            <w:tcBorders>
              <w:top w:val="single" w:sz="8" w:space="0" w:color="000001"/>
              <w:left w:val="single" w:sz="4" w:space="0" w:color="000001"/>
              <w:bottom w:val="single" w:sz="4" w:space="0" w:color="000001"/>
            </w:tcBorders>
            <w:shd w:val="clear" w:color="auto" w:fill="auto"/>
            <w:vAlign w:val="center"/>
          </w:tcPr>
          <w:p w14:paraId="36E8242E" w14:textId="77777777" w:rsidR="00F828A9" w:rsidRPr="00E86B98" w:rsidRDefault="00A52B3B" w:rsidP="00D677D5">
            <w:pPr>
              <w:rPr>
                <w:rFonts w:cs="Arial"/>
                <w:b/>
                <w:sz w:val="16"/>
                <w:szCs w:val="16"/>
              </w:rPr>
            </w:pPr>
            <w:r w:rsidRPr="00E86B98">
              <w:rPr>
                <w:rFonts w:cs="Arial"/>
                <w:b/>
                <w:sz w:val="16"/>
                <w:szCs w:val="16"/>
              </w:rPr>
              <w:t>Stavební konstrukce</w:t>
            </w:r>
          </w:p>
        </w:tc>
        <w:tc>
          <w:tcPr>
            <w:tcW w:w="5683" w:type="dxa"/>
            <w:gridSpan w:val="7"/>
            <w:tcBorders>
              <w:top w:val="single" w:sz="8" w:space="0" w:color="000001"/>
              <w:left w:val="single" w:sz="4" w:space="0" w:color="000001"/>
              <w:bottom w:val="single" w:sz="4" w:space="0" w:color="000001"/>
              <w:right w:val="single" w:sz="8" w:space="0" w:color="000001"/>
            </w:tcBorders>
            <w:shd w:val="clear" w:color="auto" w:fill="auto"/>
            <w:vAlign w:val="center"/>
          </w:tcPr>
          <w:p w14:paraId="02C0D2EE" w14:textId="77777777" w:rsidR="00F828A9" w:rsidRPr="00E86B98" w:rsidRDefault="00A52B3B" w:rsidP="007A4BA5">
            <w:pPr>
              <w:jc w:val="center"/>
              <w:rPr>
                <w:rFonts w:cs="Arial"/>
                <w:b/>
                <w:sz w:val="16"/>
                <w:szCs w:val="16"/>
              </w:rPr>
            </w:pPr>
            <w:r w:rsidRPr="00E86B98">
              <w:rPr>
                <w:rFonts w:cs="Arial"/>
                <w:b/>
                <w:sz w:val="16"/>
                <w:szCs w:val="16"/>
              </w:rPr>
              <w:t>SPB</w:t>
            </w:r>
          </w:p>
        </w:tc>
      </w:tr>
      <w:tr w:rsidR="00F828A9" w:rsidRPr="007A4BA5" w14:paraId="439C12FE" w14:textId="77777777" w:rsidTr="00A154A6">
        <w:trPr>
          <w:cantSplit/>
          <w:trHeight w:val="240"/>
        </w:trPr>
        <w:tc>
          <w:tcPr>
            <w:tcW w:w="396" w:type="dxa"/>
            <w:vMerge/>
            <w:tcBorders>
              <w:top w:val="single" w:sz="8" w:space="0" w:color="000001"/>
              <w:left w:val="single" w:sz="8" w:space="0" w:color="000001"/>
              <w:bottom w:val="single" w:sz="4" w:space="0" w:color="000001"/>
            </w:tcBorders>
            <w:shd w:val="clear" w:color="auto" w:fill="auto"/>
            <w:tcMar>
              <w:left w:w="50" w:type="dxa"/>
            </w:tcMar>
            <w:vAlign w:val="center"/>
          </w:tcPr>
          <w:p w14:paraId="5A3F0809" w14:textId="77777777" w:rsidR="00F828A9" w:rsidRPr="007A4BA5" w:rsidRDefault="00F828A9" w:rsidP="00D677D5">
            <w:pPr>
              <w:rPr>
                <w:rFonts w:cs="Arial"/>
                <w:sz w:val="16"/>
                <w:szCs w:val="16"/>
              </w:rPr>
            </w:pPr>
          </w:p>
        </w:tc>
        <w:tc>
          <w:tcPr>
            <w:tcW w:w="3058" w:type="dxa"/>
            <w:vMerge/>
            <w:tcBorders>
              <w:top w:val="single" w:sz="8" w:space="0" w:color="000001"/>
              <w:left w:val="single" w:sz="4" w:space="0" w:color="000001"/>
              <w:bottom w:val="single" w:sz="4" w:space="0" w:color="000001"/>
            </w:tcBorders>
            <w:shd w:val="clear" w:color="auto" w:fill="auto"/>
            <w:vAlign w:val="center"/>
          </w:tcPr>
          <w:p w14:paraId="3F24285F" w14:textId="77777777" w:rsidR="00F828A9" w:rsidRPr="00E86B98" w:rsidRDefault="00F828A9" w:rsidP="00D677D5">
            <w:pPr>
              <w:rPr>
                <w:rFonts w:cs="Arial"/>
                <w:b/>
                <w:sz w:val="16"/>
                <w:szCs w:val="16"/>
              </w:rPr>
            </w:pPr>
          </w:p>
        </w:tc>
        <w:tc>
          <w:tcPr>
            <w:tcW w:w="811" w:type="dxa"/>
            <w:tcBorders>
              <w:top w:val="single" w:sz="4" w:space="0" w:color="000001"/>
              <w:left w:val="single" w:sz="4" w:space="0" w:color="000001"/>
              <w:bottom w:val="single" w:sz="4" w:space="0" w:color="000001"/>
            </w:tcBorders>
            <w:shd w:val="clear" w:color="auto" w:fill="auto"/>
            <w:vAlign w:val="center"/>
          </w:tcPr>
          <w:p w14:paraId="692D9BF3" w14:textId="77777777" w:rsidR="00F828A9" w:rsidRPr="00E86B98" w:rsidRDefault="00A52B3B" w:rsidP="007A4BA5">
            <w:pPr>
              <w:jc w:val="center"/>
              <w:rPr>
                <w:rFonts w:cs="Arial"/>
                <w:b/>
                <w:sz w:val="16"/>
                <w:szCs w:val="16"/>
              </w:rPr>
            </w:pPr>
            <w:r w:rsidRPr="00E86B98">
              <w:rPr>
                <w:rFonts w:cs="Arial"/>
                <w:b/>
                <w:sz w:val="16"/>
                <w:szCs w:val="16"/>
              </w:rPr>
              <w:t>I.</w:t>
            </w:r>
          </w:p>
        </w:tc>
        <w:tc>
          <w:tcPr>
            <w:tcW w:w="812" w:type="dxa"/>
            <w:tcBorders>
              <w:top w:val="single" w:sz="4" w:space="0" w:color="000001"/>
              <w:left w:val="single" w:sz="4" w:space="0" w:color="000001"/>
              <w:bottom w:val="single" w:sz="4" w:space="0" w:color="000001"/>
            </w:tcBorders>
            <w:shd w:val="clear" w:color="auto" w:fill="auto"/>
            <w:vAlign w:val="center"/>
          </w:tcPr>
          <w:p w14:paraId="15C4B882" w14:textId="77777777" w:rsidR="00F828A9" w:rsidRPr="00E86B98" w:rsidRDefault="00A52B3B" w:rsidP="007A4BA5">
            <w:pPr>
              <w:jc w:val="center"/>
              <w:rPr>
                <w:rFonts w:cs="Arial"/>
                <w:b/>
                <w:sz w:val="16"/>
                <w:szCs w:val="16"/>
              </w:rPr>
            </w:pPr>
            <w:r w:rsidRPr="00E86B98">
              <w:rPr>
                <w:rFonts w:cs="Arial"/>
                <w:b/>
                <w:sz w:val="16"/>
                <w:szCs w:val="16"/>
              </w:rPr>
              <w:t>II.</w:t>
            </w:r>
          </w:p>
        </w:tc>
        <w:tc>
          <w:tcPr>
            <w:tcW w:w="812" w:type="dxa"/>
            <w:tcBorders>
              <w:top w:val="single" w:sz="4" w:space="0" w:color="000001"/>
              <w:left w:val="single" w:sz="4" w:space="0" w:color="000001"/>
              <w:bottom w:val="single" w:sz="4" w:space="0" w:color="000001"/>
            </w:tcBorders>
            <w:shd w:val="clear" w:color="auto" w:fill="auto"/>
            <w:vAlign w:val="center"/>
          </w:tcPr>
          <w:p w14:paraId="36E7170A" w14:textId="77777777" w:rsidR="00F828A9" w:rsidRPr="00E86B98" w:rsidRDefault="00A52B3B" w:rsidP="007A4BA5">
            <w:pPr>
              <w:jc w:val="center"/>
              <w:rPr>
                <w:rFonts w:cs="Arial"/>
                <w:b/>
                <w:sz w:val="16"/>
                <w:szCs w:val="16"/>
              </w:rPr>
            </w:pPr>
            <w:r w:rsidRPr="00E86B98">
              <w:rPr>
                <w:rFonts w:cs="Arial"/>
                <w:b/>
                <w:sz w:val="16"/>
                <w:szCs w:val="16"/>
              </w:rPr>
              <w:t>III.</w:t>
            </w:r>
          </w:p>
        </w:tc>
        <w:tc>
          <w:tcPr>
            <w:tcW w:w="812" w:type="dxa"/>
            <w:tcBorders>
              <w:top w:val="single" w:sz="4" w:space="0" w:color="000001"/>
              <w:left w:val="single" w:sz="4" w:space="0" w:color="000001"/>
              <w:bottom w:val="single" w:sz="4" w:space="0" w:color="000001"/>
            </w:tcBorders>
            <w:shd w:val="clear" w:color="auto" w:fill="auto"/>
            <w:vAlign w:val="center"/>
          </w:tcPr>
          <w:p w14:paraId="5A6B9CDE" w14:textId="77777777" w:rsidR="00F828A9" w:rsidRPr="00E86B98" w:rsidRDefault="00A52B3B" w:rsidP="007A4BA5">
            <w:pPr>
              <w:jc w:val="center"/>
              <w:rPr>
                <w:rFonts w:cs="Arial"/>
                <w:b/>
                <w:sz w:val="16"/>
                <w:szCs w:val="16"/>
              </w:rPr>
            </w:pPr>
            <w:r w:rsidRPr="00E86B98">
              <w:rPr>
                <w:rFonts w:cs="Arial"/>
                <w:b/>
                <w:sz w:val="16"/>
                <w:szCs w:val="16"/>
              </w:rPr>
              <w:t>IV.</w:t>
            </w:r>
          </w:p>
        </w:tc>
        <w:tc>
          <w:tcPr>
            <w:tcW w:w="812" w:type="dxa"/>
            <w:tcBorders>
              <w:top w:val="single" w:sz="4" w:space="0" w:color="000001"/>
              <w:left w:val="single" w:sz="4" w:space="0" w:color="000001"/>
              <w:bottom w:val="single" w:sz="4" w:space="0" w:color="000001"/>
            </w:tcBorders>
            <w:shd w:val="clear" w:color="auto" w:fill="auto"/>
            <w:vAlign w:val="center"/>
          </w:tcPr>
          <w:p w14:paraId="6D6DE05D" w14:textId="77777777" w:rsidR="00F828A9" w:rsidRPr="00E86B98" w:rsidRDefault="00A52B3B" w:rsidP="007A4BA5">
            <w:pPr>
              <w:jc w:val="center"/>
              <w:rPr>
                <w:rFonts w:cs="Arial"/>
                <w:b/>
                <w:sz w:val="16"/>
                <w:szCs w:val="16"/>
              </w:rPr>
            </w:pPr>
            <w:r w:rsidRPr="00E86B98">
              <w:rPr>
                <w:rFonts w:cs="Arial"/>
                <w:b/>
                <w:sz w:val="16"/>
                <w:szCs w:val="16"/>
              </w:rPr>
              <w:t>V.</w:t>
            </w:r>
          </w:p>
        </w:tc>
        <w:tc>
          <w:tcPr>
            <w:tcW w:w="812" w:type="dxa"/>
            <w:tcBorders>
              <w:top w:val="single" w:sz="4" w:space="0" w:color="000001"/>
              <w:left w:val="single" w:sz="4" w:space="0" w:color="000001"/>
              <w:bottom w:val="single" w:sz="4" w:space="0" w:color="000001"/>
            </w:tcBorders>
            <w:shd w:val="clear" w:color="auto" w:fill="auto"/>
            <w:vAlign w:val="center"/>
          </w:tcPr>
          <w:p w14:paraId="2B454952" w14:textId="77777777" w:rsidR="00F828A9" w:rsidRPr="00E86B98" w:rsidRDefault="00A52B3B" w:rsidP="007A4BA5">
            <w:pPr>
              <w:jc w:val="center"/>
              <w:rPr>
                <w:rFonts w:cs="Arial"/>
                <w:b/>
                <w:sz w:val="16"/>
                <w:szCs w:val="16"/>
              </w:rPr>
            </w:pPr>
            <w:r w:rsidRPr="00E86B98">
              <w:rPr>
                <w:rFonts w:cs="Arial"/>
                <w:b/>
                <w:sz w:val="16"/>
                <w:szCs w:val="16"/>
              </w:rPr>
              <w:t>VI.</w:t>
            </w:r>
          </w:p>
        </w:tc>
        <w:tc>
          <w:tcPr>
            <w:tcW w:w="812" w:type="dxa"/>
            <w:tcBorders>
              <w:top w:val="single" w:sz="4" w:space="0" w:color="000001"/>
              <w:left w:val="single" w:sz="4" w:space="0" w:color="000001"/>
              <w:bottom w:val="single" w:sz="4" w:space="0" w:color="000001"/>
              <w:right w:val="single" w:sz="8" w:space="0" w:color="000001"/>
            </w:tcBorders>
            <w:shd w:val="clear" w:color="auto" w:fill="auto"/>
            <w:vAlign w:val="center"/>
          </w:tcPr>
          <w:p w14:paraId="1C1A9A3F" w14:textId="77777777" w:rsidR="00F828A9" w:rsidRPr="00E86B98" w:rsidRDefault="00A52B3B" w:rsidP="007A4BA5">
            <w:pPr>
              <w:jc w:val="center"/>
              <w:rPr>
                <w:rFonts w:cs="Arial"/>
                <w:b/>
                <w:sz w:val="16"/>
                <w:szCs w:val="16"/>
              </w:rPr>
            </w:pPr>
            <w:r w:rsidRPr="00E86B98">
              <w:rPr>
                <w:rFonts w:cs="Arial"/>
                <w:b/>
                <w:sz w:val="16"/>
                <w:szCs w:val="16"/>
              </w:rPr>
              <w:t>VII.</w:t>
            </w:r>
          </w:p>
        </w:tc>
      </w:tr>
      <w:tr w:rsidR="00A154A6" w:rsidRPr="007A4BA5" w14:paraId="279C2005" w14:textId="77777777" w:rsidTr="00A154A6">
        <w:trPr>
          <w:trHeight w:val="225"/>
        </w:trPr>
        <w:tc>
          <w:tcPr>
            <w:tcW w:w="396" w:type="dxa"/>
            <w:vMerge w:val="restart"/>
            <w:tcBorders>
              <w:top w:val="single" w:sz="8" w:space="0" w:color="000001"/>
              <w:left w:val="single" w:sz="8" w:space="0" w:color="000001"/>
            </w:tcBorders>
            <w:shd w:val="clear" w:color="auto" w:fill="auto"/>
            <w:tcMar>
              <w:left w:w="50" w:type="dxa"/>
            </w:tcMar>
          </w:tcPr>
          <w:p w14:paraId="55916547" w14:textId="77777777" w:rsidR="00A154A6" w:rsidRPr="007A4BA5" w:rsidRDefault="00A154A6" w:rsidP="00A154A6">
            <w:pPr>
              <w:jc w:val="left"/>
              <w:rPr>
                <w:rFonts w:cs="Arial"/>
                <w:sz w:val="16"/>
                <w:szCs w:val="16"/>
              </w:rPr>
            </w:pPr>
            <w:r w:rsidRPr="007A4BA5">
              <w:rPr>
                <w:rFonts w:cs="Arial"/>
                <w:sz w:val="16"/>
                <w:szCs w:val="16"/>
              </w:rPr>
              <w:t>1.</w:t>
            </w:r>
          </w:p>
          <w:p w14:paraId="45E727D0" w14:textId="77777777" w:rsidR="00A154A6" w:rsidRPr="007A4BA5" w:rsidRDefault="00A154A6" w:rsidP="00A154A6">
            <w:pPr>
              <w:jc w:val="left"/>
              <w:rPr>
                <w:rFonts w:cs="Arial"/>
                <w:sz w:val="16"/>
                <w:szCs w:val="16"/>
              </w:rPr>
            </w:pPr>
            <w:r w:rsidRPr="007A4BA5">
              <w:rPr>
                <w:rFonts w:cs="Arial"/>
                <w:sz w:val="16"/>
                <w:szCs w:val="16"/>
              </w:rPr>
              <w:t> </w:t>
            </w:r>
          </w:p>
        </w:tc>
        <w:tc>
          <w:tcPr>
            <w:tcW w:w="8741" w:type="dxa"/>
            <w:gridSpan w:val="8"/>
            <w:tcBorders>
              <w:top w:val="single" w:sz="8" w:space="0" w:color="000001"/>
              <w:left w:val="single" w:sz="4" w:space="0" w:color="000001"/>
              <w:bottom w:val="single" w:sz="4" w:space="0" w:color="000001"/>
              <w:right w:val="single" w:sz="8" w:space="0" w:color="000001"/>
            </w:tcBorders>
            <w:shd w:val="clear" w:color="auto" w:fill="auto"/>
            <w:vAlign w:val="center"/>
          </w:tcPr>
          <w:p w14:paraId="4FEF3A4B" w14:textId="77777777" w:rsidR="00A154A6" w:rsidRPr="00E86B98" w:rsidRDefault="00A154A6" w:rsidP="00A154A6">
            <w:pPr>
              <w:jc w:val="left"/>
              <w:rPr>
                <w:rFonts w:cs="Arial"/>
                <w:b/>
                <w:sz w:val="16"/>
                <w:szCs w:val="16"/>
              </w:rPr>
            </w:pPr>
            <w:r w:rsidRPr="00E86B98">
              <w:rPr>
                <w:rFonts w:cs="Arial"/>
                <w:b/>
                <w:sz w:val="16"/>
                <w:szCs w:val="16"/>
              </w:rPr>
              <w:t>Požární stěny a stropy</w:t>
            </w:r>
          </w:p>
        </w:tc>
      </w:tr>
      <w:tr w:rsidR="00A154A6" w:rsidRPr="007A4BA5" w14:paraId="3DB8775D" w14:textId="77777777" w:rsidTr="00A154A6">
        <w:trPr>
          <w:cantSplit/>
          <w:trHeight w:val="225"/>
        </w:trPr>
        <w:tc>
          <w:tcPr>
            <w:tcW w:w="396" w:type="dxa"/>
            <w:vMerge/>
            <w:tcBorders>
              <w:left w:val="single" w:sz="8" w:space="0" w:color="000001"/>
            </w:tcBorders>
            <w:shd w:val="clear" w:color="auto" w:fill="auto"/>
            <w:tcMar>
              <w:left w:w="50" w:type="dxa"/>
            </w:tcMar>
          </w:tcPr>
          <w:p w14:paraId="2B853250" w14:textId="77777777" w:rsidR="00A154A6" w:rsidRPr="007A4BA5" w:rsidRDefault="00A154A6" w:rsidP="00A154A6">
            <w:pPr>
              <w:jc w:val="left"/>
              <w:rPr>
                <w:rFonts w:cs="Arial"/>
                <w:sz w:val="16"/>
                <w:szCs w:val="16"/>
              </w:rPr>
            </w:pPr>
          </w:p>
        </w:tc>
        <w:tc>
          <w:tcPr>
            <w:tcW w:w="3058" w:type="dxa"/>
            <w:tcBorders>
              <w:top w:val="single" w:sz="4" w:space="0" w:color="000001"/>
              <w:left w:val="single" w:sz="4" w:space="0" w:color="000001"/>
              <w:bottom w:val="single" w:sz="4" w:space="0" w:color="000001"/>
            </w:tcBorders>
            <w:shd w:val="clear" w:color="auto" w:fill="auto"/>
            <w:vAlign w:val="center"/>
          </w:tcPr>
          <w:p w14:paraId="2FE80061" w14:textId="77777777" w:rsidR="00A154A6" w:rsidRPr="007A4BA5" w:rsidRDefault="00A154A6" w:rsidP="00D677D5">
            <w:pPr>
              <w:rPr>
                <w:rFonts w:cs="Arial"/>
                <w:sz w:val="16"/>
                <w:szCs w:val="16"/>
              </w:rPr>
            </w:pPr>
            <w:r w:rsidRPr="007A4BA5">
              <w:rPr>
                <w:rFonts w:cs="Arial"/>
                <w:sz w:val="16"/>
                <w:szCs w:val="16"/>
              </w:rPr>
              <w:t>a) v podzemních podlažích</w:t>
            </w:r>
          </w:p>
        </w:tc>
        <w:tc>
          <w:tcPr>
            <w:tcW w:w="811" w:type="dxa"/>
            <w:tcBorders>
              <w:top w:val="single" w:sz="4" w:space="0" w:color="000001"/>
              <w:left w:val="single" w:sz="4" w:space="0" w:color="000001"/>
              <w:bottom w:val="single" w:sz="4" w:space="0" w:color="000001"/>
            </w:tcBorders>
            <w:shd w:val="clear" w:color="auto" w:fill="auto"/>
            <w:vAlign w:val="center"/>
          </w:tcPr>
          <w:p w14:paraId="7263507E" w14:textId="77777777" w:rsidR="00A154A6" w:rsidRPr="007A4BA5" w:rsidRDefault="00A154A6" w:rsidP="007A4BA5">
            <w:pPr>
              <w:jc w:val="center"/>
              <w:rPr>
                <w:rFonts w:cs="Arial"/>
                <w:sz w:val="16"/>
                <w:szCs w:val="16"/>
              </w:rPr>
            </w:pPr>
            <w:r w:rsidRPr="007A4BA5">
              <w:rPr>
                <w:rFonts w:cs="Arial"/>
                <w:sz w:val="16"/>
                <w:szCs w:val="16"/>
              </w:rPr>
              <w:t>30 DP1</w:t>
            </w:r>
          </w:p>
        </w:tc>
        <w:tc>
          <w:tcPr>
            <w:tcW w:w="812" w:type="dxa"/>
            <w:tcBorders>
              <w:top w:val="single" w:sz="4" w:space="0" w:color="000001"/>
              <w:left w:val="single" w:sz="4" w:space="0" w:color="000001"/>
              <w:bottom w:val="single" w:sz="4" w:space="0" w:color="000001"/>
            </w:tcBorders>
            <w:shd w:val="clear" w:color="auto" w:fill="auto"/>
            <w:vAlign w:val="center"/>
          </w:tcPr>
          <w:p w14:paraId="6713E802" w14:textId="77777777" w:rsidR="00A154A6" w:rsidRPr="007A4BA5" w:rsidRDefault="00A154A6" w:rsidP="007A4BA5">
            <w:pPr>
              <w:jc w:val="center"/>
              <w:rPr>
                <w:rFonts w:cs="Arial"/>
                <w:sz w:val="16"/>
                <w:szCs w:val="16"/>
              </w:rPr>
            </w:pPr>
            <w:r w:rsidRPr="007A4BA5">
              <w:rPr>
                <w:rFonts w:cs="Arial"/>
                <w:sz w:val="16"/>
                <w:szCs w:val="16"/>
              </w:rPr>
              <w:t>45 DP1</w:t>
            </w:r>
          </w:p>
        </w:tc>
        <w:tc>
          <w:tcPr>
            <w:tcW w:w="812" w:type="dxa"/>
            <w:tcBorders>
              <w:top w:val="single" w:sz="4" w:space="0" w:color="000001"/>
              <w:left w:val="single" w:sz="4" w:space="0" w:color="000001"/>
              <w:bottom w:val="single" w:sz="4" w:space="0" w:color="000001"/>
            </w:tcBorders>
            <w:shd w:val="clear" w:color="auto" w:fill="auto"/>
            <w:vAlign w:val="center"/>
          </w:tcPr>
          <w:p w14:paraId="01B886D9" w14:textId="77777777" w:rsidR="00A154A6" w:rsidRPr="007A4BA5" w:rsidRDefault="00A154A6" w:rsidP="007A4BA5">
            <w:pPr>
              <w:jc w:val="center"/>
              <w:rPr>
                <w:rFonts w:cs="Arial"/>
                <w:sz w:val="16"/>
                <w:szCs w:val="16"/>
              </w:rPr>
            </w:pPr>
            <w:r w:rsidRPr="007A4BA5">
              <w:rPr>
                <w:rFonts w:cs="Arial"/>
                <w:sz w:val="16"/>
                <w:szCs w:val="16"/>
              </w:rPr>
              <w:t>60 DP1</w:t>
            </w:r>
          </w:p>
        </w:tc>
        <w:tc>
          <w:tcPr>
            <w:tcW w:w="812" w:type="dxa"/>
            <w:tcBorders>
              <w:top w:val="single" w:sz="4" w:space="0" w:color="000001"/>
              <w:left w:val="single" w:sz="4" w:space="0" w:color="000001"/>
              <w:bottom w:val="single" w:sz="4" w:space="0" w:color="000001"/>
            </w:tcBorders>
            <w:shd w:val="clear" w:color="auto" w:fill="auto"/>
            <w:vAlign w:val="center"/>
          </w:tcPr>
          <w:p w14:paraId="1F19D873" w14:textId="77777777" w:rsidR="00A154A6" w:rsidRPr="007A4BA5" w:rsidRDefault="00A154A6" w:rsidP="007A4BA5">
            <w:pPr>
              <w:jc w:val="center"/>
              <w:rPr>
                <w:rFonts w:cs="Arial"/>
                <w:sz w:val="16"/>
                <w:szCs w:val="16"/>
              </w:rPr>
            </w:pPr>
            <w:r w:rsidRPr="007A4BA5">
              <w:rPr>
                <w:rFonts w:cs="Arial"/>
                <w:sz w:val="16"/>
                <w:szCs w:val="16"/>
              </w:rPr>
              <w:t>90 DP1</w:t>
            </w:r>
          </w:p>
        </w:tc>
        <w:tc>
          <w:tcPr>
            <w:tcW w:w="812" w:type="dxa"/>
            <w:tcBorders>
              <w:top w:val="single" w:sz="4" w:space="0" w:color="000001"/>
              <w:left w:val="single" w:sz="4" w:space="0" w:color="000001"/>
              <w:bottom w:val="single" w:sz="4" w:space="0" w:color="000001"/>
            </w:tcBorders>
            <w:shd w:val="clear" w:color="auto" w:fill="auto"/>
            <w:vAlign w:val="center"/>
          </w:tcPr>
          <w:p w14:paraId="3D916E4D" w14:textId="77777777" w:rsidR="00A154A6" w:rsidRPr="007A4BA5" w:rsidRDefault="00A154A6" w:rsidP="007A4BA5">
            <w:pPr>
              <w:jc w:val="center"/>
              <w:rPr>
                <w:rFonts w:cs="Arial"/>
                <w:sz w:val="16"/>
                <w:szCs w:val="16"/>
              </w:rPr>
            </w:pPr>
            <w:r w:rsidRPr="007A4BA5">
              <w:rPr>
                <w:rFonts w:cs="Arial"/>
                <w:sz w:val="16"/>
                <w:szCs w:val="16"/>
              </w:rPr>
              <w:t>120 DP1</w:t>
            </w:r>
          </w:p>
        </w:tc>
        <w:tc>
          <w:tcPr>
            <w:tcW w:w="812" w:type="dxa"/>
            <w:tcBorders>
              <w:top w:val="single" w:sz="4" w:space="0" w:color="000001"/>
              <w:left w:val="single" w:sz="4" w:space="0" w:color="000001"/>
              <w:bottom w:val="single" w:sz="4" w:space="0" w:color="000001"/>
            </w:tcBorders>
            <w:shd w:val="clear" w:color="auto" w:fill="auto"/>
            <w:vAlign w:val="center"/>
          </w:tcPr>
          <w:p w14:paraId="0F414523" w14:textId="77777777" w:rsidR="00A154A6" w:rsidRPr="007A4BA5" w:rsidRDefault="00A154A6" w:rsidP="007A4BA5">
            <w:pPr>
              <w:jc w:val="center"/>
              <w:rPr>
                <w:rFonts w:cs="Arial"/>
                <w:sz w:val="16"/>
                <w:szCs w:val="16"/>
              </w:rPr>
            </w:pPr>
            <w:r w:rsidRPr="007A4BA5">
              <w:rPr>
                <w:rFonts w:cs="Arial"/>
                <w:sz w:val="16"/>
                <w:szCs w:val="16"/>
              </w:rPr>
              <w:t>180 DP1</w:t>
            </w:r>
          </w:p>
        </w:tc>
        <w:tc>
          <w:tcPr>
            <w:tcW w:w="812" w:type="dxa"/>
            <w:tcBorders>
              <w:top w:val="single" w:sz="4" w:space="0" w:color="000001"/>
              <w:left w:val="single" w:sz="4" w:space="0" w:color="000001"/>
              <w:bottom w:val="single" w:sz="4" w:space="0" w:color="000001"/>
              <w:right w:val="single" w:sz="8" w:space="0" w:color="000001"/>
            </w:tcBorders>
            <w:shd w:val="clear" w:color="auto" w:fill="auto"/>
            <w:vAlign w:val="center"/>
          </w:tcPr>
          <w:p w14:paraId="5605F5ED" w14:textId="77777777" w:rsidR="00A154A6" w:rsidRPr="007A4BA5" w:rsidRDefault="00A154A6" w:rsidP="007A4BA5">
            <w:pPr>
              <w:jc w:val="center"/>
              <w:rPr>
                <w:rFonts w:cs="Arial"/>
                <w:sz w:val="16"/>
                <w:szCs w:val="16"/>
              </w:rPr>
            </w:pPr>
            <w:r w:rsidRPr="007A4BA5">
              <w:rPr>
                <w:rFonts w:cs="Arial"/>
                <w:sz w:val="16"/>
                <w:szCs w:val="16"/>
              </w:rPr>
              <w:t>180 DP1</w:t>
            </w:r>
          </w:p>
        </w:tc>
      </w:tr>
      <w:tr w:rsidR="00A154A6" w:rsidRPr="007A4BA5" w14:paraId="09436348" w14:textId="77777777" w:rsidTr="00A154A6">
        <w:trPr>
          <w:cantSplit/>
          <w:trHeight w:val="225"/>
        </w:trPr>
        <w:tc>
          <w:tcPr>
            <w:tcW w:w="396" w:type="dxa"/>
            <w:vMerge/>
            <w:tcBorders>
              <w:left w:val="single" w:sz="8" w:space="0" w:color="000001"/>
            </w:tcBorders>
            <w:shd w:val="clear" w:color="auto" w:fill="auto"/>
            <w:tcMar>
              <w:left w:w="50" w:type="dxa"/>
            </w:tcMar>
          </w:tcPr>
          <w:p w14:paraId="68C804B2" w14:textId="77777777" w:rsidR="00A154A6" w:rsidRPr="007A4BA5" w:rsidRDefault="00A154A6" w:rsidP="00A154A6">
            <w:pPr>
              <w:jc w:val="left"/>
              <w:rPr>
                <w:rFonts w:cs="Arial"/>
                <w:sz w:val="16"/>
                <w:szCs w:val="16"/>
              </w:rPr>
            </w:pPr>
          </w:p>
        </w:tc>
        <w:tc>
          <w:tcPr>
            <w:tcW w:w="3058" w:type="dxa"/>
            <w:tcBorders>
              <w:top w:val="single" w:sz="4" w:space="0" w:color="000001"/>
              <w:left w:val="single" w:sz="4" w:space="0" w:color="000001"/>
              <w:bottom w:val="single" w:sz="4" w:space="0" w:color="000001"/>
            </w:tcBorders>
            <w:shd w:val="clear" w:color="auto" w:fill="auto"/>
            <w:vAlign w:val="center"/>
          </w:tcPr>
          <w:p w14:paraId="5C691FAB" w14:textId="77777777" w:rsidR="00A154A6" w:rsidRPr="007A4BA5" w:rsidRDefault="00A154A6" w:rsidP="00D677D5">
            <w:pPr>
              <w:rPr>
                <w:rFonts w:cs="Arial"/>
                <w:sz w:val="16"/>
                <w:szCs w:val="16"/>
              </w:rPr>
            </w:pPr>
            <w:r w:rsidRPr="007A4BA5">
              <w:rPr>
                <w:rFonts w:cs="Arial"/>
                <w:sz w:val="16"/>
                <w:szCs w:val="16"/>
              </w:rPr>
              <w:t>b) v nadzemních podlažích</w:t>
            </w:r>
          </w:p>
        </w:tc>
        <w:tc>
          <w:tcPr>
            <w:tcW w:w="811" w:type="dxa"/>
            <w:tcBorders>
              <w:top w:val="single" w:sz="4" w:space="0" w:color="000001"/>
              <w:left w:val="single" w:sz="4" w:space="0" w:color="000001"/>
              <w:bottom w:val="single" w:sz="4" w:space="0" w:color="000001"/>
            </w:tcBorders>
            <w:shd w:val="clear" w:color="auto" w:fill="auto"/>
            <w:vAlign w:val="center"/>
          </w:tcPr>
          <w:p w14:paraId="47F0B864" w14:textId="77777777" w:rsidR="00A154A6" w:rsidRPr="007A4BA5" w:rsidRDefault="00A154A6" w:rsidP="007A4BA5">
            <w:pPr>
              <w:jc w:val="center"/>
              <w:rPr>
                <w:rFonts w:cs="Arial"/>
                <w:sz w:val="16"/>
                <w:szCs w:val="16"/>
              </w:rPr>
            </w:pPr>
            <w:r w:rsidRPr="007A4BA5">
              <w:rPr>
                <w:rFonts w:cs="Arial"/>
                <w:sz w:val="16"/>
                <w:szCs w:val="16"/>
              </w:rPr>
              <w:t>15</w:t>
            </w:r>
          </w:p>
        </w:tc>
        <w:tc>
          <w:tcPr>
            <w:tcW w:w="812" w:type="dxa"/>
            <w:tcBorders>
              <w:top w:val="single" w:sz="4" w:space="0" w:color="000001"/>
              <w:left w:val="single" w:sz="4" w:space="0" w:color="000001"/>
              <w:bottom w:val="single" w:sz="4" w:space="0" w:color="000001"/>
            </w:tcBorders>
            <w:shd w:val="clear" w:color="auto" w:fill="auto"/>
            <w:vAlign w:val="center"/>
          </w:tcPr>
          <w:p w14:paraId="78DEA2ED" w14:textId="77777777" w:rsidR="00A154A6" w:rsidRPr="007A4BA5" w:rsidRDefault="00A154A6" w:rsidP="007A4BA5">
            <w:pPr>
              <w:jc w:val="center"/>
              <w:rPr>
                <w:rFonts w:cs="Arial"/>
                <w:sz w:val="16"/>
                <w:szCs w:val="16"/>
              </w:rPr>
            </w:pPr>
            <w:r w:rsidRPr="007A4BA5">
              <w:rPr>
                <w:rFonts w:cs="Arial"/>
                <w:sz w:val="16"/>
                <w:szCs w:val="16"/>
              </w:rPr>
              <w:t>30</w:t>
            </w:r>
          </w:p>
        </w:tc>
        <w:tc>
          <w:tcPr>
            <w:tcW w:w="812" w:type="dxa"/>
            <w:tcBorders>
              <w:top w:val="single" w:sz="4" w:space="0" w:color="000001"/>
              <w:left w:val="single" w:sz="4" w:space="0" w:color="000001"/>
              <w:bottom w:val="single" w:sz="4" w:space="0" w:color="000001"/>
            </w:tcBorders>
            <w:shd w:val="clear" w:color="auto" w:fill="auto"/>
            <w:vAlign w:val="center"/>
          </w:tcPr>
          <w:p w14:paraId="101D4CB2" w14:textId="77777777" w:rsidR="00A154A6" w:rsidRPr="007A4BA5" w:rsidRDefault="00A154A6" w:rsidP="007A4BA5">
            <w:pPr>
              <w:jc w:val="center"/>
              <w:rPr>
                <w:rFonts w:cs="Arial"/>
                <w:sz w:val="16"/>
                <w:szCs w:val="16"/>
              </w:rPr>
            </w:pPr>
            <w:r w:rsidRPr="007A4BA5">
              <w:rPr>
                <w:rFonts w:cs="Arial"/>
                <w:sz w:val="16"/>
                <w:szCs w:val="16"/>
              </w:rPr>
              <w:t>45</w:t>
            </w:r>
          </w:p>
        </w:tc>
        <w:tc>
          <w:tcPr>
            <w:tcW w:w="812" w:type="dxa"/>
            <w:tcBorders>
              <w:top w:val="single" w:sz="4" w:space="0" w:color="000001"/>
              <w:left w:val="single" w:sz="4" w:space="0" w:color="000001"/>
              <w:bottom w:val="single" w:sz="4" w:space="0" w:color="000001"/>
            </w:tcBorders>
            <w:shd w:val="clear" w:color="auto" w:fill="auto"/>
            <w:vAlign w:val="center"/>
          </w:tcPr>
          <w:p w14:paraId="4F140009" w14:textId="77777777" w:rsidR="00A154A6" w:rsidRPr="007A4BA5" w:rsidRDefault="00A154A6" w:rsidP="007A4BA5">
            <w:pPr>
              <w:jc w:val="center"/>
              <w:rPr>
                <w:rFonts w:cs="Arial"/>
                <w:sz w:val="16"/>
                <w:szCs w:val="16"/>
              </w:rPr>
            </w:pPr>
            <w:r w:rsidRPr="007A4BA5">
              <w:rPr>
                <w:rFonts w:cs="Arial"/>
                <w:sz w:val="16"/>
                <w:szCs w:val="16"/>
              </w:rPr>
              <w:t>60</w:t>
            </w:r>
          </w:p>
        </w:tc>
        <w:tc>
          <w:tcPr>
            <w:tcW w:w="812" w:type="dxa"/>
            <w:tcBorders>
              <w:top w:val="single" w:sz="4" w:space="0" w:color="000001"/>
              <w:left w:val="single" w:sz="4" w:space="0" w:color="000001"/>
              <w:bottom w:val="single" w:sz="4" w:space="0" w:color="000001"/>
            </w:tcBorders>
            <w:shd w:val="clear" w:color="auto" w:fill="auto"/>
            <w:vAlign w:val="center"/>
          </w:tcPr>
          <w:p w14:paraId="4D523C06" w14:textId="77777777" w:rsidR="00A154A6" w:rsidRPr="007A4BA5" w:rsidRDefault="00A154A6" w:rsidP="007A4BA5">
            <w:pPr>
              <w:jc w:val="center"/>
              <w:rPr>
                <w:rFonts w:cs="Arial"/>
                <w:sz w:val="16"/>
                <w:szCs w:val="16"/>
              </w:rPr>
            </w:pPr>
            <w:r w:rsidRPr="007A4BA5">
              <w:rPr>
                <w:rFonts w:cs="Arial"/>
                <w:sz w:val="16"/>
                <w:szCs w:val="16"/>
              </w:rPr>
              <w:t>90</w:t>
            </w:r>
          </w:p>
        </w:tc>
        <w:tc>
          <w:tcPr>
            <w:tcW w:w="812" w:type="dxa"/>
            <w:tcBorders>
              <w:top w:val="single" w:sz="4" w:space="0" w:color="000001"/>
              <w:left w:val="single" w:sz="4" w:space="0" w:color="000001"/>
              <w:bottom w:val="single" w:sz="4" w:space="0" w:color="000001"/>
            </w:tcBorders>
            <w:shd w:val="clear" w:color="auto" w:fill="auto"/>
            <w:vAlign w:val="center"/>
          </w:tcPr>
          <w:p w14:paraId="66D59B74" w14:textId="77777777" w:rsidR="00A154A6" w:rsidRPr="007A4BA5" w:rsidRDefault="00A154A6" w:rsidP="007A4BA5">
            <w:pPr>
              <w:jc w:val="center"/>
              <w:rPr>
                <w:rFonts w:cs="Arial"/>
                <w:sz w:val="16"/>
                <w:szCs w:val="16"/>
              </w:rPr>
            </w:pPr>
            <w:r w:rsidRPr="007A4BA5">
              <w:rPr>
                <w:rFonts w:cs="Arial"/>
                <w:sz w:val="16"/>
                <w:szCs w:val="16"/>
              </w:rPr>
              <w:t>120 DP1</w:t>
            </w:r>
          </w:p>
        </w:tc>
        <w:tc>
          <w:tcPr>
            <w:tcW w:w="812" w:type="dxa"/>
            <w:tcBorders>
              <w:top w:val="single" w:sz="4" w:space="0" w:color="000001"/>
              <w:left w:val="single" w:sz="4" w:space="0" w:color="000001"/>
              <w:bottom w:val="single" w:sz="4" w:space="0" w:color="000001"/>
              <w:right w:val="single" w:sz="8" w:space="0" w:color="000001"/>
            </w:tcBorders>
            <w:shd w:val="clear" w:color="auto" w:fill="auto"/>
            <w:vAlign w:val="center"/>
          </w:tcPr>
          <w:p w14:paraId="2BB992D9" w14:textId="77777777" w:rsidR="00A154A6" w:rsidRPr="007A4BA5" w:rsidRDefault="00A154A6" w:rsidP="007A4BA5">
            <w:pPr>
              <w:jc w:val="center"/>
              <w:rPr>
                <w:rFonts w:cs="Arial"/>
                <w:sz w:val="16"/>
                <w:szCs w:val="16"/>
              </w:rPr>
            </w:pPr>
            <w:r w:rsidRPr="007A4BA5">
              <w:rPr>
                <w:rFonts w:cs="Arial"/>
                <w:sz w:val="16"/>
                <w:szCs w:val="16"/>
              </w:rPr>
              <w:t>180 DP1</w:t>
            </w:r>
          </w:p>
        </w:tc>
      </w:tr>
      <w:tr w:rsidR="00A154A6" w:rsidRPr="007A4BA5" w14:paraId="0B03F93D" w14:textId="77777777" w:rsidTr="00A154A6">
        <w:trPr>
          <w:cantSplit/>
          <w:trHeight w:val="225"/>
        </w:trPr>
        <w:tc>
          <w:tcPr>
            <w:tcW w:w="396" w:type="dxa"/>
            <w:vMerge/>
            <w:tcBorders>
              <w:left w:val="single" w:sz="8" w:space="0" w:color="000001"/>
            </w:tcBorders>
            <w:shd w:val="clear" w:color="auto" w:fill="auto"/>
            <w:tcMar>
              <w:left w:w="50" w:type="dxa"/>
            </w:tcMar>
          </w:tcPr>
          <w:p w14:paraId="79446977" w14:textId="77777777" w:rsidR="00A154A6" w:rsidRPr="007A4BA5" w:rsidRDefault="00A154A6" w:rsidP="00A154A6">
            <w:pPr>
              <w:jc w:val="left"/>
              <w:rPr>
                <w:rFonts w:cs="Arial"/>
                <w:sz w:val="16"/>
                <w:szCs w:val="16"/>
              </w:rPr>
            </w:pPr>
          </w:p>
        </w:tc>
        <w:tc>
          <w:tcPr>
            <w:tcW w:w="3058" w:type="dxa"/>
            <w:tcBorders>
              <w:top w:val="single" w:sz="4" w:space="0" w:color="000001"/>
              <w:left w:val="single" w:sz="4" w:space="0" w:color="000001"/>
              <w:bottom w:val="single" w:sz="4" w:space="0" w:color="000001"/>
            </w:tcBorders>
            <w:shd w:val="clear" w:color="auto" w:fill="auto"/>
            <w:vAlign w:val="center"/>
          </w:tcPr>
          <w:p w14:paraId="508EEFCB" w14:textId="77777777" w:rsidR="00A154A6" w:rsidRPr="007A4BA5" w:rsidRDefault="00A154A6" w:rsidP="00D677D5">
            <w:pPr>
              <w:rPr>
                <w:rFonts w:cs="Arial"/>
                <w:sz w:val="16"/>
                <w:szCs w:val="16"/>
              </w:rPr>
            </w:pPr>
            <w:r w:rsidRPr="007A4BA5">
              <w:rPr>
                <w:rFonts w:cs="Arial"/>
                <w:sz w:val="16"/>
                <w:szCs w:val="16"/>
              </w:rPr>
              <w:t>c) v posledním nadzemním podlaží</w:t>
            </w:r>
          </w:p>
        </w:tc>
        <w:tc>
          <w:tcPr>
            <w:tcW w:w="811" w:type="dxa"/>
            <w:tcBorders>
              <w:top w:val="single" w:sz="4" w:space="0" w:color="000001"/>
              <w:left w:val="single" w:sz="4" w:space="0" w:color="000001"/>
              <w:bottom w:val="single" w:sz="4" w:space="0" w:color="000001"/>
            </w:tcBorders>
            <w:shd w:val="clear" w:color="auto" w:fill="auto"/>
            <w:vAlign w:val="center"/>
          </w:tcPr>
          <w:p w14:paraId="16921870" w14:textId="77777777" w:rsidR="00A154A6" w:rsidRPr="007A4BA5" w:rsidRDefault="00A154A6" w:rsidP="007A4BA5">
            <w:pPr>
              <w:jc w:val="center"/>
              <w:rPr>
                <w:rFonts w:cs="Arial"/>
                <w:sz w:val="16"/>
                <w:szCs w:val="16"/>
              </w:rPr>
            </w:pPr>
            <w:r w:rsidRPr="007A4BA5">
              <w:rPr>
                <w:rFonts w:cs="Arial"/>
                <w:sz w:val="16"/>
                <w:szCs w:val="16"/>
              </w:rPr>
              <w:t>15</w:t>
            </w:r>
          </w:p>
        </w:tc>
        <w:tc>
          <w:tcPr>
            <w:tcW w:w="812" w:type="dxa"/>
            <w:tcBorders>
              <w:top w:val="single" w:sz="4" w:space="0" w:color="000001"/>
              <w:left w:val="single" w:sz="4" w:space="0" w:color="000001"/>
              <w:bottom w:val="single" w:sz="4" w:space="0" w:color="000001"/>
            </w:tcBorders>
            <w:shd w:val="clear" w:color="auto" w:fill="auto"/>
            <w:vAlign w:val="center"/>
          </w:tcPr>
          <w:p w14:paraId="7DC0446B" w14:textId="77777777" w:rsidR="00A154A6" w:rsidRPr="007A4BA5" w:rsidRDefault="00A154A6" w:rsidP="007A4BA5">
            <w:pPr>
              <w:jc w:val="center"/>
              <w:rPr>
                <w:rFonts w:cs="Arial"/>
                <w:sz w:val="16"/>
                <w:szCs w:val="16"/>
              </w:rPr>
            </w:pPr>
            <w:r w:rsidRPr="007A4BA5">
              <w:rPr>
                <w:rFonts w:cs="Arial"/>
                <w:sz w:val="16"/>
                <w:szCs w:val="16"/>
              </w:rPr>
              <w:t>15</w:t>
            </w:r>
          </w:p>
        </w:tc>
        <w:tc>
          <w:tcPr>
            <w:tcW w:w="812" w:type="dxa"/>
            <w:tcBorders>
              <w:top w:val="single" w:sz="4" w:space="0" w:color="000001"/>
              <w:left w:val="single" w:sz="4" w:space="0" w:color="000001"/>
              <w:bottom w:val="single" w:sz="4" w:space="0" w:color="000001"/>
            </w:tcBorders>
            <w:shd w:val="clear" w:color="auto" w:fill="auto"/>
            <w:vAlign w:val="center"/>
          </w:tcPr>
          <w:p w14:paraId="540DC4DD" w14:textId="77777777" w:rsidR="00A154A6" w:rsidRPr="007A4BA5" w:rsidRDefault="00A154A6" w:rsidP="007A4BA5">
            <w:pPr>
              <w:jc w:val="center"/>
              <w:rPr>
                <w:rFonts w:cs="Arial"/>
                <w:sz w:val="16"/>
                <w:szCs w:val="16"/>
              </w:rPr>
            </w:pPr>
            <w:r w:rsidRPr="007A4BA5">
              <w:rPr>
                <w:rFonts w:cs="Arial"/>
                <w:sz w:val="16"/>
                <w:szCs w:val="16"/>
              </w:rPr>
              <w:t>30</w:t>
            </w:r>
          </w:p>
        </w:tc>
        <w:tc>
          <w:tcPr>
            <w:tcW w:w="812" w:type="dxa"/>
            <w:tcBorders>
              <w:top w:val="single" w:sz="4" w:space="0" w:color="000001"/>
              <w:left w:val="single" w:sz="4" w:space="0" w:color="000001"/>
              <w:bottom w:val="single" w:sz="4" w:space="0" w:color="000001"/>
            </w:tcBorders>
            <w:shd w:val="clear" w:color="auto" w:fill="auto"/>
            <w:vAlign w:val="center"/>
          </w:tcPr>
          <w:p w14:paraId="2F464633" w14:textId="77777777" w:rsidR="00A154A6" w:rsidRPr="007A4BA5" w:rsidRDefault="00A154A6" w:rsidP="007A4BA5">
            <w:pPr>
              <w:jc w:val="center"/>
              <w:rPr>
                <w:rFonts w:cs="Arial"/>
                <w:sz w:val="16"/>
                <w:szCs w:val="16"/>
              </w:rPr>
            </w:pPr>
            <w:r w:rsidRPr="007A4BA5">
              <w:rPr>
                <w:rFonts w:cs="Arial"/>
                <w:sz w:val="16"/>
                <w:szCs w:val="16"/>
              </w:rPr>
              <w:t>30</w:t>
            </w:r>
          </w:p>
        </w:tc>
        <w:tc>
          <w:tcPr>
            <w:tcW w:w="812" w:type="dxa"/>
            <w:tcBorders>
              <w:top w:val="single" w:sz="4" w:space="0" w:color="000001"/>
              <w:left w:val="single" w:sz="4" w:space="0" w:color="000001"/>
              <w:bottom w:val="single" w:sz="4" w:space="0" w:color="000001"/>
            </w:tcBorders>
            <w:shd w:val="clear" w:color="auto" w:fill="auto"/>
            <w:vAlign w:val="center"/>
          </w:tcPr>
          <w:p w14:paraId="35FFEC4B" w14:textId="77777777" w:rsidR="00A154A6" w:rsidRPr="007A4BA5" w:rsidRDefault="00A154A6" w:rsidP="007A4BA5">
            <w:pPr>
              <w:jc w:val="center"/>
              <w:rPr>
                <w:rFonts w:cs="Arial"/>
                <w:sz w:val="16"/>
                <w:szCs w:val="16"/>
              </w:rPr>
            </w:pPr>
            <w:r w:rsidRPr="007A4BA5">
              <w:rPr>
                <w:rFonts w:cs="Arial"/>
                <w:sz w:val="16"/>
                <w:szCs w:val="16"/>
              </w:rPr>
              <w:t>45</w:t>
            </w:r>
          </w:p>
        </w:tc>
        <w:tc>
          <w:tcPr>
            <w:tcW w:w="812" w:type="dxa"/>
            <w:tcBorders>
              <w:top w:val="single" w:sz="4" w:space="0" w:color="000001"/>
              <w:left w:val="single" w:sz="4" w:space="0" w:color="000001"/>
              <w:bottom w:val="single" w:sz="4" w:space="0" w:color="000001"/>
            </w:tcBorders>
            <w:shd w:val="clear" w:color="auto" w:fill="auto"/>
            <w:vAlign w:val="center"/>
          </w:tcPr>
          <w:p w14:paraId="3618C3F3" w14:textId="77777777" w:rsidR="00A154A6" w:rsidRPr="007A4BA5" w:rsidRDefault="00A154A6" w:rsidP="007A4BA5">
            <w:pPr>
              <w:jc w:val="center"/>
              <w:rPr>
                <w:rFonts w:cs="Arial"/>
                <w:sz w:val="16"/>
                <w:szCs w:val="16"/>
              </w:rPr>
            </w:pPr>
            <w:r w:rsidRPr="007A4BA5">
              <w:rPr>
                <w:rFonts w:cs="Arial"/>
                <w:sz w:val="16"/>
                <w:szCs w:val="16"/>
              </w:rPr>
              <w:t>60 DP1</w:t>
            </w:r>
          </w:p>
        </w:tc>
        <w:tc>
          <w:tcPr>
            <w:tcW w:w="812" w:type="dxa"/>
            <w:tcBorders>
              <w:top w:val="single" w:sz="4" w:space="0" w:color="000001"/>
              <w:left w:val="single" w:sz="4" w:space="0" w:color="000001"/>
              <w:bottom w:val="single" w:sz="4" w:space="0" w:color="000001"/>
              <w:right w:val="single" w:sz="8" w:space="0" w:color="000001"/>
            </w:tcBorders>
            <w:shd w:val="clear" w:color="auto" w:fill="auto"/>
            <w:vAlign w:val="center"/>
          </w:tcPr>
          <w:p w14:paraId="6F221EC9" w14:textId="77777777" w:rsidR="00A154A6" w:rsidRPr="007A4BA5" w:rsidRDefault="00A154A6" w:rsidP="007A4BA5">
            <w:pPr>
              <w:jc w:val="center"/>
              <w:rPr>
                <w:rFonts w:cs="Arial"/>
                <w:sz w:val="16"/>
                <w:szCs w:val="16"/>
              </w:rPr>
            </w:pPr>
            <w:r w:rsidRPr="007A4BA5">
              <w:rPr>
                <w:rFonts w:cs="Arial"/>
                <w:sz w:val="16"/>
                <w:szCs w:val="16"/>
              </w:rPr>
              <w:t>90 DP1</w:t>
            </w:r>
          </w:p>
        </w:tc>
      </w:tr>
      <w:tr w:rsidR="00A154A6" w:rsidRPr="007A4BA5" w14:paraId="309281EC" w14:textId="77777777" w:rsidTr="00A154A6">
        <w:trPr>
          <w:cantSplit/>
          <w:trHeight w:val="240"/>
        </w:trPr>
        <w:tc>
          <w:tcPr>
            <w:tcW w:w="396" w:type="dxa"/>
            <w:vMerge/>
            <w:tcBorders>
              <w:left w:val="single" w:sz="8" w:space="0" w:color="000001"/>
              <w:bottom w:val="single" w:sz="8" w:space="0" w:color="000001"/>
            </w:tcBorders>
            <w:shd w:val="clear" w:color="auto" w:fill="auto"/>
            <w:tcMar>
              <w:left w:w="50" w:type="dxa"/>
            </w:tcMar>
          </w:tcPr>
          <w:p w14:paraId="327D4226" w14:textId="77777777" w:rsidR="00A154A6" w:rsidRPr="007A4BA5" w:rsidRDefault="00A154A6" w:rsidP="00A154A6">
            <w:pPr>
              <w:jc w:val="left"/>
              <w:rPr>
                <w:rFonts w:cs="Arial"/>
                <w:sz w:val="16"/>
                <w:szCs w:val="16"/>
              </w:rPr>
            </w:pPr>
          </w:p>
        </w:tc>
        <w:tc>
          <w:tcPr>
            <w:tcW w:w="3058" w:type="dxa"/>
            <w:tcBorders>
              <w:top w:val="single" w:sz="8" w:space="0" w:color="000001"/>
              <w:left w:val="single" w:sz="4" w:space="0" w:color="000001"/>
              <w:bottom w:val="single" w:sz="8" w:space="0" w:color="000001"/>
            </w:tcBorders>
            <w:shd w:val="clear" w:color="auto" w:fill="auto"/>
            <w:vAlign w:val="center"/>
          </w:tcPr>
          <w:p w14:paraId="0A5F6CFF" w14:textId="77777777" w:rsidR="00A154A6" w:rsidRPr="007A4BA5" w:rsidRDefault="00A154A6" w:rsidP="00D677D5">
            <w:pPr>
              <w:rPr>
                <w:rFonts w:cs="Arial"/>
                <w:sz w:val="16"/>
                <w:szCs w:val="16"/>
              </w:rPr>
            </w:pPr>
            <w:r w:rsidRPr="007A4BA5">
              <w:rPr>
                <w:rFonts w:cs="Arial"/>
                <w:sz w:val="16"/>
                <w:szCs w:val="16"/>
              </w:rPr>
              <w:t>d) mezi objekty</w:t>
            </w:r>
          </w:p>
        </w:tc>
        <w:tc>
          <w:tcPr>
            <w:tcW w:w="811" w:type="dxa"/>
            <w:tcBorders>
              <w:top w:val="single" w:sz="8" w:space="0" w:color="000001"/>
              <w:left w:val="single" w:sz="4" w:space="0" w:color="000001"/>
              <w:bottom w:val="single" w:sz="8" w:space="0" w:color="000001"/>
            </w:tcBorders>
            <w:shd w:val="clear" w:color="auto" w:fill="auto"/>
            <w:vAlign w:val="center"/>
          </w:tcPr>
          <w:p w14:paraId="09E5272A" w14:textId="77777777" w:rsidR="00A154A6" w:rsidRPr="007A4BA5" w:rsidRDefault="00A154A6" w:rsidP="007A4BA5">
            <w:pPr>
              <w:jc w:val="center"/>
              <w:rPr>
                <w:rFonts w:cs="Arial"/>
                <w:sz w:val="16"/>
                <w:szCs w:val="16"/>
              </w:rPr>
            </w:pPr>
            <w:r w:rsidRPr="007A4BA5">
              <w:rPr>
                <w:rFonts w:cs="Arial"/>
                <w:sz w:val="16"/>
                <w:szCs w:val="16"/>
              </w:rPr>
              <w:t>30 DP1</w:t>
            </w:r>
          </w:p>
        </w:tc>
        <w:tc>
          <w:tcPr>
            <w:tcW w:w="812" w:type="dxa"/>
            <w:tcBorders>
              <w:top w:val="single" w:sz="8" w:space="0" w:color="000001"/>
              <w:left w:val="single" w:sz="4" w:space="0" w:color="000001"/>
              <w:bottom w:val="single" w:sz="8" w:space="0" w:color="000001"/>
            </w:tcBorders>
            <w:shd w:val="clear" w:color="auto" w:fill="auto"/>
            <w:vAlign w:val="center"/>
          </w:tcPr>
          <w:p w14:paraId="371C3666" w14:textId="77777777" w:rsidR="00A154A6" w:rsidRPr="007A4BA5" w:rsidRDefault="00A154A6" w:rsidP="007A4BA5">
            <w:pPr>
              <w:jc w:val="center"/>
              <w:rPr>
                <w:rFonts w:cs="Arial"/>
                <w:sz w:val="16"/>
                <w:szCs w:val="16"/>
              </w:rPr>
            </w:pPr>
            <w:r w:rsidRPr="007A4BA5">
              <w:rPr>
                <w:rFonts w:cs="Arial"/>
                <w:sz w:val="16"/>
                <w:szCs w:val="16"/>
              </w:rPr>
              <w:t>45 DP1</w:t>
            </w:r>
          </w:p>
        </w:tc>
        <w:tc>
          <w:tcPr>
            <w:tcW w:w="812" w:type="dxa"/>
            <w:tcBorders>
              <w:top w:val="single" w:sz="8" w:space="0" w:color="000001"/>
              <w:left w:val="single" w:sz="4" w:space="0" w:color="000001"/>
              <w:bottom w:val="single" w:sz="8" w:space="0" w:color="000001"/>
            </w:tcBorders>
            <w:shd w:val="clear" w:color="auto" w:fill="auto"/>
            <w:vAlign w:val="center"/>
          </w:tcPr>
          <w:p w14:paraId="505FAD1D" w14:textId="77777777" w:rsidR="00A154A6" w:rsidRPr="007A4BA5" w:rsidRDefault="00A154A6" w:rsidP="007A4BA5">
            <w:pPr>
              <w:jc w:val="center"/>
              <w:rPr>
                <w:rFonts w:cs="Arial"/>
                <w:sz w:val="16"/>
                <w:szCs w:val="16"/>
              </w:rPr>
            </w:pPr>
            <w:r w:rsidRPr="007A4BA5">
              <w:rPr>
                <w:rFonts w:cs="Arial"/>
                <w:sz w:val="16"/>
                <w:szCs w:val="16"/>
              </w:rPr>
              <w:t>60 DP1</w:t>
            </w:r>
          </w:p>
        </w:tc>
        <w:tc>
          <w:tcPr>
            <w:tcW w:w="812" w:type="dxa"/>
            <w:tcBorders>
              <w:top w:val="single" w:sz="8" w:space="0" w:color="000001"/>
              <w:left w:val="single" w:sz="4" w:space="0" w:color="000001"/>
              <w:bottom w:val="single" w:sz="8" w:space="0" w:color="000001"/>
            </w:tcBorders>
            <w:shd w:val="clear" w:color="auto" w:fill="auto"/>
            <w:vAlign w:val="center"/>
          </w:tcPr>
          <w:p w14:paraId="01810502" w14:textId="77777777" w:rsidR="00A154A6" w:rsidRPr="007A4BA5" w:rsidRDefault="00A154A6" w:rsidP="007A4BA5">
            <w:pPr>
              <w:jc w:val="center"/>
              <w:rPr>
                <w:rFonts w:cs="Arial"/>
                <w:sz w:val="16"/>
                <w:szCs w:val="16"/>
              </w:rPr>
            </w:pPr>
            <w:r w:rsidRPr="007A4BA5">
              <w:rPr>
                <w:rFonts w:cs="Arial"/>
                <w:sz w:val="16"/>
                <w:szCs w:val="16"/>
              </w:rPr>
              <w:t>90 DP1</w:t>
            </w:r>
          </w:p>
        </w:tc>
        <w:tc>
          <w:tcPr>
            <w:tcW w:w="812" w:type="dxa"/>
            <w:tcBorders>
              <w:top w:val="single" w:sz="8" w:space="0" w:color="000001"/>
              <w:left w:val="single" w:sz="4" w:space="0" w:color="000001"/>
              <w:bottom w:val="single" w:sz="8" w:space="0" w:color="000001"/>
            </w:tcBorders>
            <w:shd w:val="clear" w:color="auto" w:fill="auto"/>
            <w:vAlign w:val="center"/>
          </w:tcPr>
          <w:p w14:paraId="4DA9DE8A" w14:textId="77777777" w:rsidR="00A154A6" w:rsidRPr="007A4BA5" w:rsidRDefault="00A154A6" w:rsidP="007A4BA5">
            <w:pPr>
              <w:jc w:val="center"/>
              <w:rPr>
                <w:rFonts w:cs="Arial"/>
                <w:sz w:val="16"/>
                <w:szCs w:val="16"/>
              </w:rPr>
            </w:pPr>
            <w:r w:rsidRPr="007A4BA5">
              <w:rPr>
                <w:rFonts w:cs="Arial"/>
                <w:sz w:val="16"/>
                <w:szCs w:val="16"/>
              </w:rPr>
              <w:t>120 DP1</w:t>
            </w:r>
          </w:p>
        </w:tc>
        <w:tc>
          <w:tcPr>
            <w:tcW w:w="812" w:type="dxa"/>
            <w:tcBorders>
              <w:top w:val="single" w:sz="8" w:space="0" w:color="000001"/>
              <w:left w:val="single" w:sz="4" w:space="0" w:color="000001"/>
              <w:bottom w:val="single" w:sz="8" w:space="0" w:color="000001"/>
            </w:tcBorders>
            <w:shd w:val="clear" w:color="auto" w:fill="auto"/>
            <w:vAlign w:val="center"/>
          </w:tcPr>
          <w:p w14:paraId="08CB328C" w14:textId="77777777" w:rsidR="00A154A6" w:rsidRPr="007A4BA5" w:rsidRDefault="00A154A6" w:rsidP="007A4BA5">
            <w:pPr>
              <w:jc w:val="center"/>
              <w:rPr>
                <w:rFonts w:cs="Arial"/>
                <w:sz w:val="16"/>
                <w:szCs w:val="16"/>
              </w:rPr>
            </w:pPr>
            <w:r w:rsidRPr="007A4BA5">
              <w:rPr>
                <w:rFonts w:cs="Arial"/>
                <w:sz w:val="16"/>
                <w:szCs w:val="16"/>
              </w:rPr>
              <w:t>180 DP1</w:t>
            </w:r>
          </w:p>
        </w:tc>
        <w:tc>
          <w:tcPr>
            <w:tcW w:w="812" w:type="dxa"/>
            <w:tcBorders>
              <w:top w:val="single" w:sz="8" w:space="0" w:color="000001"/>
              <w:left w:val="single" w:sz="4" w:space="0" w:color="000001"/>
              <w:bottom w:val="single" w:sz="8" w:space="0" w:color="000001"/>
              <w:right w:val="single" w:sz="8" w:space="0" w:color="000001"/>
            </w:tcBorders>
            <w:shd w:val="clear" w:color="auto" w:fill="auto"/>
            <w:vAlign w:val="center"/>
          </w:tcPr>
          <w:p w14:paraId="765EDEB3" w14:textId="77777777" w:rsidR="00A154A6" w:rsidRPr="007A4BA5" w:rsidRDefault="00A154A6" w:rsidP="007A4BA5">
            <w:pPr>
              <w:jc w:val="center"/>
              <w:rPr>
                <w:rFonts w:cs="Arial"/>
                <w:sz w:val="16"/>
                <w:szCs w:val="16"/>
              </w:rPr>
            </w:pPr>
            <w:r w:rsidRPr="007A4BA5">
              <w:rPr>
                <w:rFonts w:cs="Arial"/>
                <w:sz w:val="16"/>
                <w:szCs w:val="16"/>
              </w:rPr>
              <w:t>180 DP1</w:t>
            </w:r>
          </w:p>
        </w:tc>
      </w:tr>
      <w:tr w:rsidR="00A154A6" w:rsidRPr="007A4BA5" w14:paraId="7086A73D" w14:textId="77777777" w:rsidTr="00A154A6">
        <w:trPr>
          <w:trHeight w:val="225"/>
        </w:trPr>
        <w:tc>
          <w:tcPr>
            <w:tcW w:w="396" w:type="dxa"/>
            <w:vMerge w:val="restart"/>
            <w:tcBorders>
              <w:top w:val="single" w:sz="4" w:space="0" w:color="000001"/>
              <w:left w:val="single" w:sz="8" w:space="0" w:color="000001"/>
            </w:tcBorders>
            <w:shd w:val="clear" w:color="auto" w:fill="auto"/>
            <w:tcMar>
              <w:left w:w="50" w:type="dxa"/>
            </w:tcMar>
          </w:tcPr>
          <w:p w14:paraId="7F8F0F2D" w14:textId="77777777" w:rsidR="00A154A6" w:rsidRPr="007A4BA5" w:rsidRDefault="00A154A6" w:rsidP="00A154A6">
            <w:pPr>
              <w:jc w:val="left"/>
              <w:rPr>
                <w:rFonts w:cs="Arial"/>
                <w:sz w:val="16"/>
                <w:szCs w:val="16"/>
              </w:rPr>
            </w:pPr>
            <w:r w:rsidRPr="007A4BA5">
              <w:rPr>
                <w:rFonts w:cs="Arial"/>
                <w:sz w:val="16"/>
                <w:szCs w:val="16"/>
              </w:rPr>
              <w:t>2.</w:t>
            </w:r>
          </w:p>
          <w:p w14:paraId="2E462663" w14:textId="77777777" w:rsidR="00A154A6" w:rsidRPr="007A4BA5" w:rsidRDefault="00A154A6" w:rsidP="00A154A6">
            <w:pPr>
              <w:jc w:val="left"/>
              <w:rPr>
                <w:rFonts w:cs="Arial"/>
                <w:sz w:val="16"/>
                <w:szCs w:val="16"/>
              </w:rPr>
            </w:pPr>
            <w:r w:rsidRPr="007A4BA5">
              <w:rPr>
                <w:rFonts w:cs="Arial"/>
                <w:sz w:val="16"/>
                <w:szCs w:val="16"/>
              </w:rPr>
              <w:t> </w:t>
            </w:r>
          </w:p>
        </w:tc>
        <w:tc>
          <w:tcPr>
            <w:tcW w:w="3869" w:type="dxa"/>
            <w:gridSpan w:val="2"/>
            <w:tcBorders>
              <w:top w:val="single" w:sz="4" w:space="0" w:color="000001"/>
              <w:left w:val="single" w:sz="4" w:space="0" w:color="000001"/>
              <w:bottom w:val="single" w:sz="4" w:space="0" w:color="000001"/>
            </w:tcBorders>
            <w:shd w:val="clear" w:color="auto" w:fill="auto"/>
            <w:vAlign w:val="center"/>
          </w:tcPr>
          <w:p w14:paraId="543B7350" w14:textId="77777777" w:rsidR="00A154A6" w:rsidRPr="007A4BA5" w:rsidRDefault="00A154A6" w:rsidP="00A154A6">
            <w:pPr>
              <w:jc w:val="left"/>
              <w:rPr>
                <w:rFonts w:cs="Arial"/>
                <w:sz w:val="16"/>
                <w:szCs w:val="16"/>
              </w:rPr>
            </w:pPr>
            <w:r w:rsidRPr="007A4BA5">
              <w:rPr>
                <w:rFonts w:cs="Arial"/>
                <w:sz w:val="16"/>
                <w:szCs w:val="16"/>
              </w:rPr>
              <w:t>Požární uzávěry otvorů</w:t>
            </w:r>
          </w:p>
        </w:tc>
        <w:tc>
          <w:tcPr>
            <w:tcW w:w="812" w:type="dxa"/>
            <w:tcBorders>
              <w:top w:val="single" w:sz="4" w:space="0" w:color="000001"/>
              <w:bottom w:val="single" w:sz="4" w:space="0" w:color="000001"/>
            </w:tcBorders>
            <w:shd w:val="clear" w:color="auto" w:fill="auto"/>
            <w:tcMar>
              <w:left w:w="70" w:type="dxa"/>
            </w:tcMar>
            <w:vAlign w:val="center"/>
          </w:tcPr>
          <w:p w14:paraId="07C3AB9E" w14:textId="77777777" w:rsidR="00A154A6" w:rsidRPr="007A4BA5" w:rsidRDefault="00A154A6" w:rsidP="007A4BA5">
            <w:pPr>
              <w:jc w:val="center"/>
              <w:rPr>
                <w:rFonts w:cs="Arial"/>
                <w:sz w:val="16"/>
                <w:szCs w:val="16"/>
              </w:rPr>
            </w:pPr>
          </w:p>
        </w:tc>
        <w:tc>
          <w:tcPr>
            <w:tcW w:w="812" w:type="dxa"/>
            <w:tcBorders>
              <w:top w:val="single" w:sz="4" w:space="0" w:color="000001"/>
              <w:bottom w:val="single" w:sz="4" w:space="0" w:color="000001"/>
            </w:tcBorders>
            <w:shd w:val="clear" w:color="auto" w:fill="auto"/>
            <w:tcMar>
              <w:left w:w="70" w:type="dxa"/>
            </w:tcMar>
            <w:vAlign w:val="center"/>
          </w:tcPr>
          <w:p w14:paraId="789B80EC" w14:textId="77777777" w:rsidR="00A154A6" w:rsidRPr="007A4BA5" w:rsidRDefault="00A154A6" w:rsidP="007A4BA5">
            <w:pPr>
              <w:jc w:val="center"/>
              <w:rPr>
                <w:rFonts w:cs="Arial"/>
                <w:sz w:val="16"/>
                <w:szCs w:val="16"/>
              </w:rPr>
            </w:pPr>
          </w:p>
        </w:tc>
        <w:tc>
          <w:tcPr>
            <w:tcW w:w="812" w:type="dxa"/>
            <w:tcBorders>
              <w:top w:val="single" w:sz="4" w:space="0" w:color="000001"/>
              <w:bottom w:val="single" w:sz="4" w:space="0" w:color="000001"/>
            </w:tcBorders>
            <w:shd w:val="clear" w:color="auto" w:fill="auto"/>
            <w:tcMar>
              <w:left w:w="70" w:type="dxa"/>
            </w:tcMar>
            <w:vAlign w:val="center"/>
          </w:tcPr>
          <w:p w14:paraId="00ADC43E" w14:textId="77777777" w:rsidR="00A154A6" w:rsidRPr="007A4BA5" w:rsidRDefault="00A154A6" w:rsidP="007A4BA5">
            <w:pPr>
              <w:jc w:val="center"/>
              <w:rPr>
                <w:rFonts w:cs="Arial"/>
                <w:sz w:val="16"/>
                <w:szCs w:val="16"/>
              </w:rPr>
            </w:pPr>
          </w:p>
        </w:tc>
        <w:tc>
          <w:tcPr>
            <w:tcW w:w="812" w:type="dxa"/>
            <w:tcBorders>
              <w:top w:val="single" w:sz="4" w:space="0" w:color="000001"/>
              <w:bottom w:val="single" w:sz="4" w:space="0" w:color="000001"/>
            </w:tcBorders>
            <w:shd w:val="clear" w:color="auto" w:fill="auto"/>
            <w:tcMar>
              <w:left w:w="70" w:type="dxa"/>
            </w:tcMar>
            <w:vAlign w:val="center"/>
          </w:tcPr>
          <w:p w14:paraId="254E1E38" w14:textId="77777777" w:rsidR="00A154A6" w:rsidRPr="007A4BA5" w:rsidRDefault="00A154A6" w:rsidP="007A4BA5">
            <w:pPr>
              <w:jc w:val="center"/>
              <w:rPr>
                <w:rFonts w:cs="Arial"/>
                <w:sz w:val="16"/>
                <w:szCs w:val="16"/>
              </w:rPr>
            </w:pPr>
          </w:p>
        </w:tc>
        <w:tc>
          <w:tcPr>
            <w:tcW w:w="1624" w:type="dxa"/>
            <w:gridSpan w:val="2"/>
            <w:tcBorders>
              <w:top w:val="single" w:sz="4" w:space="0" w:color="000001"/>
              <w:bottom w:val="single" w:sz="4" w:space="0" w:color="000001"/>
              <w:right w:val="single" w:sz="8" w:space="0" w:color="000001"/>
            </w:tcBorders>
            <w:shd w:val="clear" w:color="auto" w:fill="auto"/>
            <w:tcMar>
              <w:left w:w="70" w:type="dxa"/>
            </w:tcMar>
            <w:vAlign w:val="center"/>
          </w:tcPr>
          <w:p w14:paraId="40EA1DD1" w14:textId="77777777" w:rsidR="00A154A6" w:rsidRPr="007A4BA5" w:rsidRDefault="00A154A6" w:rsidP="007A4BA5">
            <w:pPr>
              <w:jc w:val="center"/>
              <w:rPr>
                <w:rFonts w:cs="Arial"/>
                <w:sz w:val="16"/>
                <w:szCs w:val="16"/>
              </w:rPr>
            </w:pPr>
          </w:p>
        </w:tc>
      </w:tr>
      <w:tr w:rsidR="00A154A6" w:rsidRPr="007A4BA5" w14:paraId="4B22CCDB" w14:textId="77777777" w:rsidTr="00A154A6">
        <w:trPr>
          <w:cantSplit/>
          <w:trHeight w:val="225"/>
        </w:trPr>
        <w:tc>
          <w:tcPr>
            <w:tcW w:w="396" w:type="dxa"/>
            <w:vMerge/>
            <w:tcBorders>
              <w:left w:val="single" w:sz="8" w:space="0" w:color="000001"/>
            </w:tcBorders>
            <w:shd w:val="clear" w:color="auto" w:fill="auto"/>
            <w:tcMar>
              <w:left w:w="50" w:type="dxa"/>
            </w:tcMar>
          </w:tcPr>
          <w:p w14:paraId="78CABC41" w14:textId="77777777" w:rsidR="00A154A6" w:rsidRPr="007A4BA5" w:rsidRDefault="00A154A6" w:rsidP="00A154A6">
            <w:pPr>
              <w:jc w:val="left"/>
              <w:rPr>
                <w:rFonts w:cs="Arial"/>
                <w:sz w:val="16"/>
                <w:szCs w:val="16"/>
              </w:rPr>
            </w:pPr>
          </w:p>
        </w:tc>
        <w:tc>
          <w:tcPr>
            <w:tcW w:w="3058" w:type="dxa"/>
            <w:tcBorders>
              <w:top w:val="single" w:sz="4" w:space="0" w:color="000001"/>
              <w:left w:val="single" w:sz="4" w:space="0" w:color="000001"/>
              <w:bottom w:val="single" w:sz="4" w:space="0" w:color="000001"/>
            </w:tcBorders>
            <w:shd w:val="clear" w:color="auto" w:fill="auto"/>
            <w:vAlign w:val="center"/>
          </w:tcPr>
          <w:p w14:paraId="14A4F570" w14:textId="77777777" w:rsidR="00A154A6" w:rsidRPr="007A4BA5" w:rsidRDefault="00A154A6" w:rsidP="00D677D5">
            <w:pPr>
              <w:rPr>
                <w:rFonts w:cs="Arial"/>
                <w:sz w:val="16"/>
                <w:szCs w:val="16"/>
              </w:rPr>
            </w:pPr>
            <w:r w:rsidRPr="007A4BA5">
              <w:rPr>
                <w:rFonts w:cs="Arial"/>
                <w:sz w:val="16"/>
                <w:szCs w:val="16"/>
              </w:rPr>
              <w:t>a) v podzemních podlažích</w:t>
            </w:r>
          </w:p>
        </w:tc>
        <w:tc>
          <w:tcPr>
            <w:tcW w:w="811" w:type="dxa"/>
            <w:tcBorders>
              <w:top w:val="single" w:sz="4" w:space="0" w:color="000001"/>
              <w:left w:val="single" w:sz="4" w:space="0" w:color="000001"/>
              <w:bottom w:val="single" w:sz="4" w:space="0" w:color="000001"/>
            </w:tcBorders>
            <w:shd w:val="clear" w:color="auto" w:fill="auto"/>
            <w:vAlign w:val="center"/>
          </w:tcPr>
          <w:p w14:paraId="17688BDA" w14:textId="77777777" w:rsidR="00A154A6" w:rsidRPr="007A4BA5" w:rsidRDefault="00A154A6" w:rsidP="007A4BA5">
            <w:pPr>
              <w:jc w:val="center"/>
              <w:rPr>
                <w:rFonts w:cs="Arial"/>
                <w:sz w:val="16"/>
                <w:szCs w:val="16"/>
              </w:rPr>
            </w:pPr>
            <w:r w:rsidRPr="007A4BA5">
              <w:rPr>
                <w:rFonts w:cs="Arial"/>
                <w:sz w:val="16"/>
                <w:szCs w:val="16"/>
              </w:rPr>
              <w:t>15 DP1</w:t>
            </w:r>
          </w:p>
        </w:tc>
        <w:tc>
          <w:tcPr>
            <w:tcW w:w="812" w:type="dxa"/>
            <w:tcBorders>
              <w:top w:val="single" w:sz="4" w:space="0" w:color="000001"/>
              <w:left w:val="single" w:sz="4" w:space="0" w:color="000001"/>
              <w:bottom w:val="single" w:sz="4" w:space="0" w:color="000001"/>
            </w:tcBorders>
            <w:shd w:val="clear" w:color="auto" w:fill="auto"/>
            <w:vAlign w:val="center"/>
          </w:tcPr>
          <w:p w14:paraId="20C9EC96" w14:textId="77777777" w:rsidR="00A154A6" w:rsidRPr="007A4BA5" w:rsidRDefault="00A154A6" w:rsidP="007A4BA5">
            <w:pPr>
              <w:jc w:val="center"/>
              <w:rPr>
                <w:rFonts w:cs="Arial"/>
                <w:sz w:val="16"/>
                <w:szCs w:val="16"/>
              </w:rPr>
            </w:pPr>
            <w:r w:rsidRPr="007A4BA5">
              <w:rPr>
                <w:rFonts w:cs="Arial"/>
                <w:sz w:val="16"/>
                <w:szCs w:val="16"/>
              </w:rPr>
              <w:t>30 DP1</w:t>
            </w:r>
          </w:p>
        </w:tc>
        <w:tc>
          <w:tcPr>
            <w:tcW w:w="812" w:type="dxa"/>
            <w:tcBorders>
              <w:top w:val="single" w:sz="4" w:space="0" w:color="000001"/>
              <w:left w:val="single" w:sz="4" w:space="0" w:color="000001"/>
              <w:bottom w:val="single" w:sz="4" w:space="0" w:color="000001"/>
            </w:tcBorders>
            <w:shd w:val="clear" w:color="auto" w:fill="auto"/>
            <w:vAlign w:val="center"/>
          </w:tcPr>
          <w:p w14:paraId="7D85E76B" w14:textId="77777777" w:rsidR="00A154A6" w:rsidRPr="007A4BA5" w:rsidRDefault="00A154A6" w:rsidP="007A4BA5">
            <w:pPr>
              <w:jc w:val="center"/>
              <w:rPr>
                <w:rFonts w:cs="Arial"/>
                <w:sz w:val="16"/>
                <w:szCs w:val="16"/>
              </w:rPr>
            </w:pPr>
            <w:r w:rsidRPr="007A4BA5">
              <w:rPr>
                <w:rFonts w:cs="Arial"/>
                <w:sz w:val="16"/>
                <w:szCs w:val="16"/>
              </w:rPr>
              <w:t>30 DP1</w:t>
            </w:r>
          </w:p>
        </w:tc>
        <w:tc>
          <w:tcPr>
            <w:tcW w:w="812" w:type="dxa"/>
            <w:tcBorders>
              <w:top w:val="single" w:sz="4" w:space="0" w:color="000001"/>
              <w:left w:val="single" w:sz="4" w:space="0" w:color="000001"/>
              <w:bottom w:val="single" w:sz="4" w:space="0" w:color="000001"/>
            </w:tcBorders>
            <w:shd w:val="clear" w:color="auto" w:fill="auto"/>
            <w:vAlign w:val="center"/>
          </w:tcPr>
          <w:p w14:paraId="150BE52A" w14:textId="77777777" w:rsidR="00A154A6" w:rsidRPr="007A4BA5" w:rsidRDefault="00A154A6" w:rsidP="007A4BA5">
            <w:pPr>
              <w:jc w:val="center"/>
              <w:rPr>
                <w:rFonts w:cs="Arial"/>
                <w:sz w:val="16"/>
                <w:szCs w:val="16"/>
              </w:rPr>
            </w:pPr>
            <w:r w:rsidRPr="007A4BA5">
              <w:rPr>
                <w:rFonts w:cs="Arial"/>
                <w:sz w:val="16"/>
                <w:szCs w:val="16"/>
              </w:rPr>
              <w:t>45 DP1</w:t>
            </w:r>
          </w:p>
        </w:tc>
        <w:tc>
          <w:tcPr>
            <w:tcW w:w="812" w:type="dxa"/>
            <w:tcBorders>
              <w:top w:val="single" w:sz="4" w:space="0" w:color="000001"/>
              <w:left w:val="single" w:sz="4" w:space="0" w:color="000001"/>
              <w:bottom w:val="single" w:sz="4" w:space="0" w:color="000001"/>
            </w:tcBorders>
            <w:shd w:val="clear" w:color="auto" w:fill="auto"/>
            <w:vAlign w:val="center"/>
          </w:tcPr>
          <w:p w14:paraId="04634850" w14:textId="77777777" w:rsidR="00A154A6" w:rsidRPr="007A4BA5" w:rsidRDefault="00A154A6" w:rsidP="007A4BA5">
            <w:pPr>
              <w:jc w:val="center"/>
              <w:rPr>
                <w:rFonts w:cs="Arial"/>
                <w:sz w:val="16"/>
                <w:szCs w:val="16"/>
              </w:rPr>
            </w:pPr>
            <w:r w:rsidRPr="007A4BA5">
              <w:rPr>
                <w:rFonts w:cs="Arial"/>
                <w:sz w:val="16"/>
                <w:szCs w:val="16"/>
              </w:rPr>
              <w:t>60 DP1</w:t>
            </w:r>
          </w:p>
        </w:tc>
        <w:tc>
          <w:tcPr>
            <w:tcW w:w="812" w:type="dxa"/>
            <w:tcBorders>
              <w:top w:val="single" w:sz="4" w:space="0" w:color="000001"/>
              <w:left w:val="single" w:sz="4" w:space="0" w:color="000001"/>
              <w:bottom w:val="single" w:sz="4" w:space="0" w:color="000001"/>
            </w:tcBorders>
            <w:shd w:val="clear" w:color="auto" w:fill="auto"/>
            <w:vAlign w:val="center"/>
          </w:tcPr>
          <w:p w14:paraId="6FD9E68C" w14:textId="77777777" w:rsidR="00A154A6" w:rsidRPr="007A4BA5" w:rsidRDefault="00A154A6" w:rsidP="007A4BA5">
            <w:pPr>
              <w:jc w:val="center"/>
              <w:rPr>
                <w:rFonts w:cs="Arial"/>
                <w:sz w:val="16"/>
                <w:szCs w:val="16"/>
              </w:rPr>
            </w:pPr>
            <w:r w:rsidRPr="007A4BA5">
              <w:rPr>
                <w:rFonts w:cs="Arial"/>
                <w:sz w:val="16"/>
                <w:szCs w:val="16"/>
              </w:rPr>
              <w:t>90 DP1</w:t>
            </w:r>
          </w:p>
        </w:tc>
        <w:tc>
          <w:tcPr>
            <w:tcW w:w="812" w:type="dxa"/>
            <w:tcBorders>
              <w:top w:val="single" w:sz="4" w:space="0" w:color="000001"/>
              <w:left w:val="single" w:sz="4" w:space="0" w:color="000001"/>
              <w:bottom w:val="single" w:sz="4" w:space="0" w:color="000001"/>
              <w:right w:val="single" w:sz="8" w:space="0" w:color="000001"/>
            </w:tcBorders>
            <w:shd w:val="clear" w:color="auto" w:fill="auto"/>
            <w:vAlign w:val="center"/>
          </w:tcPr>
          <w:p w14:paraId="156E7FA0" w14:textId="77777777" w:rsidR="00A154A6" w:rsidRPr="007A4BA5" w:rsidRDefault="00A154A6" w:rsidP="007A4BA5">
            <w:pPr>
              <w:jc w:val="center"/>
              <w:rPr>
                <w:rFonts w:cs="Arial"/>
                <w:sz w:val="16"/>
                <w:szCs w:val="16"/>
              </w:rPr>
            </w:pPr>
            <w:r w:rsidRPr="007A4BA5">
              <w:rPr>
                <w:rFonts w:cs="Arial"/>
                <w:sz w:val="16"/>
                <w:szCs w:val="16"/>
              </w:rPr>
              <w:t>90 DP1</w:t>
            </w:r>
          </w:p>
        </w:tc>
      </w:tr>
      <w:tr w:rsidR="00A154A6" w:rsidRPr="007A4BA5" w14:paraId="7CD8C357" w14:textId="77777777" w:rsidTr="00A154A6">
        <w:trPr>
          <w:cantSplit/>
          <w:trHeight w:val="225"/>
        </w:trPr>
        <w:tc>
          <w:tcPr>
            <w:tcW w:w="396" w:type="dxa"/>
            <w:vMerge/>
            <w:tcBorders>
              <w:left w:val="single" w:sz="8" w:space="0" w:color="000001"/>
            </w:tcBorders>
            <w:shd w:val="clear" w:color="auto" w:fill="auto"/>
            <w:tcMar>
              <w:left w:w="50" w:type="dxa"/>
            </w:tcMar>
          </w:tcPr>
          <w:p w14:paraId="1119BC16" w14:textId="77777777" w:rsidR="00A154A6" w:rsidRPr="007A4BA5" w:rsidRDefault="00A154A6" w:rsidP="00A154A6">
            <w:pPr>
              <w:jc w:val="left"/>
              <w:rPr>
                <w:rFonts w:cs="Arial"/>
                <w:sz w:val="16"/>
                <w:szCs w:val="16"/>
              </w:rPr>
            </w:pPr>
          </w:p>
        </w:tc>
        <w:tc>
          <w:tcPr>
            <w:tcW w:w="3058" w:type="dxa"/>
            <w:tcBorders>
              <w:top w:val="single" w:sz="4" w:space="0" w:color="000001"/>
              <w:left w:val="single" w:sz="4" w:space="0" w:color="000001"/>
              <w:bottom w:val="single" w:sz="4" w:space="0" w:color="000001"/>
            </w:tcBorders>
            <w:shd w:val="clear" w:color="auto" w:fill="auto"/>
            <w:vAlign w:val="center"/>
          </w:tcPr>
          <w:p w14:paraId="23515942" w14:textId="77777777" w:rsidR="00A154A6" w:rsidRPr="007A4BA5" w:rsidRDefault="00A154A6" w:rsidP="007A4BA5">
            <w:pPr>
              <w:rPr>
                <w:rFonts w:cs="Arial"/>
                <w:sz w:val="16"/>
                <w:szCs w:val="16"/>
              </w:rPr>
            </w:pPr>
            <w:r w:rsidRPr="007A4BA5">
              <w:rPr>
                <w:rFonts w:cs="Arial"/>
                <w:sz w:val="16"/>
                <w:szCs w:val="16"/>
              </w:rPr>
              <w:t>b) v nadzemních podlažích</w:t>
            </w:r>
          </w:p>
        </w:tc>
        <w:tc>
          <w:tcPr>
            <w:tcW w:w="811" w:type="dxa"/>
            <w:tcBorders>
              <w:top w:val="single" w:sz="4" w:space="0" w:color="000001"/>
              <w:left w:val="single" w:sz="4" w:space="0" w:color="000001"/>
              <w:bottom w:val="single" w:sz="4" w:space="0" w:color="000001"/>
            </w:tcBorders>
            <w:shd w:val="clear" w:color="auto" w:fill="auto"/>
            <w:vAlign w:val="center"/>
          </w:tcPr>
          <w:p w14:paraId="02D9F479" w14:textId="77777777" w:rsidR="00A154A6" w:rsidRPr="007A4BA5" w:rsidRDefault="00A154A6" w:rsidP="007A4BA5">
            <w:pPr>
              <w:jc w:val="center"/>
              <w:rPr>
                <w:rFonts w:cs="Arial"/>
                <w:sz w:val="16"/>
                <w:szCs w:val="16"/>
              </w:rPr>
            </w:pPr>
            <w:r w:rsidRPr="007A4BA5">
              <w:rPr>
                <w:rFonts w:cs="Arial"/>
                <w:sz w:val="16"/>
                <w:szCs w:val="16"/>
              </w:rPr>
              <w:t>15 DP3</w:t>
            </w:r>
          </w:p>
        </w:tc>
        <w:tc>
          <w:tcPr>
            <w:tcW w:w="812" w:type="dxa"/>
            <w:tcBorders>
              <w:top w:val="single" w:sz="4" w:space="0" w:color="000001"/>
              <w:left w:val="single" w:sz="4" w:space="0" w:color="000001"/>
              <w:bottom w:val="single" w:sz="4" w:space="0" w:color="000001"/>
            </w:tcBorders>
            <w:shd w:val="clear" w:color="auto" w:fill="auto"/>
            <w:vAlign w:val="center"/>
          </w:tcPr>
          <w:p w14:paraId="7E8481F9" w14:textId="77777777" w:rsidR="00A154A6" w:rsidRPr="007A4BA5" w:rsidRDefault="00A154A6" w:rsidP="007A4BA5">
            <w:pPr>
              <w:jc w:val="center"/>
              <w:rPr>
                <w:rFonts w:cs="Arial"/>
                <w:sz w:val="16"/>
                <w:szCs w:val="16"/>
              </w:rPr>
            </w:pPr>
            <w:r w:rsidRPr="007A4BA5">
              <w:rPr>
                <w:rFonts w:cs="Arial"/>
                <w:sz w:val="16"/>
                <w:szCs w:val="16"/>
              </w:rPr>
              <w:t>15 DP3</w:t>
            </w:r>
          </w:p>
        </w:tc>
        <w:tc>
          <w:tcPr>
            <w:tcW w:w="812" w:type="dxa"/>
            <w:tcBorders>
              <w:top w:val="single" w:sz="4" w:space="0" w:color="000001"/>
              <w:left w:val="single" w:sz="4" w:space="0" w:color="000001"/>
              <w:bottom w:val="single" w:sz="4" w:space="0" w:color="000001"/>
            </w:tcBorders>
            <w:shd w:val="clear" w:color="auto" w:fill="auto"/>
            <w:vAlign w:val="center"/>
          </w:tcPr>
          <w:p w14:paraId="3C7B1A41" w14:textId="77777777" w:rsidR="00A154A6" w:rsidRPr="007A4BA5" w:rsidRDefault="00A154A6" w:rsidP="007A4BA5">
            <w:pPr>
              <w:jc w:val="center"/>
              <w:rPr>
                <w:rFonts w:cs="Arial"/>
                <w:sz w:val="16"/>
                <w:szCs w:val="16"/>
              </w:rPr>
            </w:pPr>
            <w:bookmarkStart w:id="3" w:name="__DdeLink__6079_2021577275"/>
            <w:bookmarkEnd w:id="3"/>
            <w:r w:rsidRPr="007A4BA5">
              <w:rPr>
                <w:rFonts w:cs="Arial"/>
                <w:sz w:val="16"/>
                <w:szCs w:val="16"/>
              </w:rPr>
              <w:t>30 DP3</w:t>
            </w:r>
          </w:p>
        </w:tc>
        <w:tc>
          <w:tcPr>
            <w:tcW w:w="812" w:type="dxa"/>
            <w:tcBorders>
              <w:top w:val="single" w:sz="4" w:space="0" w:color="000001"/>
              <w:left w:val="single" w:sz="4" w:space="0" w:color="000001"/>
              <w:bottom w:val="single" w:sz="4" w:space="0" w:color="000001"/>
            </w:tcBorders>
            <w:shd w:val="clear" w:color="auto" w:fill="auto"/>
            <w:vAlign w:val="center"/>
          </w:tcPr>
          <w:p w14:paraId="59AB16A3" w14:textId="77777777" w:rsidR="00A154A6" w:rsidRPr="007A4BA5" w:rsidRDefault="00A154A6" w:rsidP="007A4BA5">
            <w:pPr>
              <w:jc w:val="center"/>
              <w:rPr>
                <w:rFonts w:cs="Arial"/>
                <w:sz w:val="16"/>
                <w:szCs w:val="16"/>
              </w:rPr>
            </w:pPr>
            <w:r w:rsidRPr="007A4BA5">
              <w:rPr>
                <w:rFonts w:cs="Arial"/>
                <w:sz w:val="16"/>
                <w:szCs w:val="16"/>
              </w:rPr>
              <w:t>30 DP3</w:t>
            </w:r>
          </w:p>
        </w:tc>
        <w:tc>
          <w:tcPr>
            <w:tcW w:w="812" w:type="dxa"/>
            <w:tcBorders>
              <w:top w:val="single" w:sz="4" w:space="0" w:color="000001"/>
              <w:left w:val="single" w:sz="4" w:space="0" w:color="000001"/>
              <w:bottom w:val="single" w:sz="4" w:space="0" w:color="000001"/>
            </w:tcBorders>
            <w:shd w:val="clear" w:color="auto" w:fill="auto"/>
            <w:vAlign w:val="center"/>
          </w:tcPr>
          <w:p w14:paraId="1390620E" w14:textId="77777777" w:rsidR="00A154A6" w:rsidRPr="007A4BA5" w:rsidRDefault="00A154A6" w:rsidP="007A4BA5">
            <w:pPr>
              <w:jc w:val="center"/>
              <w:rPr>
                <w:rFonts w:cs="Arial"/>
                <w:sz w:val="16"/>
                <w:szCs w:val="16"/>
              </w:rPr>
            </w:pPr>
            <w:r w:rsidRPr="007A4BA5">
              <w:rPr>
                <w:rFonts w:cs="Arial"/>
                <w:sz w:val="16"/>
                <w:szCs w:val="16"/>
              </w:rPr>
              <w:t>45 DP2</w:t>
            </w:r>
          </w:p>
        </w:tc>
        <w:tc>
          <w:tcPr>
            <w:tcW w:w="812" w:type="dxa"/>
            <w:tcBorders>
              <w:top w:val="single" w:sz="4" w:space="0" w:color="000001"/>
              <w:left w:val="single" w:sz="4" w:space="0" w:color="000001"/>
              <w:bottom w:val="single" w:sz="4" w:space="0" w:color="000001"/>
            </w:tcBorders>
            <w:shd w:val="clear" w:color="auto" w:fill="auto"/>
            <w:vAlign w:val="center"/>
          </w:tcPr>
          <w:p w14:paraId="250E69B6" w14:textId="77777777" w:rsidR="00A154A6" w:rsidRPr="007A4BA5" w:rsidRDefault="00A154A6" w:rsidP="007A4BA5">
            <w:pPr>
              <w:jc w:val="center"/>
              <w:rPr>
                <w:rFonts w:cs="Arial"/>
                <w:sz w:val="16"/>
                <w:szCs w:val="16"/>
              </w:rPr>
            </w:pPr>
            <w:r w:rsidRPr="007A4BA5">
              <w:rPr>
                <w:rFonts w:cs="Arial"/>
                <w:sz w:val="16"/>
                <w:szCs w:val="16"/>
              </w:rPr>
              <w:t>60 DP1</w:t>
            </w:r>
          </w:p>
        </w:tc>
        <w:tc>
          <w:tcPr>
            <w:tcW w:w="812" w:type="dxa"/>
            <w:tcBorders>
              <w:top w:val="single" w:sz="4" w:space="0" w:color="000001"/>
              <w:left w:val="single" w:sz="4" w:space="0" w:color="000001"/>
              <w:bottom w:val="single" w:sz="4" w:space="0" w:color="000001"/>
              <w:right w:val="single" w:sz="8" w:space="0" w:color="000001"/>
            </w:tcBorders>
            <w:shd w:val="clear" w:color="auto" w:fill="auto"/>
            <w:vAlign w:val="center"/>
          </w:tcPr>
          <w:p w14:paraId="34FA2E8E" w14:textId="77777777" w:rsidR="00A154A6" w:rsidRPr="007A4BA5" w:rsidRDefault="00A154A6" w:rsidP="007A4BA5">
            <w:pPr>
              <w:jc w:val="center"/>
              <w:rPr>
                <w:rFonts w:cs="Arial"/>
                <w:sz w:val="16"/>
                <w:szCs w:val="16"/>
              </w:rPr>
            </w:pPr>
            <w:r w:rsidRPr="007A4BA5">
              <w:rPr>
                <w:rFonts w:cs="Arial"/>
                <w:sz w:val="16"/>
                <w:szCs w:val="16"/>
              </w:rPr>
              <w:t>90 DP1</w:t>
            </w:r>
          </w:p>
        </w:tc>
      </w:tr>
      <w:tr w:rsidR="00A154A6" w:rsidRPr="007A4BA5" w14:paraId="60C0BB7E" w14:textId="77777777" w:rsidTr="00A154A6">
        <w:trPr>
          <w:cantSplit/>
          <w:trHeight w:val="225"/>
        </w:trPr>
        <w:tc>
          <w:tcPr>
            <w:tcW w:w="396" w:type="dxa"/>
            <w:vMerge/>
            <w:tcBorders>
              <w:left w:val="single" w:sz="8" w:space="0" w:color="000001"/>
            </w:tcBorders>
            <w:shd w:val="clear" w:color="auto" w:fill="auto"/>
            <w:tcMar>
              <w:left w:w="50" w:type="dxa"/>
            </w:tcMar>
          </w:tcPr>
          <w:p w14:paraId="22CAE4EE" w14:textId="77777777" w:rsidR="00A154A6" w:rsidRPr="007A4BA5" w:rsidRDefault="00A154A6" w:rsidP="00A154A6">
            <w:pPr>
              <w:jc w:val="left"/>
              <w:rPr>
                <w:rFonts w:cs="Arial"/>
                <w:sz w:val="16"/>
                <w:szCs w:val="16"/>
              </w:rPr>
            </w:pPr>
          </w:p>
        </w:tc>
        <w:tc>
          <w:tcPr>
            <w:tcW w:w="3058" w:type="dxa"/>
            <w:tcBorders>
              <w:top w:val="single" w:sz="4" w:space="0" w:color="000001"/>
              <w:left w:val="single" w:sz="4" w:space="0" w:color="000001"/>
              <w:bottom w:val="single" w:sz="4" w:space="0" w:color="000001"/>
            </w:tcBorders>
            <w:shd w:val="clear" w:color="auto" w:fill="auto"/>
            <w:vAlign w:val="center"/>
          </w:tcPr>
          <w:p w14:paraId="5CBD4FE8" w14:textId="77777777" w:rsidR="00A154A6" w:rsidRPr="007A4BA5" w:rsidRDefault="00A154A6" w:rsidP="007A4BA5">
            <w:pPr>
              <w:rPr>
                <w:rFonts w:cs="Arial"/>
                <w:sz w:val="16"/>
                <w:szCs w:val="16"/>
              </w:rPr>
            </w:pPr>
            <w:r w:rsidRPr="007A4BA5">
              <w:rPr>
                <w:rFonts w:cs="Arial"/>
                <w:sz w:val="16"/>
                <w:szCs w:val="16"/>
              </w:rPr>
              <w:t>c) v posledním nadzemním podlaží</w:t>
            </w:r>
          </w:p>
        </w:tc>
        <w:tc>
          <w:tcPr>
            <w:tcW w:w="811" w:type="dxa"/>
            <w:tcBorders>
              <w:top w:val="single" w:sz="4" w:space="0" w:color="000001"/>
              <w:left w:val="single" w:sz="4" w:space="0" w:color="000001"/>
              <w:bottom w:val="single" w:sz="4" w:space="0" w:color="000001"/>
            </w:tcBorders>
            <w:shd w:val="clear" w:color="auto" w:fill="auto"/>
            <w:vAlign w:val="center"/>
          </w:tcPr>
          <w:p w14:paraId="65AF6221" w14:textId="77777777" w:rsidR="00A154A6" w:rsidRPr="007A4BA5" w:rsidRDefault="00A154A6" w:rsidP="007A4BA5">
            <w:pPr>
              <w:jc w:val="center"/>
              <w:rPr>
                <w:rFonts w:cs="Arial"/>
                <w:sz w:val="16"/>
                <w:szCs w:val="16"/>
              </w:rPr>
            </w:pPr>
            <w:r w:rsidRPr="007A4BA5">
              <w:rPr>
                <w:rFonts w:cs="Arial"/>
                <w:sz w:val="16"/>
                <w:szCs w:val="16"/>
              </w:rPr>
              <w:t>15 DP3</w:t>
            </w:r>
          </w:p>
        </w:tc>
        <w:tc>
          <w:tcPr>
            <w:tcW w:w="812" w:type="dxa"/>
            <w:tcBorders>
              <w:top w:val="single" w:sz="4" w:space="0" w:color="000001"/>
              <w:left w:val="single" w:sz="4" w:space="0" w:color="000001"/>
              <w:bottom w:val="single" w:sz="4" w:space="0" w:color="000001"/>
            </w:tcBorders>
            <w:shd w:val="clear" w:color="auto" w:fill="auto"/>
            <w:vAlign w:val="center"/>
          </w:tcPr>
          <w:p w14:paraId="14546694" w14:textId="77777777" w:rsidR="00A154A6" w:rsidRPr="007A4BA5" w:rsidRDefault="00A154A6" w:rsidP="007A4BA5">
            <w:pPr>
              <w:jc w:val="center"/>
              <w:rPr>
                <w:rFonts w:cs="Arial"/>
                <w:sz w:val="16"/>
                <w:szCs w:val="16"/>
              </w:rPr>
            </w:pPr>
            <w:r w:rsidRPr="007A4BA5">
              <w:rPr>
                <w:rFonts w:cs="Arial"/>
                <w:sz w:val="16"/>
                <w:szCs w:val="16"/>
              </w:rPr>
              <w:t>15 DP3</w:t>
            </w:r>
          </w:p>
        </w:tc>
        <w:tc>
          <w:tcPr>
            <w:tcW w:w="812" w:type="dxa"/>
            <w:tcBorders>
              <w:top w:val="single" w:sz="4" w:space="0" w:color="000001"/>
              <w:left w:val="single" w:sz="4" w:space="0" w:color="000001"/>
              <w:bottom w:val="single" w:sz="4" w:space="0" w:color="000001"/>
            </w:tcBorders>
            <w:shd w:val="clear" w:color="auto" w:fill="auto"/>
            <w:vAlign w:val="center"/>
          </w:tcPr>
          <w:p w14:paraId="04F00666" w14:textId="77777777" w:rsidR="00A154A6" w:rsidRPr="007A4BA5" w:rsidRDefault="00A154A6" w:rsidP="007A4BA5">
            <w:pPr>
              <w:jc w:val="center"/>
              <w:rPr>
                <w:rFonts w:cs="Arial"/>
                <w:sz w:val="16"/>
                <w:szCs w:val="16"/>
              </w:rPr>
            </w:pPr>
            <w:r w:rsidRPr="007A4BA5">
              <w:rPr>
                <w:rFonts w:cs="Arial"/>
                <w:sz w:val="16"/>
                <w:szCs w:val="16"/>
              </w:rPr>
              <w:t>15 DP3</w:t>
            </w:r>
          </w:p>
        </w:tc>
        <w:tc>
          <w:tcPr>
            <w:tcW w:w="812" w:type="dxa"/>
            <w:tcBorders>
              <w:top w:val="single" w:sz="4" w:space="0" w:color="000001"/>
              <w:left w:val="single" w:sz="4" w:space="0" w:color="000001"/>
              <w:bottom w:val="single" w:sz="4" w:space="0" w:color="000001"/>
            </w:tcBorders>
            <w:shd w:val="clear" w:color="auto" w:fill="auto"/>
            <w:vAlign w:val="center"/>
          </w:tcPr>
          <w:p w14:paraId="0732273D" w14:textId="77777777" w:rsidR="00A154A6" w:rsidRPr="007A4BA5" w:rsidRDefault="00A154A6" w:rsidP="007A4BA5">
            <w:pPr>
              <w:jc w:val="center"/>
              <w:rPr>
                <w:rFonts w:cs="Arial"/>
                <w:sz w:val="16"/>
                <w:szCs w:val="16"/>
              </w:rPr>
            </w:pPr>
            <w:r w:rsidRPr="007A4BA5">
              <w:rPr>
                <w:rFonts w:cs="Arial"/>
                <w:sz w:val="16"/>
                <w:szCs w:val="16"/>
              </w:rPr>
              <w:t>30 DP3</w:t>
            </w:r>
          </w:p>
        </w:tc>
        <w:tc>
          <w:tcPr>
            <w:tcW w:w="812" w:type="dxa"/>
            <w:tcBorders>
              <w:top w:val="single" w:sz="4" w:space="0" w:color="000001"/>
              <w:left w:val="single" w:sz="4" w:space="0" w:color="000001"/>
              <w:bottom w:val="single" w:sz="4" w:space="0" w:color="000001"/>
            </w:tcBorders>
            <w:shd w:val="clear" w:color="auto" w:fill="auto"/>
            <w:vAlign w:val="center"/>
          </w:tcPr>
          <w:p w14:paraId="2A17FAC5" w14:textId="77777777" w:rsidR="00A154A6" w:rsidRPr="007A4BA5" w:rsidRDefault="00A154A6" w:rsidP="007A4BA5">
            <w:pPr>
              <w:jc w:val="center"/>
              <w:rPr>
                <w:rFonts w:cs="Arial"/>
                <w:sz w:val="16"/>
                <w:szCs w:val="16"/>
              </w:rPr>
            </w:pPr>
            <w:r w:rsidRPr="007A4BA5">
              <w:rPr>
                <w:rFonts w:cs="Arial"/>
                <w:sz w:val="16"/>
                <w:szCs w:val="16"/>
              </w:rPr>
              <w:t>30 DP3</w:t>
            </w:r>
          </w:p>
        </w:tc>
        <w:tc>
          <w:tcPr>
            <w:tcW w:w="812" w:type="dxa"/>
            <w:tcBorders>
              <w:top w:val="single" w:sz="4" w:space="0" w:color="000001"/>
              <w:left w:val="single" w:sz="4" w:space="0" w:color="000001"/>
              <w:bottom w:val="single" w:sz="4" w:space="0" w:color="000001"/>
            </w:tcBorders>
            <w:shd w:val="clear" w:color="auto" w:fill="auto"/>
            <w:vAlign w:val="center"/>
          </w:tcPr>
          <w:p w14:paraId="74FC2677" w14:textId="77777777" w:rsidR="00A154A6" w:rsidRPr="007A4BA5" w:rsidRDefault="00A154A6" w:rsidP="007A4BA5">
            <w:pPr>
              <w:jc w:val="center"/>
              <w:rPr>
                <w:rFonts w:cs="Arial"/>
                <w:sz w:val="16"/>
                <w:szCs w:val="16"/>
              </w:rPr>
            </w:pPr>
            <w:r w:rsidRPr="007A4BA5">
              <w:rPr>
                <w:rFonts w:cs="Arial"/>
                <w:sz w:val="16"/>
                <w:szCs w:val="16"/>
              </w:rPr>
              <w:t>45 DP2</w:t>
            </w:r>
          </w:p>
        </w:tc>
        <w:tc>
          <w:tcPr>
            <w:tcW w:w="812" w:type="dxa"/>
            <w:tcBorders>
              <w:top w:val="single" w:sz="4" w:space="0" w:color="000001"/>
              <w:left w:val="single" w:sz="4" w:space="0" w:color="000001"/>
              <w:bottom w:val="single" w:sz="4" w:space="0" w:color="000001"/>
              <w:right w:val="single" w:sz="8" w:space="0" w:color="000001"/>
            </w:tcBorders>
            <w:shd w:val="clear" w:color="auto" w:fill="auto"/>
            <w:vAlign w:val="center"/>
          </w:tcPr>
          <w:p w14:paraId="085C8757" w14:textId="77777777" w:rsidR="00A154A6" w:rsidRPr="007A4BA5" w:rsidRDefault="00A154A6" w:rsidP="007A4BA5">
            <w:pPr>
              <w:jc w:val="center"/>
              <w:rPr>
                <w:rFonts w:cs="Arial"/>
                <w:sz w:val="16"/>
                <w:szCs w:val="16"/>
              </w:rPr>
            </w:pPr>
            <w:r w:rsidRPr="007A4BA5">
              <w:rPr>
                <w:rFonts w:cs="Arial"/>
                <w:sz w:val="16"/>
                <w:szCs w:val="16"/>
              </w:rPr>
              <w:t>60 DP1</w:t>
            </w:r>
          </w:p>
        </w:tc>
      </w:tr>
      <w:tr w:rsidR="00A154A6" w:rsidRPr="007A4BA5" w14:paraId="1F69C14A" w14:textId="77777777" w:rsidTr="00A154A6">
        <w:trPr>
          <w:cantSplit/>
          <w:trHeight w:val="240"/>
        </w:trPr>
        <w:tc>
          <w:tcPr>
            <w:tcW w:w="396" w:type="dxa"/>
            <w:vMerge/>
            <w:tcBorders>
              <w:left w:val="single" w:sz="8" w:space="0" w:color="000001"/>
              <w:bottom w:val="single" w:sz="8" w:space="0" w:color="000001"/>
            </w:tcBorders>
            <w:shd w:val="clear" w:color="auto" w:fill="auto"/>
            <w:tcMar>
              <w:left w:w="50" w:type="dxa"/>
            </w:tcMar>
          </w:tcPr>
          <w:p w14:paraId="5CE5B507" w14:textId="77777777" w:rsidR="00A154A6" w:rsidRPr="007A4BA5" w:rsidRDefault="00A154A6" w:rsidP="00A154A6">
            <w:pPr>
              <w:jc w:val="left"/>
              <w:rPr>
                <w:rFonts w:cs="Arial"/>
                <w:sz w:val="16"/>
                <w:szCs w:val="16"/>
              </w:rPr>
            </w:pPr>
          </w:p>
        </w:tc>
        <w:tc>
          <w:tcPr>
            <w:tcW w:w="3058" w:type="dxa"/>
            <w:tcBorders>
              <w:top w:val="single" w:sz="8" w:space="0" w:color="000001"/>
              <w:left w:val="single" w:sz="4" w:space="0" w:color="000001"/>
              <w:bottom w:val="single" w:sz="8" w:space="0" w:color="000001"/>
            </w:tcBorders>
            <w:shd w:val="clear" w:color="auto" w:fill="auto"/>
            <w:vAlign w:val="center"/>
          </w:tcPr>
          <w:p w14:paraId="735EA8BA" w14:textId="77777777" w:rsidR="00A154A6" w:rsidRPr="007A4BA5" w:rsidRDefault="00A154A6" w:rsidP="007A4BA5">
            <w:pPr>
              <w:rPr>
                <w:rFonts w:cs="Arial"/>
                <w:sz w:val="16"/>
                <w:szCs w:val="16"/>
              </w:rPr>
            </w:pPr>
            <w:r w:rsidRPr="007A4BA5">
              <w:rPr>
                <w:rFonts w:cs="Arial"/>
                <w:sz w:val="16"/>
                <w:szCs w:val="16"/>
              </w:rPr>
              <w:t>d) mezi objekty</w:t>
            </w:r>
          </w:p>
        </w:tc>
        <w:tc>
          <w:tcPr>
            <w:tcW w:w="811" w:type="dxa"/>
            <w:tcBorders>
              <w:top w:val="single" w:sz="8" w:space="0" w:color="000001"/>
              <w:left w:val="single" w:sz="4" w:space="0" w:color="000001"/>
              <w:bottom w:val="single" w:sz="8" w:space="0" w:color="000001"/>
            </w:tcBorders>
            <w:shd w:val="clear" w:color="auto" w:fill="auto"/>
            <w:vAlign w:val="center"/>
          </w:tcPr>
          <w:p w14:paraId="117BE9F3" w14:textId="77777777" w:rsidR="00A154A6" w:rsidRPr="007A4BA5" w:rsidRDefault="00A154A6" w:rsidP="007A4BA5">
            <w:pPr>
              <w:jc w:val="center"/>
              <w:rPr>
                <w:rFonts w:cs="Arial"/>
                <w:sz w:val="16"/>
                <w:szCs w:val="16"/>
              </w:rPr>
            </w:pPr>
            <w:r w:rsidRPr="007A4BA5">
              <w:rPr>
                <w:rFonts w:cs="Arial"/>
                <w:sz w:val="16"/>
                <w:szCs w:val="16"/>
              </w:rPr>
              <w:t>15 DP1</w:t>
            </w:r>
          </w:p>
        </w:tc>
        <w:tc>
          <w:tcPr>
            <w:tcW w:w="812" w:type="dxa"/>
            <w:tcBorders>
              <w:top w:val="single" w:sz="8" w:space="0" w:color="000001"/>
              <w:left w:val="single" w:sz="4" w:space="0" w:color="000001"/>
              <w:bottom w:val="single" w:sz="8" w:space="0" w:color="000001"/>
            </w:tcBorders>
            <w:shd w:val="clear" w:color="auto" w:fill="auto"/>
            <w:vAlign w:val="center"/>
          </w:tcPr>
          <w:p w14:paraId="59CAC4DA" w14:textId="77777777" w:rsidR="00A154A6" w:rsidRPr="007A4BA5" w:rsidRDefault="00A154A6" w:rsidP="007A4BA5">
            <w:pPr>
              <w:jc w:val="center"/>
              <w:rPr>
                <w:rFonts w:cs="Arial"/>
                <w:sz w:val="16"/>
                <w:szCs w:val="16"/>
              </w:rPr>
            </w:pPr>
            <w:r w:rsidRPr="007A4BA5">
              <w:rPr>
                <w:rFonts w:cs="Arial"/>
                <w:sz w:val="16"/>
                <w:szCs w:val="16"/>
              </w:rPr>
              <w:t>30 DP1</w:t>
            </w:r>
          </w:p>
        </w:tc>
        <w:tc>
          <w:tcPr>
            <w:tcW w:w="812" w:type="dxa"/>
            <w:tcBorders>
              <w:top w:val="single" w:sz="8" w:space="0" w:color="000001"/>
              <w:left w:val="single" w:sz="4" w:space="0" w:color="000001"/>
              <w:bottom w:val="single" w:sz="8" w:space="0" w:color="000001"/>
            </w:tcBorders>
            <w:shd w:val="clear" w:color="auto" w:fill="auto"/>
            <w:vAlign w:val="center"/>
          </w:tcPr>
          <w:p w14:paraId="52EEB42A" w14:textId="77777777" w:rsidR="00A154A6" w:rsidRPr="007A4BA5" w:rsidRDefault="00A154A6" w:rsidP="007A4BA5">
            <w:pPr>
              <w:jc w:val="center"/>
              <w:rPr>
                <w:rFonts w:cs="Arial"/>
                <w:sz w:val="16"/>
                <w:szCs w:val="16"/>
              </w:rPr>
            </w:pPr>
            <w:r w:rsidRPr="007A4BA5">
              <w:rPr>
                <w:rFonts w:cs="Arial"/>
                <w:sz w:val="16"/>
                <w:szCs w:val="16"/>
              </w:rPr>
              <w:t>30 DP1</w:t>
            </w:r>
          </w:p>
        </w:tc>
        <w:tc>
          <w:tcPr>
            <w:tcW w:w="812" w:type="dxa"/>
            <w:tcBorders>
              <w:top w:val="single" w:sz="8" w:space="0" w:color="000001"/>
              <w:left w:val="single" w:sz="4" w:space="0" w:color="000001"/>
              <w:bottom w:val="single" w:sz="8" w:space="0" w:color="000001"/>
            </w:tcBorders>
            <w:shd w:val="clear" w:color="auto" w:fill="auto"/>
            <w:vAlign w:val="center"/>
          </w:tcPr>
          <w:p w14:paraId="2A828859" w14:textId="77777777" w:rsidR="00A154A6" w:rsidRPr="007A4BA5" w:rsidRDefault="00A154A6" w:rsidP="007A4BA5">
            <w:pPr>
              <w:jc w:val="center"/>
              <w:rPr>
                <w:rFonts w:cs="Arial"/>
                <w:sz w:val="16"/>
                <w:szCs w:val="16"/>
              </w:rPr>
            </w:pPr>
            <w:r w:rsidRPr="007A4BA5">
              <w:rPr>
                <w:rFonts w:cs="Arial"/>
                <w:sz w:val="16"/>
                <w:szCs w:val="16"/>
              </w:rPr>
              <w:t>45 DP1</w:t>
            </w:r>
          </w:p>
        </w:tc>
        <w:tc>
          <w:tcPr>
            <w:tcW w:w="812" w:type="dxa"/>
            <w:tcBorders>
              <w:top w:val="single" w:sz="8" w:space="0" w:color="000001"/>
              <w:left w:val="single" w:sz="4" w:space="0" w:color="000001"/>
              <w:bottom w:val="single" w:sz="8" w:space="0" w:color="000001"/>
            </w:tcBorders>
            <w:shd w:val="clear" w:color="auto" w:fill="auto"/>
            <w:vAlign w:val="center"/>
          </w:tcPr>
          <w:p w14:paraId="6CB5970B" w14:textId="77777777" w:rsidR="00A154A6" w:rsidRPr="007A4BA5" w:rsidRDefault="00A154A6" w:rsidP="007A4BA5">
            <w:pPr>
              <w:jc w:val="center"/>
              <w:rPr>
                <w:rFonts w:cs="Arial"/>
                <w:sz w:val="16"/>
                <w:szCs w:val="16"/>
              </w:rPr>
            </w:pPr>
            <w:r w:rsidRPr="007A4BA5">
              <w:rPr>
                <w:rFonts w:cs="Arial"/>
                <w:sz w:val="16"/>
                <w:szCs w:val="16"/>
              </w:rPr>
              <w:t>60 DP1</w:t>
            </w:r>
          </w:p>
        </w:tc>
        <w:tc>
          <w:tcPr>
            <w:tcW w:w="812" w:type="dxa"/>
            <w:tcBorders>
              <w:top w:val="single" w:sz="8" w:space="0" w:color="000001"/>
              <w:left w:val="single" w:sz="4" w:space="0" w:color="000001"/>
              <w:bottom w:val="single" w:sz="8" w:space="0" w:color="000001"/>
            </w:tcBorders>
            <w:shd w:val="clear" w:color="auto" w:fill="auto"/>
            <w:vAlign w:val="center"/>
          </w:tcPr>
          <w:p w14:paraId="0D708399" w14:textId="77777777" w:rsidR="00A154A6" w:rsidRPr="007A4BA5" w:rsidRDefault="00A154A6" w:rsidP="007A4BA5">
            <w:pPr>
              <w:jc w:val="center"/>
              <w:rPr>
                <w:rFonts w:cs="Arial"/>
                <w:sz w:val="16"/>
                <w:szCs w:val="16"/>
              </w:rPr>
            </w:pPr>
            <w:r w:rsidRPr="007A4BA5">
              <w:rPr>
                <w:rFonts w:cs="Arial"/>
                <w:sz w:val="16"/>
                <w:szCs w:val="16"/>
              </w:rPr>
              <w:t>90 DP1</w:t>
            </w:r>
          </w:p>
        </w:tc>
        <w:tc>
          <w:tcPr>
            <w:tcW w:w="812" w:type="dxa"/>
            <w:tcBorders>
              <w:top w:val="single" w:sz="8" w:space="0" w:color="000001"/>
              <w:left w:val="single" w:sz="4" w:space="0" w:color="000001"/>
              <w:bottom w:val="single" w:sz="8" w:space="0" w:color="000001"/>
              <w:right w:val="single" w:sz="8" w:space="0" w:color="000001"/>
            </w:tcBorders>
            <w:shd w:val="clear" w:color="auto" w:fill="auto"/>
            <w:vAlign w:val="center"/>
          </w:tcPr>
          <w:p w14:paraId="30754F23" w14:textId="77777777" w:rsidR="00A154A6" w:rsidRPr="007A4BA5" w:rsidRDefault="00A154A6" w:rsidP="007A4BA5">
            <w:pPr>
              <w:jc w:val="center"/>
              <w:rPr>
                <w:rFonts w:cs="Arial"/>
                <w:sz w:val="16"/>
                <w:szCs w:val="16"/>
              </w:rPr>
            </w:pPr>
            <w:r w:rsidRPr="007A4BA5">
              <w:rPr>
                <w:rFonts w:cs="Arial"/>
                <w:sz w:val="16"/>
                <w:szCs w:val="16"/>
              </w:rPr>
              <w:t>90 DP1</w:t>
            </w:r>
          </w:p>
        </w:tc>
      </w:tr>
      <w:tr w:rsidR="00A154A6" w:rsidRPr="007A4BA5" w14:paraId="2C9C9C08" w14:textId="77777777" w:rsidTr="00A154A6">
        <w:trPr>
          <w:trHeight w:val="225"/>
        </w:trPr>
        <w:tc>
          <w:tcPr>
            <w:tcW w:w="396" w:type="dxa"/>
            <w:vMerge w:val="restart"/>
            <w:tcBorders>
              <w:top w:val="single" w:sz="4" w:space="0" w:color="000001"/>
              <w:left w:val="single" w:sz="8" w:space="0" w:color="000001"/>
            </w:tcBorders>
            <w:shd w:val="clear" w:color="auto" w:fill="auto"/>
            <w:tcMar>
              <w:left w:w="50" w:type="dxa"/>
            </w:tcMar>
          </w:tcPr>
          <w:p w14:paraId="372909FA" w14:textId="77777777" w:rsidR="00A154A6" w:rsidRPr="007A4BA5" w:rsidRDefault="00A154A6" w:rsidP="00A154A6">
            <w:pPr>
              <w:jc w:val="left"/>
              <w:rPr>
                <w:rFonts w:cs="Arial"/>
                <w:sz w:val="16"/>
                <w:szCs w:val="16"/>
              </w:rPr>
            </w:pPr>
            <w:r w:rsidRPr="007A4BA5">
              <w:rPr>
                <w:rFonts w:cs="Arial"/>
                <w:sz w:val="16"/>
                <w:szCs w:val="16"/>
              </w:rPr>
              <w:t>3.</w:t>
            </w:r>
          </w:p>
          <w:p w14:paraId="3C708A59" w14:textId="77777777" w:rsidR="00A154A6" w:rsidRPr="007A4BA5" w:rsidRDefault="00A154A6" w:rsidP="00A154A6">
            <w:pPr>
              <w:jc w:val="left"/>
              <w:rPr>
                <w:rFonts w:cs="Arial"/>
                <w:sz w:val="16"/>
                <w:szCs w:val="16"/>
              </w:rPr>
            </w:pPr>
            <w:r w:rsidRPr="007A4BA5">
              <w:rPr>
                <w:rFonts w:cs="Arial"/>
                <w:sz w:val="16"/>
                <w:szCs w:val="16"/>
              </w:rPr>
              <w:t> </w:t>
            </w:r>
          </w:p>
          <w:p w14:paraId="44783998" w14:textId="77777777" w:rsidR="00A154A6" w:rsidRPr="007A4BA5" w:rsidRDefault="00A154A6" w:rsidP="00A154A6">
            <w:pPr>
              <w:jc w:val="left"/>
              <w:rPr>
                <w:rFonts w:cs="Arial"/>
                <w:sz w:val="16"/>
                <w:szCs w:val="16"/>
              </w:rPr>
            </w:pPr>
            <w:r w:rsidRPr="007A4BA5">
              <w:rPr>
                <w:rFonts w:cs="Arial"/>
                <w:sz w:val="16"/>
                <w:szCs w:val="16"/>
              </w:rPr>
              <w:t> </w:t>
            </w:r>
          </w:p>
        </w:tc>
        <w:tc>
          <w:tcPr>
            <w:tcW w:w="3869" w:type="dxa"/>
            <w:gridSpan w:val="2"/>
            <w:tcBorders>
              <w:top w:val="single" w:sz="4" w:space="0" w:color="000001"/>
              <w:left w:val="single" w:sz="8" w:space="0" w:color="000001"/>
              <w:bottom w:val="single" w:sz="4" w:space="0" w:color="000001"/>
            </w:tcBorders>
            <w:shd w:val="clear" w:color="auto" w:fill="auto"/>
            <w:vAlign w:val="center"/>
          </w:tcPr>
          <w:p w14:paraId="53465E13" w14:textId="77777777" w:rsidR="00A154A6" w:rsidRPr="00E86B98" w:rsidRDefault="00A154A6" w:rsidP="00A154A6">
            <w:pPr>
              <w:jc w:val="left"/>
              <w:rPr>
                <w:rFonts w:cs="Arial"/>
                <w:b/>
                <w:sz w:val="16"/>
                <w:szCs w:val="16"/>
              </w:rPr>
            </w:pPr>
            <w:r w:rsidRPr="00E86B98">
              <w:rPr>
                <w:rFonts w:cs="Arial"/>
                <w:b/>
                <w:sz w:val="16"/>
                <w:szCs w:val="16"/>
              </w:rPr>
              <w:t>Obvodové stěny</w:t>
            </w:r>
          </w:p>
        </w:tc>
        <w:tc>
          <w:tcPr>
            <w:tcW w:w="812" w:type="dxa"/>
            <w:tcBorders>
              <w:top w:val="single" w:sz="4" w:space="0" w:color="000001"/>
              <w:bottom w:val="single" w:sz="4" w:space="0" w:color="auto"/>
            </w:tcBorders>
            <w:shd w:val="clear" w:color="auto" w:fill="auto"/>
            <w:tcMar>
              <w:left w:w="70" w:type="dxa"/>
            </w:tcMar>
            <w:vAlign w:val="center"/>
          </w:tcPr>
          <w:p w14:paraId="4D93E148" w14:textId="77777777" w:rsidR="00A154A6" w:rsidRPr="007A4BA5" w:rsidRDefault="00A154A6" w:rsidP="00A154A6">
            <w:pPr>
              <w:jc w:val="left"/>
              <w:rPr>
                <w:rFonts w:cs="Arial"/>
                <w:sz w:val="16"/>
                <w:szCs w:val="16"/>
              </w:rPr>
            </w:pPr>
          </w:p>
        </w:tc>
        <w:tc>
          <w:tcPr>
            <w:tcW w:w="812" w:type="dxa"/>
            <w:tcBorders>
              <w:top w:val="single" w:sz="4" w:space="0" w:color="000001"/>
              <w:bottom w:val="single" w:sz="4" w:space="0" w:color="auto"/>
            </w:tcBorders>
            <w:shd w:val="clear" w:color="auto" w:fill="auto"/>
            <w:tcMar>
              <w:left w:w="70" w:type="dxa"/>
            </w:tcMar>
            <w:vAlign w:val="center"/>
          </w:tcPr>
          <w:p w14:paraId="3D3673F4" w14:textId="77777777" w:rsidR="00A154A6" w:rsidRPr="007A4BA5" w:rsidRDefault="00A154A6" w:rsidP="00A154A6">
            <w:pPr>
              <w:jc w:val="left"/>
              <w:rPr>
                <w:rFonts w:cs="Arial"/>
                <w:sz w:val="16"/>
                <w:szCs w:val="16"/>
              </w:rPr>
            </w:pPr>
          </w:p>
        </w:tc>
        <w:tc>
          <w:tcPr>
            <w:tcW w:w="812" w:type="dxa"/>
            <w:tcBorders>
              <w:top w:val="single" w:sz="4" w:space="0" w:color="000001"/>
              <w:bottom w:val="single" w:sz="4" w:space="0" w:color="auto"/>
            </w:tcBorders>
            <w:shd w:val="clear" w:color="auto" w:fill="auto"/>
            <w:tcMar>
              <w:left w:w="70" w:type="dxa"/>
            </w:tcMar>
            <w:vAlign w:val="center"/>
          </w:tcPr>
          <w:p w14:paraId="6D0B2796" w14:textId="77777777" w:rsidR="00A154A6" w:rsidRPr="007A4BA5" w:rsidRDefault="00A154A6" w:rsidP="00A154A6">
            <w:pPr>
              <w:jc w:val="left"/>
              <w:rPr>
                <w:rFonts w:cs="Arial"/>
                <w:sz w:val="16"/>
                <w:szCs w:val="16"/>
              </w:rPr>
            </w:pPr>
          </w:p>
        </w:tc>
        <w:tc>
          <w:tcPr>
            <w:tcW w:w="2436" w:type="dxa"/>
            <w:gridSpan w:val="3"/>
            <w:tcBorders>
              <w:top w:val="single" w:sz="4" w:space="0" w:color="000001"/>
              <w:bottom w:val="single" w:sz="4" w:space="0" w:color="000001"/>
              <w:right w:val="single" w:sz="8" w:space="0" w:color="000001"/>
            </w:tcBorders>
            <w:shd w:val="clear" w:color="auto" w:fill="auto"/>
            <w:tcMar>
              <w:left w:w="70" w:type="dxa"/>
            </w:tcMar>
            <w:vAlign w:val="center"/>
          </w:tcPr>
          <w:p w14:paraId="5FFA9E6D" w14:textId="77777777" w:rsidR="00A154A6" w:rsidRPr="007A4BA5" w:rsidRDefault="00A154A6" w:rsidP="00A154A6">
            <w:pPr>
              <w:jc w:val="left"/>
              <w:rPr>
                <w:rFonts w:cs="Arial"/>
                <w:sz w:val="16"/>
                <w:szCs w:val="16"/>
              </w:rPr>
            </w:pPr>
          </w:p>
        </w:tc>
      </w:tr>
      <w:tr w:rsidR="00A154A6" w:rsidRPr="007A4BA5" w14:paraId="178738A2" w14:textId="77777777" w:rsidTr="00A154A6">
        <w:trPr>
          <w:cantSplit/>
          <w:trHeight w:val="225"/>
        </w:trPr>
        <w:tc>
          <w:tcPr>
            <w:tcW w:w="396" w:type="dxa"/>
            <w:vMerge/>
            <w:tcBorders>
              <w:left w:val="single" w:sz="8" w:space="0" w:color="000001"/>
            </w:tcBorders>
            <w:shd w:val="clear" w:color="auto" w:fill="auto"/>
            <w:tcMar>
              <w:left w:w="50" w:type="dxa"/>
            </w:tcMar>
          </w:tcPr>
          <w:p w14:paraId="0F1AAFFB" w14:textId="77777777" w:rsidR="00A154A6" w:rsidRPr="007A4BA5" w:rsidRDefault="00A154A6" w:rsidP="00A154A6">
            <w:pPr>
              <w:jc w:val="left"/>
              <w:rPr>
                <w:rFonts w:cs="Arial"/>
                <w:sz w:val="16"/>
                <w:szCs w:val="16"/>
              </w:rPr>
            </w:pPr>
          </w:p>
        </w:tc>
        <w:tc>
          <w:tcPr>
            <w:tcW w:w="8741" w:type="dxa"/>
            <w:gridSpan w:val="8"/>
            <w:tcBorders>
              <w:top w:val="nil"/>
              <w:left w:val="single" w:sz="4" w:space="0" w:color="000001"/>
              <w:bottom w:val="single" w:sz="4" w:space="0" w:color="000001"/>
              <w:right w:val="single" w:sz="8" w:space="0" w:color="000001"/>
            </w:tcBorders>
            <w:shd w:val="clear" w:color="auto" w:fill="auto"/>
            <w:vAlign w:val="center"/>
          </w:tcPr>
          <w:p w14:paraId="0DDDF831" w14:textId="77777777" w:rsidR="00A154A6" w:rsidRPr="007A4BA5" w:rsidRDefault="00A154A6" w:rsidP="00A154A6">
            <w:pPr>
              <w:jc w:val="left"/>
              <w:rPr>
                <w:rFonts w:cs="Arial"/>
                <w:sz w:val="16"/>
                <w:szCs w:val="16"/>
              </w:rPr>
            </w:pPr>
            <w:r w:rsidRPr="007A4BA5">
              <w:rPr>
                <w:rFonts w:cs="Arial"/>
                <w:sz w:val="16"/>
                <w:szCs w:val="16"/>
              </w:rPr>
              <w:t>a) zajišťující stabilitu objektu nebo jeho části</w:t>
            </w:r>
          </w:p>
        </w:tc>
      </w:tr>
      <w:tr w:rsidR="00A154A6" w:rsidRPr="007A4BA5" w14:paraId="2777DF1E" w14:textId="77777777" w:rsidTr="00A154A6">
        <w:trPr>
          <w:cantSplit/>
          <w:trHeight w:val="225"/>
        </w:trPr>
        <w:tc>
          <w:tcPr>
            <w:tcW w:w="396" w:type="dxa"/>
            <w:vMerge/>
            <w:tcBorders>
              <w:left w:val="single" w:sz="8" w:space="0" w:color="000001"/>
            </w:tcBorders>
            <w:shd w:val="clear" w:color="auto" w:fill="auto"/>
            <w:tcMar>
              <w:left w:w="50" w:type="dxa"/>
            </w:tcMar>
          </w:tcPr>
          <w:p w14:paraId="3994679C" w14:textId="77777777" w:rsidR="00A154A6" w:rsidRPr="007A4BA5" w:rsidRDefault="00A154A6" w:rsidP="00A154A6">
            <w:pPr>
              <w:jc w:val="left"/>
              <w:rPr>
                <w:rFonts w:cs="Arial"/>
                <w:sz w:val="16"/>
                <w:szCs w:val="16"/>
              </w:rPr>
            </w:pPr>
          </w:p>
        </w:tc>
        <w:tc>
          <w:tcPr>
            <w:tcW w:w="3058" w:type="dxa"/>
            <w:tcBorders>
              <w:top w:val="single" w:sz="4" w:space="0" w:color="000001"/>
              <w:left w:val="single" w:sz="4" w:space="0" w:color="000001"/>
              <w:bottom w:val="single" w:sz="4" w:space="0" w:color="000001"/>
            </w:tcBorders>
            <w:shd w:val="clear" w:color="auto" w:fill="auto"/>
            <w:vAlign w:val="center"/>
          </w:tcPr>
          <w:p w14:paraId="0D578D76" w14:textId="77777777" w:rsidR="00A154A6" w:rsidRPr="007A4BA5" w:rsidRDefault="00A154A6" w:rsidP="007A4BA5">
            <w:pPr>
              <w:rPr>
                <w:rFonts w:cs="Arial"/>
                <w:sz w:val="16"/>
                <w:szCs w:val="16"/>
              </w:rPr>
            </w:pPr>
            <w:r w:rsidRPr="007A4BA5">
              <w:rPr>
                <w:rFonts w:eastAsia="Arial" w:cs="Arial"/>
                <w:sz w:val="16"/>
                <w:szCs w:val="16"/>
              </w:rPr>
              <w:t xml:space="preserve">    </w:t>
            </w:r>
            <w:r w:rsidRPr="007A4BA5">
              <w:rPr>
                <w:rFonts w:cs="Arial"/>
                <w:sz w:val="16"/>
                <w:szCs w:val="16"/>
              </w:rPr>
              <w:t>1) v podzemních podlažích</w:t>
            </w:r>
          </w:p>
        </w:tc>
        <w:tc>
          <w:tcPr>
            <w:tcW w:w="811" w:type="dxa"/>
            <w:tcBorders>
              <w:top w:val="single" w:sz="4" w:space="0" w:color="000001"/>
              <w:left w:val="single" w:sz="4" w:space="0" w:color="000001"/>
              <w:bottom w:val="single" w:sz="4" w:space="0" w:color="000001"/>
            </w:tcBorders>
            <w:shd w:val="clear" w:color="auto" w:fill="auto"/>
            <w:vAlign w:val="center"/>
          </w:tcPr>
          <w:p w14:paraId="72DAADC6" w14:textId="77777777" w:rsidR="00A154A6" w:rsidRPr="007A4BA5" w:rsidRDefault="00A154A6" w:rsidP="007A4BA5">
            <w:pPr>
              <w:jc w:val="center"/>
              <w:rPr>
                <w:rFonts w:cs="Arial"/>
                <w:sz w:val="16"/>
                <w:szCs w:val="16"/>
              </w:rPr>
            </w:pPr>
            <w:r w:rsidRPr="007A4BA5">
              <w:rPr>
                <w:rFonts w:cs="Arial"/>
                <w:sz w:val="16"/>
                <w:szCs w:val="16"/>
              </w:rPr>
              <w:t>30 DP1</w:t>
            </w:r>
          </w:p>
        </w:tc>
        <w:tc>
          <w:tcPr>
            <w:tcW w:w="812" w:type="dxa"/>
            <w:tcBorders>
              <w:top w:val="single" w:sz="4" w:space="0" w:color="000001"/>
              <w:left w:val="single" w:sz="4" w:space="0" w:color="000001"/>
              <w:bottom w:val="single" w:sz="4" w:space="0" w:color="000001"/>
            </w:tcBorders>
            <w:shd w:val="clear" w:color="auto" w:fill="auto"/>
            <w:vAlign w:val="center"/>
          </w:tcPr>
          <w:p w14:paraId="4A4970D3" w14:textId="77777777" w:rsidR="00A154A6" w:rsidRPr="007A4BA5" w:rsidRDefault="00A154A6" w:rsidP="007A4BA5">
            <w:pPr>
              <w:jc w:val="center"/>
              <w:rPr>
                <w:rFonts w:cs="Arial"/>
                <w:sz w:val="16"/>
                <w:szCs w:val="16"/>
              </w:rPr>
            </w:pPr>
            <w:r w:rsidRPr="007A4BA5">
              <w:rPr>
                <w:rFonts w:cs="Arial"/>
                <w:sz w:val="16"/>
                <w:szCs w:val="16"/>
              </w:rPr>
              <w:t>45 DP1</w:t>
            </w:r>
          </w:p>
        </w:tc>
        <w:tc>
          <w:tcPr>
            <w:tcW w:w="812" w:type="dxa"/>
            <w:tcBorders>
              <w:top w:val="single" w:sz="4" w:space="0" w:color="000001"/>
              <w:left w:val="single" w:sz="4" w:space="0" w:color="000001"/>
              <w:bottom w:val="single" w:sz="4" w:space="0" w:color="000001"/>
            </w:tcBorders>
            <w:shd w:val="clear" w:color="auto" w:fill="auto"/>
            <w:vAlign w:val="center"/>
          </w:tcPr>
          <w:p w14:paraId="7E7A3E11" w14:textId="77777777" w:rsidR="00A154A6" w:rsidRPr="007A4BA5" w:rsidRDefault="00A154A6" w:rsidP="007A4BA5">
            <w:pPr>
              <w:jc w:val="center"/>
              <w:rPr>
                <w:rFonts w:cs="Arial"/>
                <w:sz w:val="16"/>
                <w:szCs w:val="16"/>
              </w:rPr>
            </w:pPr>
            <w:r w:rsidRPr="007A4BA5">
              <w:rPr>
                <w:rFonts w:cs="Arial"/>
                <w:sz w:val="16"/>
                <w:szCs w:val="16"/>
              </w:rPr>
              <w:t>60 DP1</w:t>
            </w:r>
          </w:p>
        </w:tc>
        <w:tc>
          <w:tcPr>
            <w:tcW w:w="812" w:type="dxa"/>
            <w:tcBorders>
              <w:top w:val="single" w:sz="4" w:space="0" w:color="000001"/>
              <w:left w:val="single" w:sz="4" w:space="0" w:color="000001"/>
              <w:bottom w:val="single" w:sz="4" w:space="0" w:color="000001"/>
            </w:tcBorders>
            <w:shd w:val="clear" w:color="auto" w:fill="auto"/>
            <w:vAlign w:val="center"/>
          </w:tcPr>
          <w:p w14:paraId="32AC1633" w14:textId="77777777" w:rsidR="00A154A6" w:rsidRPr="007A4BA5" w:rsidRDefault="00A154A6" w:rsidP="007A4BA5">
            <w:pPr>
              <w:jc w:val="center"/>
              <w:rPr>
                <w:rFonts w:cs="Arial"/>
                <w:sz w:val="16"/>
                <w:szCs w:val="16"/>
              </w:rPr>
            </w:pPr>
            <w:r w:rsidRPr="007A4BA5">
              <w:rPr>
                <w:rFonts w:cs="Arial"/>
                <w:sz w:val="16"/>
                <w:szCs w:val="16"/>
              </w:rPr>
              <w:t>90 DP1</w:t>
            </w:r>
          </w:p>
        </w:tc>
        <w:tc>
          <w:tcPr>
            <w:tcW w:w="812" w:type="dxa"/>
            <w:tcBorders>
              <w:top w:val="single" w:sz="4" w:space="0" w:color="000001"/>
              <w:left w:val="single" w:sz="4" w:space="0" w:color="000001"/>
              <w:bottom w:val="single" w:sz="4" w:space="0" w:color="000001"/>
            </w:tcBorders>
            <w:shd w:val="clear" w:color="auto" w:fill="auto"/>
            <w:vAlign w:val="center"/>
          </w:tcPr>
          <w:p w14:paraId="0EDC7E78" w14:textId="77777777" w:rsidR="00A154A6" w:rsidRPr="007A4BA5" w:rsidRDefault="00A154A6" w:rsidP="007A4BA5">
            <w:pPr>
              <w:jc w:val="center"/>
              <w:rPr>
                <w:rFonts w:cs="Arial"/>
                <w:sz w:val="16"/>
                <w:szCs w:val="16"/>
              </w:rPr>
            </w:pPr>
            <w:r w:rsidRPr="007A4BA5">
              <w:rPr>
                <w:rFonts w:cs="Arial"/>
                <w:sz w:val="16"/>
                <w:szCs w:val="16"/>
              </w:rPr>
              <w:t>120 DP1</w:t>
            </w:r>
          </w:p>
        </w:tc>
        <w:tc>
          <w:tcPr>
            <w:tcW w:w="812" w:type="dxa"/>
            <w:tcBorders>
              <w:top w:val="single" w:sz="4" w:space="0" w:color="000001"/>
              <w:left w:val="single" w:sz="4" w:space="0" w:color="000001"/>
              <w:bottom w:val="single" w:sz="4" w:space="0" w:color="000001"/>
            </w:tcBorders>
            <w:shd w:val="clear" w:color="auto" w:fill="auto"/>
            <w:vAlign w:val="center"/>
          </w:tcPr>
          <w:p w14:paraId="3BEC7033" w14:textId="77777777" w:rsidR="00A154A6" w:rsidRPr="007A4BA5" w:rsidRDefault="00A154A6" w:rsidP="007A4BA5">
            <w:pPr>
              <w:jc w:val="center"/>
              <w:rPr>
                <w:rFonts w:cs="Arial"/>
                <w:sz w:val="16"/>
                <w:szCs w:val="16"/>
              </w:rPr>
            </w:pPr>
            <w:r w:rsidRPr="007A4BA5">
              <w:rPr>
                <w:rFonts w:cs="Arial"/>
                <w:sz w:val="16"/>
                <w:szCs w:val="16"/>
              </w:rPr>
              <w:t>180 DP1</w:t>
            </w:r>
          </w:p>
        </w:tc>
        <w:tc>
          <w:tcPr>
            <w:tcW w:w="812" w:type="dxa"/>
            <w:tcBorders>
              <w:top w:val="single" w:sz="4" w:space="0" w:color="000001"/>
              <w:left w:val="single" w:sz="4" w:space="0" w:color="000001"/>
              <w:bottom w:val="single" w:sz="4" w:space="0" w:color="000001"/>
              <w:right w:val="single" w:sz="8" w:space="0" w:color="000001"/>
            </w:tcBorders>
            <w:shd w:val="clear" w:color="auto" w:fill="auto"/>
            <w:vAlign w:val="center"/>
          </w:tcPr>
          <w:p w14:paraId="78992D9D" w14:textId="77777777" w:rsidR="00A154A6" w:rsidRPr="007A4BA5" w:rsidRDefault="00A154A6" w:rsidP="007A4BA5">
            <w:pPr>
              <w:jc w:val="center"/>
              <w:rPr>
                <w:rFonts w:cs="Arial"/>
                <w:sz w:val="16"/>
                <w:szCs w:val="16"/>
              </w:rPr>
            </w:pPr>
            <w:r w:rsidRPr="007A4BA5">
              <w:rPr>
                <w:rFonts w:cs="Arial"/>
                <w:sz w:val="16"/>
                <w:szCs w:val="16"/>
              </w:rPr>
              <w:t>180 DP1</w:t>
            </w:r>
          </w:p>
        </w:tc>
      </w:tr>
      <w:tr w:rsidR="00A154A6" w:rsidRPr="007A4BA5" w14:paraId="49DDF3C4" w14:textId="77777777" w:rsidTr="00A154A6">
        <w:trPr>
          <w:cantSplit/>
          <w:trHeight w:val="225"/>
        </w:trPr>
        <w:tc>
          <w:tcPr>
            <w:tcW w:w="396" w:type="dxa"/>
            <w:vMerge/>
            <w:tcBorders>
              <w:left w:val="single" w:sz="8" w:space="0" w:color="000001"/>
            </w:tcBorders>
            <w:shd w:val="clear" w:color="auto" w:fill="auto"/>
            <w:tcMar>
              <w:left w:w="50" w:type="dxa"/>
            </w:tcMar>
          </w:tcPr>
          <w:p w14:paraId="3CB737C6" w14:textId="77777777" w:rsidR="00A154A6" w:rsidRPr="007A4BA5" w:rsidRDefault="00A154A6" w:rsidP="00A154A6">
            <w:pPr>
              <w:jc w:val="left"/>
              <w:rPr>
                <w:rFonts w:cs="Arial"/>
                <w:sz w:val="16"/>
                <w:szCs w:val="16"/>
              </w:rPr>
            </w:pPr>
          </w:p>
        </w:tc>
        <w:tc>
          <w:tcPr>
            <w:tcW w:w="3058" w:type="dxa"/>
            <w:tcBorders>
              <w:top w:val="single" w:sz="4" w:space="0" w:color="000001"/>
              <w:left w:val="single" w:sz="4" w:space="0" w:color="000001"/>
              <w:bottom w:val="single" w:sz="4" w:space="0" w:color="000001"/>
            </w:tcBorders>
            <w:shd w:val="clear" w:color="auto" w:fill="auto"/>
            <w:vAlign w:val="center"/>
          </w:tcPr>
          <w:p w14:paraId="5BE37168" w14:textId="77777777" w:rsidR="00A154A6" w:rsidRPr="007A4BA5" w:rsidRDefault="00A154A6" w:rsidP="007A4BA5">
            <w:pPr>
              <w:rPr>
                <w:rFonts w:cs="Arial"/>
                <w:sz w:val="16"/>
                <w:szCs w:val="16"/>
              </w:rPr>
            </w:pPr>
            <w:r w:rsidRPr="007A4BA5">
              <w:rPr>
                <w:rFonts w:eastAsia="Arial" w:cs="Arial"/>
                <w:sz w:val="16"/>
                <w:szCs w:val="16"/>
              </w:rPr>
              <w:t xml:space="preserve">    </w:t>
            </w:r>
            <w:r w:rsidRPr="007A4BA5">
              <w:rPr>
                <w:rFonts w:cs="Arial"/>
                <w:sz w:val="16"/>
                <w:szCs w:val="16"/>
              </w:rPr>
              <w:t>2) v nadzemních podlažích</w:t>
            </w:r>
          </w:p>
        </w:tc>
        <w:tc>
          <w:tcPr>
            <w:tcW w:w="811" w:type="dxa"/>
            <w:tcBorders>
              <w:top w:val="single" w:sz="4" w:space="0" w:color="000001"/>
              <w:left w:val="single" w:sz="4" w:space="0" w:color="000001"/>
              <w:bottom w:val="single" w:sz="4" w:space="0" w:color="000001"/>
            </w:tcBorders>
            <w:shd w:val="clear" w:color="auto" w:fill="auto"/>
            <w:vAlign w:val="center"/>
          </w:tcPr>
          <w:p w14:paraId="3F8291C0" w14:textId="77777777" w:rsidR="00A154A6" w:rsidRPr="007A4BA5" w:rsidRDefault="00A154A6" w:rsidP="007A4BA5">
            <w:pPr>
              <w:jc w:val="center"/>
              <w:rPr>
                <w:rFonts w:cs="Arial"/>
                <w:sz w:val="16"/>
                <w:szCs w:val="16"/>
              </w:rPr>
            </w:pPr>
            <w:r w:rsidRPr="007A4BA5">
              <w:rPr>
                <w:rFonts w:cs="Arial"/>
                <w:sz w:val="16"/>
                <w:szCs w:val="16"/>
              </w:rPr>
              <w:t>15</w:t>
            </w:r>
          </w:p>
        </w:tc>
        <w:tc>
          <w:tcPr>
            <w:tcW w:w="812" w:type="dxa"/>
            <w:tcBorders>
              <w:top w:val="single" w:sz="4" w:space="0" w:color="000001"/>
              <w:left w:val="single" w:sz="4" w:space="0" w:color="000001"/>
              <w:bottom w:val="single" w:sz="4" w:space="0" w:color="000001"/>
            </w:tcBorders>
            <w:shd w:val="clear" w:color="auto" w:fill="auto"/>
            <w:vAlign w:val="center"/>
          </w:tcPr>
          <w:p w14:paraId="0F1E4CF8" w14:textId="77777777" w:rsidR="00A154A6" w:rsidRPr="007A4BA5" w:rsidRDefault="00A154A6" w:rsidP="007A4BA5">
            <w:pPr>
              <w:jc w:val="center"/>
              <w:rPr>
                <w:rFonts w:cs="Arial"/>
                <w:sz w:val="16"/>
                <w:szCs w:val="16"/>
              </w:rPr>
            </w:pPr>
            <w:r w:rsidRPr="007A4BA5">
              <w:rPr>
                <w:rFonts w:cs="Arial"/>
                <w:sz w:val="16"/>
                <w:szCs w:val="16"/>
              </w:rPr>
              <w:t>30</w:t>
            </w:r>
          </w:p>
        </w:tc>
        <w:tc>
          <w:tcPr>
            <w:tcW w:w="812" w:type="dxa"/>
            <w:tcBorders>
              <w:top w:val="single" w:sz="4" w:space="0" w:color="000001"/>
              <w:left w:val="single" w:sz="4" w:space="0" w:color="000001"/>
              <w:bottom w:val="single" w:sz="4" w:space="0" w:color="000001"/>
            </w:tcBorders>
            <w:shd w:val="clear" w:color="auto" w:fill="auto"/>
            <w:vAlign w:val="center"/>
          </w:tcPr>
          <w:p w14:paraId="187B6DE2" w14:textId="77777777" w:rsidR="00A154A6" w:rsidRPr="007A4BA5" w:rsidRDefault="00A154A6" w:rsidP="007A4BA5">
            <w:pPr>
              <w:jc w:val="center"/>
              <w:rPr>
                <w:rFonts w:cs="Arial"/>
                <w:sz w:val="16"/>
                <w:szCs w:val="16"/>
              </w:rPr>
            </w:pPr>
            <w:r w:rsidRPr="007A4BA5">
              <w:rPr>
                <w:rFonts w:cs="Arial"/>
                <w:sz w:val="16"/>
                <w:szCs w:val="16"/>
              </w:rPr>
              <w:t>45</w:t>
            </w:r>
          </w:p>
        </w:tc>
        <w:tc>
          <w:tcPr>
            <w:tcW w:w="812" w:type="dxa"/>
            <w:tcBorders>
              <w:top w:val="single" w:sz="4" w:space="0" w:color="000001"/>
              <w:left w:val="single" w:sz="4" w:space="0" w:color="000001"/>
              <w:bottom w:val="single" w:sz="4" w:space="0" w:color="000001"/>
            </w:tcBorders>
            <w:shd w:val="clear" w:color="auto" w:fill="auto"/>
            <w:vAlign w:val="center"/>
          </w:tcPr>
          <w:p w14:paraId="52333BE3" w14:textId="77777777" w:rsidR="00A154A6" w:rsidRPr="007A4BA5" w:rsidRDefault="00A154A6" w:rsidP="007A4BA5">
            <w:pPr>
              <w:jc w:val="center"/>
              <w:rPr>
                <w:rFonts w:cs="Arial"/>
                <w:sz w:val="16"/>
                <w:szCs w:val="16"/>
              </w:rPr>
            </w:pPr>
            <w:r w:rsidRPr="007A4BA5">
              <w:rPr>
                <w:rFonts w:cs="Arial"/>
                <w:sz w:val="16"/>
                <w:szCs w:val="16"/>
              </w:rPr>
              <w:t>60</w:t>
            </w:r>
          </w:p>
        </w:tc>
        <w:tc>
          <w:tcPr>
            <w:tcW w:w="812" w:type="dxa"/>
            <w:tcBorders>
              <w:top w:val="single" w:sz="4" w:space="0" w:color="000001"/>
              <w:left w:val="single" w:sz="4" w:space="0" w:color="000001"/>
              <w:bottom w:val="single" w:sz="4" w:space="0" w:color="000001"/>
            </w:tcBorders>
            <w:shd w:val="clear" w:color="auto" w:fill="auto"/>
            <w:vAlign w:val="center"/>
          </w:tcPr>
          <w:p w14:paraId="128D4391" w14:textId="77777777" w:rsidR="00A154A6" w:rsidRPr="007A4BA5" w:rsidRDefault="00A154A6" w:rsidP="007A4BA5">
            <w:pPr>
              <w:jc w:val="center"/>
              <w:rPr>
                <w:rFonts w:cs="Arial"/>
                <w:sz w:val="16"/>
                <w:szCs w:val="16"/>
              </w:rPr>
            </w:pPr>
            <w:r w:rsidRPr="007A4BA5">
              <w:rPr>
                <w:rFonts w:cs="Arial"/>
                <w:sz w:val="16"/>
                <w:szCs w:val="16"/>
              </w:rPr>
              <w:t>90</w:t>
            </w:r>
          </w:p>
        </w:tc>
        <w:tc>
          <w:tcPr>
            <w:tcW w:w="812" w:type="dxa"/>
            <w:tcBorders>
              <w:top w:val="single" w:sz="4" w:space="0" w:color="000001"/>
              <w:left w:val="single" w:sz="4" w:space="0" w:color="000001"/>
              <w:bottom w:val="single" w:sz="4" w:space="0" w:color="000001"/>
            </w:tcBorders>
            <w:shd w:val="clear" w:color="auto" w:fill="auto"/>
            <w:vAlign w:val="center"/>
          </w:tcPr>
          <w:p w14:paraId="5065CBD2" w14:textId="77777777" w:rsidR="00A154A6" w:rsidRPr="007A4BA5" w:rsidRDefault="00A154A6" w:rsidP="007A4BA5">
            <w:pPr>
              <w:jc w:val="center"/>
              <w:rPr>
                <w:rFonts w:cs="Arial"/>
                <w:sz w:val="16"/>
                <w:szCs w:val="16"/>
              </w:rPr>
            </w:pPr>
            <w:r w:rsidRPr="007A4BA5">
              <w:rPr>
                <w:rFonts w:cs="Arial"/>
                <w:sz w:val="16"/>
                <w:szCs w:val="16"/>
              </w:rPr>
              <w:t>120 DP1</w:t>
            </w:r>
          </w:p>
        </w:tc>
        <w:tc>
          <w:tcPr>
            <w:tcW w:w="812" w:type="dxa"/>
            <w:tcBorders>
              <w:top w:val="single" w:sz="4" w:space="0" w:color="000001"/>
              <w:left w:val="single" w:sz="4" w:space="0" w:color="000001"/>
              <w:bottom w:val="single" w:sz="4" w:space="0" w:color="000001"/>
              <w:right w:val="single" w:sz="8" w:space="0" w:color="000001"/>
            </w:tcBorders>
            <w:shd w:val="clear" w:color="auto" w:fill="auto"/>
            <w:vAlign w:val="center"/>
          </w:tcPr>
          <w:p w14:paraId="6C490F54" w14:textId="77777777" w:rsidR="00A154A6" w:rsidRPr="007A4BA5" w:rsidRDefault="00A154A6" w:rsidP="007A4BA5">
            <w:pPr>
              <w:jc w:val="center"/>
              <w:rPr>
                <w:rFonts w:cs="Arial"/>
                <w:sz w:val="16"/>
                <w:szCs w:val="16"/>
              </w:rPr>
            </w:pPr>
            <w:r w:rsidRPr="007A4BA5">
              <w:rPr>
                <w:rFonts w:cs="Arial"/>
                <w:sz w:val="16"/>
                <w:szCs w:val="16"/>
              </w:rPr>
              <w:t>180 DP1</w:t>
            </w:r>
          </w:p>
        </w:tc>
      </w:tr>
      <w:tr w:rsidR="00A154A6" w:rsidRPr="007A4BA5" w14:paraId="2321A975" w14:textId="77777777" w:rsidTr="00A154A6">
        <w:trPr>
          <w:cantSplit/>
          <w:trHeight w:val="225"/>
        </w:trPr>
        <w:tc>
          <w:tcPr>
            <w:tcW w:w="396" w:type="dxa"/>
            <w:vMerge/>
            <w:tcBorders>
              <w:left w:val="single" w:sz="8" w:space="0" w:color="000001"/>
            </w:tcBorders>
            <w:shd w:val="clear" w:color="auto" w:fill="auto"/>
            <w:tcMar>
              <w:left w:w="50" w:type="dxa"/>
            </w:tcMar>
          </w:tcPr>
          <w:p w14:paraId="62DD6F8E" w14:textId="77777777" w:rsidR="00A154A6" w:rsidRPr="007A4BA5" w:rsidRDefault="00A154A6" w:rsidP="00A154A6">
            <w:pPr>
              <w:jc w:val="left"/>
              <w:rPr>
                <w:rFonts w:cs="Arial"/>
                <w:sz w:val="16"/>
                <w:szCs w:val="16"/>
              </w:rPr>
            </w:pPr>
          </w:p>
        </w:tc>
        <w:tc>
          <w:tcPr>
            <w:tcW w:w="3058" w:type="dxa"/>
            <w:tcBorders>
              <w:top w:val="single" w:sz="4" w:space="0" w:color="000001"/>
              <w:left w:val="single" w:sz="4" w:space="0" w:color="000001"/>
              <w:bottom w:val="single" w:sz="4" w:space="0" w:color="000001"/>
            </w:tcBorders>
            <w:shd w:val="clear" w:color="auto" w:fill="auto"/>
            <w:vAlign w:val="center"/>
          </w:tcPr>
          <w:p w14:paraId="640D941E" w14:textId="77777777" w:rsidR="00A154A6" w:rsidRPr="007A4BA5" w:rsidRDefault="00A154A6" w:rsidP="007A4BA5">
            <w:pPr>
              <w:rPr>
                <w:rFonts w:cs="Arial"/>
                <w:sz w:val="16"/>
                <w:szCs w:val="16"/>
              </w:rPr>
            </w:pPr>
            <w:r w:rsidRPr="007A4BA5">
              <w:rPr>
                <w:rFonts w:eastAsia="Arial" w:cs="Arial"/>
                <w:sz w:val="16"/>
                <w:szCs w:val="16"/>
              </w:rPr>
              <w:t xml:space="preserve">    </w:t>
            </w:r>
            <w:r w:rsidRPr="007A4BA5">
              <w:rPr>
                <w:rFonts w:cs="Arial"/>
                <w:sz w:val="16"/>
                <w:szCs w:val="16"/>
              </w:rPr>
              <w:t>3) v posledním nadzemním podlaží</w:t>
            </w:r>
          </w:p>
        </w:tc>
        <w:tc>
          <w:tcPr>
            <w:tcW w:w="811" w:type="dxa"/>
            <w:tcBorders>
              <w:top w:val="single" w:sz="4" w:space="0" w:color="000001"/>
              <w:left w:val="single" w:sz="4" w:space="0" w:color="000001"/>
              <w:bottom w:val="single" w:sz="4" w:space="0" w:color="000001"/>
            </w:tcBorders>
            <w:shd w:val="clear" w:color="auto" w:fill="auto"/>
            <w:vAlign w:val="center"/>
          </w:tcPr>
          <w:p w14:paraId="77F83490" w14:textId="77777777" w:rsidR="00A154A6" w:rsidRPr="007A4BA5" w:rsidRDefault="00A154A6" w:rsidP="007A4BA5">
            <w:pPr>
              <w:jc w:val="center"/>
              <w:rPr>
                <w:rFonts w:cs="Arial"/>
                <w:sz w:val="16"/>
                <w:szCs w:val="16"/>
              </w:rPr>
            </w:pPr>
            <w:r w:rsidRPr="007A4BA5">
              <w:rPr>
                <w:rFonts w:cs="Arial"/>
                <w:sz w:val="16"/>
                <w:szCs w:val="16"/>
              </w:rPr>
              <w:t>15*</w:t>
            </w:r>
          </w:p>
        </w:tc>
        <w:tc>
          <w:tcPr>
            <w:tcW w:w="812" w:type="dxa"/>
            <w:tcBorders>
              <w:top w:val="single" w:sz="4" w:space="0" w:color="000001"/>
              <w:left w:val="single" w:sz="4" w:space="0" w:color="000001"/>
              <w:bottom w:val="single" w:sz="4" w:space="0" w:color="000001"/>
            </w:tcBorders>
            <w:shd w:val="clear" w:color="auto" w:fill="auto"/>
            <w:vAlign w:val="center"/>
          </w:tcPr>
          <w:p w14:paraId="08056736" w14:textId="77777777" w:rsidR="00A154A6" w:rsidRPr="007A4BA5" w:rsidRDefault="00A154A6" w:rsidP="007A4BA5">
            <w:pPr>
              <w:jc w:val="center"/>
              <w:rPr>
                <w:rFonts w:cs="Arial"/>
                <w:sz w:val="16"/>
                <w:szCs w:val="16"/>
              </w:rPr>
            </w:pPr>
            <w:r w:rsidRPr="007A4BA5">
              <w:rPr>
                <w:rFonts w:cs="Arial"/>
                <w:sz w:val="16"/>
                <w:szCs w:val="16"/>
              </w:rPr>
              <w:t>15</w:t>
            </w:r>
          </w:p>
        </w:tc>
        <w:tc>
          <w:tcPr>
            <w:tcW w:w="812" w:type="dxa"/>
            <w:tcBorders>
              <w:top w:val="single" w:sz="4" w:space="0" w:color="000001"/>
              <w:left w:val="single" w:sz="4" w:space="0" w:color="000001"/>
              <w:bottom w:val="single" w:sz="4" w:space="0" w:color="000001"/>
            </w:tcBorders>
            <w:shd w:val="clear" w:color="auto" w:fill="auto"/>
            <w:vAlign w:val="center"/>
          </w:tcPr>
          <w:p w14:paraId="52552F80" w14:textId="77777777" w:rsidR="00A154A6" w:rsidRPr="007A4BA5" w:rsidRDefault="00A154A6" w:rsidP="007A4BA5">
            <w:pPr>
              <w:jc w:val="center"/>
              <w:rPr>
                <w:rFonts w:cs="Arial"/>
                <w:sz w:val="16"/>
                <w:szCs w:val="16"/>
              </w:rPr>
            </w:pPr>
            <w:r w:rsidRPr="007A4BA5">
              <w:rPr>
                <w:rFonts w:cs="Arial"/>
                <w:sz w:val="16"/>
                <w:szCs w:val="16"/>
              </w:rPr>
              <w:t>30</w:t>
            </w:r>
          </w:p>
        </w:tc>
        <w:tc>
          <w:tcPr>
            <w:tcW w:w="812" w:type="dxa"/>
            <w:tcBorders>
              <w:top w:val="single" w:sz="4" w:space="0" w:color="000001"/>
              <w:left w:val="single" w:sz="4" w:space="0" w:color="000001"/>
              <w:bottom w:val="single" w:sz="4" w:space="0" w:color="000001"/>
            </w:tcBorders>
            <w:shd w:val="clear" w:color="auto" w:fill="auto"/>
            <w:vAlign w:val="center"/>
          </w:tcPr>
          <w:p w14:paraId="290C13C6" w14:textId="77777777" w:rsidR="00A154A6" w:rsidRPr="007A4BA5" w:rsidRDefault="00A154A6" w:rsidP="007A4BA5">
            <w:pPr>
              <w:jc w:val="center"/>
              <w:rPr>
                <w:rFonts w:cs="Arial"/>
                <w:sz w:val="16"/>
                <w:szCs w:val="16"/>
              </w:rPr>
            </w:pPr>
            <w:r w:rsidRPr="007A4BA5">
              <w:rPr>
                <w:rFonts w:cs="Arial"/>
                <w:sz w:val="16"/>
                <w:szCs w:val="16"/>
              </w:rPr>
              <w:t>30</w:t>
            </w:r>
          </w:p>
        </w:tc>
        <w:tc>
          <w:tcPr>
            <w:tcW w:w="812" w:type="dxa"/>
            <w:tcBorders>
              <w:top w:val="single" w:sz="4" w:space="0" w:color="000001"/>
              <w:left w:val="single" w:sz="4" w:space="0" w:color="000001"/>
              <w:bottom w:val="single" w:sz="4" w:space="0" w:color="000001"/>
            </w:tcBorders>
            <w:shd w:val="clear" w:color="auto" w:fill="auto"/>
            <w:vAlign w:val="center"/>
          </w:tcPr>
          <w:p w14:paraId="4F5F5757" w14:textId="77777777" w:rsidR="00A154A6" w:rsidRPr="007A4BA5" w:rsidRDefault="00A154A6" w:rsidP="007A4BA5">
            <w:pPr>
              <w:jc w:val="center"/>
              <w:rPr>
                <w:rFonts w:cs="Arial"/>
                <w:sz w:val="16"/>
                <w:szCs w:val="16"/>
              </w:rPr>
            </w:pPr>
            <w:r w:rsidRPr="007A4BA5">
              <w:rPr>
                <w:rFonts w:cs="Arial"/>
                <w:sz w:val="16"/>
                <w:szCs w:val="16"/>
              </w:rPr>
              <w:t>45</w:t>
            </w:r>
          </w:p>
        </w:tc>
        <w:tc>
          <w:tcPr>
            <w:tcW w:w="812" w:type="dxa"/>
            <w:tcBorders>
              <w:top w:val="single" w:sz="4" w:space="0" w:color="000001"/>
              <w:left w:val="single" w:sz="4" w:space="0" w:color="000001"/>
              <w:bottom w:val="single" w:sz="4" w:space="0" w:color="000001"/>
            </w:tcBorders>
            <w:shd w:val="clear" w:color="auto" w:fill="auto"/>
            <w:vAlign w:val="center"/>
          </w:tcPr>
          <w:p w14:paraId="17A6783A" w14:textId="77777777" w:rsidR="00A154A6" w:rsidRPr="007A4BA5" w:rsidRDefault="00A154A6" w:rsidP="00A154A6">
            <w:pPr>
              <w:jc w:val="center"/>
              <w:rPr>
                <w:rFonts w:cs="Arial"/>
                <w:sz w:val="16"/>
                <w:szCs w:val="16"/>
              </w:rPr>
            </w:pPr>
            <w:r w:rsidRPr="007A4BA5">
              <w:rPr>
                <w:rFonts w:cs="Arial"/>
                <w:sz w:val="16"/>
                <w:szCs w:val="16"/>
              </w:rPr>
              <w:t>60 DP1</w:t>
            </w:r>
          </w:p>
        </w:tc>
        <w:tc>
          <w:tcPr>
            <w:tcW w:w="812" w:type="dxa"/>
            <w:tcBorders>
              <w:top w:val="single" w:sz="4" w:space="0" w:color="000001"/>
              <w:left w:val="single" w:sz="4" w:space="0" w:color="000001"/>
              <w:bottom w:val="single" w:sz="4" w:space="0" w:color="000001"/>
              <w:right w:val="single" w:sz="8" w:space="0" w:color="000001"/>
            </w:tcBorders>
            <w:shd w:val="clear" w:color="auto" w:fill="auto"/>
            <w:vAlign w:val="center"/>
          </w:tcPr>
          <w:p w14:paraId="685F17D1" w14:textId="77777777" w:rsidR="00A154A6" w:rsidRPr="007A4BA5" w:rsidRDefault="00A154A6" w:rsidP="007A4BA5">
            <w:pPr>
              <w:jc w:val="center"/>
              <w:rPr>
                <w:rFonts w:cs="Arial"/>
                <w:sz w:val="16"/>
                <w:szCs w:val="16"/>
              </w:rPr>
            </w:pPr>
            <w:r w:rsidRPr="007A4BA5">
              <w:rPr>
                <w:rFonts w:cs="Arial"/>
                <w:sz w:val="16"/>
                <w:szCs w:val="16"/>
              </w:rPr>
              <w:t>90 DP1</w:t>
            </w:r>
          </w:p>
        </w:tc>
      </w:tr>
      <w:tr w:rsidR="00A154A6" w:rsidRPr="007A4BA5" w14:paraId="62089A34" w14:textId="77777777" w:rsidTr="00A154A6">
        <w:trPr>
          <w:trHeight w:val="240"/>
        </w:trPr>
        <w:tc>
          <w:tcPr>
            <w:tcW w:w="396" w:type="dxa"/>
            <w:vMerge/>
            <w:tcBorders>
              <w:left w:val="single" w:sz="8" w:space="0" w:color="000001"/>
              <w:bottom w:val="single" w:sz="8" w:space="0" w:color="000001"/>
            </w:tcBorders>
            <w:shd w:val="clear" w:color="auto" w:fill="auto"/>
            <w:tcMar>
              <w:left w:w="50" w:type="dxa"/>
            </w:tcMar>
          </w:tcPr>
          <w:p w14:paraId="5D6EC2FF" w14:textId="77777777" w:rsidR="00A154A6" w:rsidRPr="007A4BA5" w:rsidRDefault="00A154A6" w:rsidP="00A154A6">
            <w:pPr>
              <w:jc w:val="left"/>
              <w:rPr>
                <w:rFonts w:cs="Arial"/>
                <w:sz w:val="16"/>
                <w:szCs w:val="16"/>
              </w:rPr>
            </w:pPr>
          </w:p>
        </w:tc>
        <w:tc>
          <w:tcPr>
            <w:tcW w:w="3058" w:type="dxa"/>
            <w:tcBorders>
              <w:top w:val="single" w:sz="4" w:space="0" w:color="000001"/>
              <w:left w:val="single" w:sz="4" w:space="0" w:color="000001"/>
              <w:bottom w:val="single" w:sz="4" w:space="0" w:color="000001"/>
            </w:tcBorders>
            <w:shd w:val="clear" w:color="auto" w:fill="auto"/>
            <w:vAlign w:val="center"/>
          </w:tcPr>
          <w:p w14:paraId="7D3B9423" w14:textId="77777777" w:rsidR="00A154A6" w:rsidRPr="007A4BA5" w:rsidRDefault="00A154A6" w:rsidP="007A4BA5">
            <w:pPr>
              <w:rPr>
                <w:rFonts w:cs="Arial"/>
                <w:sz w:val="16"/>
                <w:szCs w:val="16"/>
              </w:rPr>
            </w:pPr>
            <w:r w:rsidRPr="007A4BA5">
              <w:rPr>
                <w:rFonts w:cs="Arial"/>
                <w:sz w:val="16"/>
                <w:szCs w:val="16"/>
              </w:rPr>
              <w:t>b) nezajišťující stabilitu</w:t>
            </w:r>
          </w:p>
        </w:tc>
        <w:tc>
          <w:tcPr>
            <w:tcW w:w="811" w:type="dxa"/>
            <w:tcBorders>
              <w:top w:val="single" w:sz="4" w:space="0" w:color="000001"/>
              <w:left w:val="single" w:sz="4" w:space="0" w:color="000001"/>
              <w:bottom w:val="single" w:sz="4" w:space="0" w:color="000001"/>
            </w:tcBorders>
            <w:shd w:val="clear" w:color="auto" w:fill="auto"/>
            <w:vAlign w:val="center"/>
          </w:tcPr>
          <w:p w14:paraId="71AF0B4E" w14:textId="77777777" w:rsidR="00A154A6" w:rsidRPr="007A4BA5" w:rsidRDefault="00A154A6" w:rsidP="007A4BA5">
            <w:pPr>
              <w:jc w:val="center"/>
              <w:rPr>
                <w:rFonts w:cs="Arial"/>
                <w:sz w:val="16"/>
                <w:szCs w:val="16"/>
              </w:rPr>
            </w:pPr>
            <w:r w:rsidRPr="007A4BA5">
              <w:rPr>
                <w:rFonts w:cs="Arial"/>
                <w:sz w:val="16"/>
                <w:szCs w:val="16"/>
              </w:rPr>
              <w:t>15**</w:t>
            </w:r>
          </w:p>
        </w:tc>
        <w:tc>
          <w:tcPr>
            <w:tcW w:w="812" w:type="dxa"/>
            <w:tcBorders>
              <w:top w:val="single" w:sz="4" w:space="0" w:color="000001"/>
              <w:left w:val="single" w:sz="4" w:space="0" w:color="000001"/>
              <w:bottom w:val="single" w:sz="4" w:space="0" w:color="000001"/>
            </w:tcBorders>
            <w:shd w:val="clear" w:color="auto" w:fill="auto"/>
            <w:vAlign w:val="center"/>
          </w:tcPr>
          <w:p w14:paraId="6351B4A2" w14:textId="77777777" w:rsidR="00A154A6" w:rsidRPr="007A4BA5" w:rsidRDefault="00A154A6" w:rsidP="007A4BA5">
            <w:pPr>
              <w:jc w:val="center"/>
              <w:rPr>
                <w:rFonts w:cs="Arial"/>
                <w:sz w:val="16"/>
                <w:szCs w:val="16"/>
              </w:rPr>
            </w:pPr>
            <w:r w:rsidRPr="007A4BA5">
              <w:rPr>
                <w:rFonts w:cs="Arial"/>
                <w:sz w:val="16"/>
                <w:szCs w:val="16"/>
              </w:rPr>
              <w:t>15</w:t>
            </w:r>
          </w:p>
        </w:tc>
        <w:tc>
          <w:tcPr>
            <w:tcW w:w="812" w:type="dxa"/>
            <w:tcBorders>
              <w:top w:val="single" w:sz="4" w:space="0" w:color="000001"/>
              <w:left w:val="single" w:sz="4" w:space="0" w:color="000001"/>
              <w:bottom w:val="single" w:sz="4" w:space="0" w:color="000001"/>
            </w:tcBorders>
            <w:shd w:val="clear" w:color="auto" w:fill="auto"/>
            <w:vAlign w:val="center"/>
          </w:tcPr>
          <w:p w14:paraId="508B8A16" w14:textId="77777777" w:rsidR="00A154A6" w:rsidRPr="007A4BA5" w:rsidRDefault="00A154A6" w:rsidP="007A4BA5">
            <w:pPr>
              <w:jc w:val="center"/>
              <w:rPr>
                <w:rFonts w:cs="Arial"/>
                <w:sz w:val="16"/>
                <w:szCs w:val="16"/>
              </w:rPr>
            </w:pPr>
            <w:r w:rsidRPr="007A4BA5">
              <w:rPr>
                <w:rFonts w:cs="Arial"/>
                <w:sz w:val="16"/>
                <w:szCs w:val="16"/>
              </w:rPr>
              <w:t>30</w:t>
            </w:r>
          </w:p>
        </w:tc>
        <w:tc>
          <w:tcPr>
            <w:tcW w:w="812" w:type="dxa"/>
            <w:tcBorders>
              <w:top w:val="single" w:sz="4" w:space="0" w:color="000001"/>
              <w:left w:val="single" w:sz="4" w:space="0" w:color="000001"/>
              <w:bottom w:val="single" w:sz="4" w:space="0" w:color="000001"/>
            </w:tcBorders>
            <w:shd w:val="clear" w:color="auto" w:fill="auto"/>
            <w:vAlign w:val="center"/>
          </w:tcPr>
          <w:p w14:paraId="143D42AA" w14:textId="77777777" w:rsidR="00A154A6" w:rsidRPr="007A4BA5" w:rsidRDefault="00A154A6" w:rsidP="007A4BA5">
            <w:pPr>
              <w:jc w:val="center"/>
              <w:rPr>
                <w:rFonts w:cs="Arial"/>
                <w:sz w:val="16"/>
                <w:szCs w:val="16"/>
              </w:rPr>
            </w:pPr>
            <w:r w:rsidRPr="007A4BA5">
              <w:rPr>
                <w:rFonts w:cs="Arial"/>
                <w:sz w:val="16"/>
                <w:szCs w:val="16"/>
              </w:rPr>
              <w:t>30</w:t>
            </w:r>
          </w:p>
        </w:tc>
        <w:tc>
          <w:tcPr>
            <w:tcW w:w="812" w:type="dxa"/>
            <w:tcBorders>
              <w:top w:val="single" w:sz="4" w:space="0" w:color="000001"/>
              <w:left w:val="single" w:sz="4" w:space="0" w:color="000001"/>
              <w:bottom w:val="single" w:sz="4" w:space="0" w:color="000001"/>
            </w:tcBorders>
            <w:shd w:val="clear" w:color="auto" w:fill="auto"/>
            <w:vAlign w:val="center"/>
          </w:tcPr>
          <w:p w14:paraId="0D3330FA" w14:textId="77777777" w:rsidR="00A154A6" w:rsidRPr="007A4BA5" w:rsidRDefault="00A154A6" w:rsidP="007A4BA5">
            <w:pPr>
              <w:jc w:val="center"/>
              <w:rPr>
                <w:rFonts w:cs="Arial"/>
                <w:sz w:val="16"/>
                <w:szCs w:val="16"/>
              </w:rPr>
            </w:pPr>
            <w:r w:rsidRPr="007A4BA5">
              <w:rPr>
                <w:rFonts w:cs="Arial"/>
                <w:sz w:val="16"/>
                <w:szCs w:val="16"/>
              </w:rPr>
              <w:t>45</w:t>
            </w:r>
          </w:p>
        </w:tc>
        <w:tc>
          <w:tcPr>
            <w:tcW w:w="812" w:type="dxa"/>
            <w:tcBorders>
              <w:top w:val="single" w:sz="4" w:space="0" w:color="000001"/>
              <w:left w:val="single" w:sz="4" w:space="0" w:color="000001"/>
              <w:bottom w:val="single" w:sz="4" w:space="0" w:color="000001"/>
            </w:tcBorders>
            <w:shd w:val="clear" w:color="auto" w:fill="auto"/>
            <w:vAlign w:val="center"/>
          </w:tcPr>
          <w:p w14:paraId="7FEAA9A7" w14:textId="77777777" w:rsidR="00A154A6" w:rsidRPr="007A4BA5" w:rsidRDefault="00A154A6" w:rsidP="007A4BA5">
            <w:pPr>
              <w:jc w:val="center"/>
              <w:rPr>
                <w:rFonts w:cs="Arial"/>
                <w:sz w:val="16"/>
                <w:szCs w:val="16"/>
              </w:rPr>
            </w:pPr>
            <w:r w:rsidRPr="007A4BA5">
              <w:rPr>
                <w:rFonts w:cs="Arial"/>
                <w:sz w:val="16"/>
                <w:szCs w:val="16"/>
              </w:rPr>
              <w:t>60 DP1</w:t>
            </w:r>
          </w:p>
        </w:tc>
        <w:tc>
          <w:tcPr>
            <w:tcW w:w="812" w:type="dxa"/>
            <w:tcBorders>
              <w:top w:val="single" w:sz="4" w:space="0" w:color="000001"/>
              <w:left w:val="single" w:sz="4" w:space="0" w:color="000001"/>
              <w:bottom w:val="single" w:sz="4" w:space="0" w:color="000001"/>
              <w:right w:val="single" w:sz="8" w:space="0" w:color="000001"/>
            </w:tcBorders>
            <w:shd w:val="clear" w:color="auto" w:fill="auto"/>
            <w:vAlign w:val="center"/>
          </w:tcPr>
          <w:p w14:paraId="687B6CC4" w14:textId="77777777" w:rsidR="00A154A6" w:rsidRPr="007A4BA5" w:rsidRDefault="00A154A6" w:rsidP="007A4BA5">
            <w:pPr>
              <w:jc w:val="center"/>
              <w:rPr>
                <w:rFonts w:cs="Arial"/>
                <w:sz w:val="16"/>
                <w:szCs w:val="16"/>
              </w:rPr>
            </w:pPr>
            <w:r w:rsidRPr="007A4BA5">
              <w:rPr>
                <w:rFonts w:cs="Arial"/>
                <w:sz w:val="16"/>
                <w:szCs w:val="16"/>
              </w:rPr>
              <w:t>90 DP1</w:t>
            </w:r>
          </w:p>
        </w:tc>
      </w:tr>
      <w:tr w:rsidR="007A4BA5" w:rsidRPr="007A4BA5" w14:paraId="3348DD52" w14:textId="77777777" w:rsidTr="00A154A6">
        <w:trPr>
          <w:trHeight w:val="240"/>
        </w:trPr>
        <w:tc>
          <w:tcPr>
            <w:tcW w:w="396" w:type="dxa"/>
            <w:tcBorders>
              <w:top w:val="single" w:sz="8" w:space="0" w:color="000001"/>
              <w:left w:val="single" w:sz="8" w:space="0" w:color="000001"/>
              <w:bottom w:val="single" w:sz="8" w:space="0" w:color="000001"/>
            </w:tcBorders>
            <w:shd w:val="clear" w:color="auto" w:fill="auto"/>
            <w:tcMar>
              <w:left w:w="50" w:type="dxa"/>
            </w:tcMar>
          </w:tcPr>
          <w:p w14:paraId="7F10B885" w14:textId="77777777" w:rsidR="007A4BA5" w:rsidRPr="007A4BA5" w:rsidRDefault="007A4BA5" w:rsidP="00A154A6">
            <w:pPr>
              <w:jc w:val="left"/>
              <w:rPr>
                <w:rFonts w:cs="Arial"/>
                <w:sz w:val="16"/>
                <w:szCs w:val="16"/>
              </w:rPr>
            </w:pPr>
            <w:r w:rsidRPr="007A4BA5">
              <w:rPr>
                <w:rFonts w:cs="Arial"/>
                <w:sz w:val="16"/>
                <w:szCs w:val="16"/>
              </w:rPr>
              <w:t>4.</w:t>
            </w:r>
          </w:p>
        </w:tc>
        <w:tc>
          <w:tcPr>
            <w:tcW w:w="3058" w:type="dxa"/>
            <w:tcBorders>
              <w:top w:val="single" w:sz="8" w:space="0" w:color="000001"/>
              <w:left w:val="single" w:sz="4" w:space="0" w:color="000001"/>
              <w:bottom w:val="single" w:sz="8" w:space="0" w:color="000001"/>
            </w:tcBorders>
            <w:shd w:val="clear" w:color="auto" w:fill="auto"/>
            <w:vAlign w:val="center"/>
          </w:tcPr>
          <w:p w14:paraId="3F83BB48" w14:textId="77777777" w:rsidR="007A4BA5" w:rsidRPr="00E86B98" w:rsidRDefault="007A4BA5" w:rsidP="007A4BA5">
            <w:pPr>
              <w:rPr>
                <w:rFonts w:cs="Arial"/>
                <w:b/>
                <w:sz w:val="16"/>
                <w:szCs w:val="16"/>
              </w:rPr>
            </w:pPr>
            <w:r w:rsidRPr="00E86B98">
              <w:rPr>
                <w:rFonts w:cs="Arial"/>
                <w:b/>
                <w:sz w:val="16"/>
                <w:szCs w:val="16"/>
              </w:rPr>
              <w:t>Nosné konstrukce střech</w:t>
            </w:r>
          </w:p>
        </w:tc>
        <w:tc>
          <w:tcPr>
            <w:tcW w:w="811" w:type="dxa"/>
            <w:tcBorders>
              <w:top w:val="single" w:sz="8" w:space="0" w:color="000001"/>
              <w:left w:val="single" w:sz="4" w:space="0" w:color="000001"/>
              <w:bottom w:val="single" w:sz="8" w:space="0" w:color="000001"/>
            </w:tcBorders>
            <w:shd w:val="clear" w:color="auto" w:fill="auto"/>
            <w:vAlign w:val="center"/>
          </w:tcPr>
          <w:p w14:paraId="3BB48176" w14:textId="77777777" w:rsidR="007A4BA5" w:rsidRPr="007A4BA5" w:rsidRDefault="007A4BA5" w:rsidP="007A4BA5">
            <w:pPr>
              <w:jc w:val="center"/>
              <w:rPr>
                <w:rFonts w:cs="Arial"/>
                <w:sz w:val="16"/>
                <w:szCs w:val="16"/>
              </w:rPr>
            </w:pPr>
            <w:r w:rsidRPr="007A4BA5">
              <w:rPr>
                <w:rFonts w:cs="Arial"/>
                <w:sz w:val="16"/>
                <w:szCs w:val="16"/>
              </w:rPr>
              <w:t>15*</w:t>
            </w:r>
          </w:p>
        </w:tc>
        <w:tc>
          <w:tcPr>
            <w:tcW w:w="812" w:type="dxa"/>
            <w:tcBorders>
              <w:top w:val="single" w:sz="8" w:space="0" w:color="000001"/>
              <w:left w:val="single" w:sz="4" w:space="0" w:color="000001"/>
              <w:bottom w:val="single" w:sz="8" w:space="0" w:color="000001"/>
            </w:tcBorders>
            <w:shd w:val="clear" w:color="auto" w:fill="auto"/>
            <w:vAlign w:val="center"/>
          </w:tcPr>
          <w:p w14:paraId="16D77093" w14:textId="77777777" w:rsidR="007A4BA5" w:rsidRPr="007A4BA5" w:rsidRDefault="007A4BA5" w:rsidP="007A4BA5">
            <w:pPr>
              <w:jc w:val="center"/>
              <w:rPr>
                <w:rFonts w:cs="Arial"/>
                <w:sz w:val="16"/>
                <w:szCs w:val="16"/>
              </w:rPr>
            </w:pPr>
            <w:r w:rsidRPr="007A4BA5">
              <w:rPr>
                <w:rFonts w:cs="Arial"/>
                <w:sz w:val="16"/>
                <w:szCs w:val="16"/>
              </w:rPr>
              <w:t>15</w:t>
            </w:r>
          </w:p>
        </w:tc>
        <w:tc>
          <w:tcPr>
            <w:tcW w:w="812" w:type="dxa"/>
            <w:tcBorders>
              <w:top w:val="single" w:sz="8" w:space="0" w:color="000001"/>
              <w:left w:val="single" w:sz="4" w:space="0" w:color="000001"/>
              <w:bottom w:val="single" w:sz="8" w:space="0" w:color="000001"/>
            </w:tcBorders>
            <w:shd w:val="clear" w:color="auto" w:fill="auto"/>
            <w:vAlign w:val="center"/>
          </w:tcPr>
          <w:p w14:paraId="62066FAC" w14:textId="77777777" w:rsidR="007A4BA5" w:rsidRPr="007A4BA5" w:rsidRDefault="007A4BA5" w:rsidP="007A4BA5">
            <w:pPr>
              <w:jc w:val="center"/>
              <w:rPr>
                <w:rFonts w:cs="Arial"/>
                <w:sz w:val="16"/>
                <w:szCs w:val="16"/>
              </w:rPr>
            </w:pPr>
            <w:r w:rsidRPr="007A4BA5">
              <w:rPr>
                <w:rFonts w:cs="Arial"/>
                <w:sz w:val="16"/>
                <w:szCs w:val="16"/>
              </w:rPr>
              <w:t>30</w:t>
            </w:r>
          </w:p>
        </w:tc>
        <w:tc>
          <w:tcPr>
            <w:tcW w:w="812" w:type="dxa"/>
            <w:tcBorders>
              <w:top w:val="single" w:sz="8" w:space="0" w:color="000001"/>
              <w:left w:val="single" w:sz="4" w:space="0" w:color="000001"/>
              <w:bottom w:val="single" w:sz="8" w:space="0" w:color="000001"/>
            </w:tcBorders>
            <w:shd w:val="clear" w:color="auto" w:fill="auto"/>
            <w:vAlign w:val="center"/>
          </w:tcPr>
          <w:p w14:paraId="2BF70323" w14:textId="77777777" w:rsidR="007A4BA5" w:rsidRPr="007A4BA5" w:rsidRDefault="007A4BA5" w:rsidP="007A4BA5">
            <w:pPr>
              <w:jc w:val="center"/>
              <w:rPr>
                <w:rFonts w:cs="Arial"/>
                <w:sz w:val="16"/>
                <w:szCs w:val="16"/>
              </w:rPr>
            </w:pPr>
            <w:r w:rsidRPr="007A4BA5">
              <w:rPr>
                <w:rFonts w:cs="Arial"/>
                <w:sz w:val="16"/>
                <w:szCs w:val="16"/>
              </w:rPr>
              <w:t>30</w:t>
            </w:r>
          </w:p>
        </w:tc>
        <w:tc>
          <w:tcPr>
            <w:tcW w:w="812" w:type="dxa"/>
            <w:tcBorders>
              <w:top w:val="single" w:sz="8" w:space="0" w:color="000001"/>
              <w:left w:val="single" w:sz="4" w:space="0" w:color="000001"/>
              <w:bottom w:val="single" w:sz="8" w:space="0" w:color="000001"/>
            </w:tcBorders>
            <w:shd w:val="clear" w:color="auto" w:fill="auto"/>
            <w:vAlign w:val="center"/>
          </w:tcPr>
          <w:p w14:paraId="3E400D89" w14:textId="77777777" w:rsidR="007A4BA5" w:rsidRPr="007A4BA5" w:rsidRDefault="007A4BA5" w:rsidP="007A4BA5">
            <w:pPr>
              <w:jc w:val="center"/>
              <w:rPr>
                <w:rFonts w:cs="Arial"/>
                <w:sz w:val="16"/>
                <w:szCs w:val="16"/>
              </w:rPr>
            </w:pPr>
            <w:r w:rsidRPr="007A4BA5">
              <w:rPr>
                <w:rFonts w:cs="Arial"/>
                <w:sz w:val="16"/>
                <w:szCs w:val="16"/>
              </w:rPr>
              <w:t>45</w:t>
            </w:r>
          </w:p>
        </w:tc>
        <w:tc>
          <w:tcPr>
            <w:tcW w:w="812" w:type="dxa"/>
            <w:tcBorders>
              <w:top w:val="single" w:sz="8" w:space="0" w:color="000001"/>
              <w:left w:val="single" w:sz="4" w:space="0" w:color="000001"/>
              <w:bottom w:val="single" w:sz="8" w:space="0" w:color="000001"/>
            </w:tcBorders>
            <w:shd w:val="clear" w:color="auto" w:fill="auto"/>
            <w:vAlign w:val="center"/>
          </w:tcPr>
          <w:p w14:paraId="3A5426F9" w14:textId="77777777" w:rsidR="007A4BA5" w:rsidRPr="007A4BA5" w:rsidRDefault="007A4BA5" w:rsidP="007A4BA5">
            <w:pPr>
              <w:jc w:val="center"/>
              <w:rPr>
                <w:rFonts w:cs="Arial"/>
                <w:sz w:val="16"/>
                <w:szCs w:val="16"/>
              </w:rPr>
            </w:pPr>
            <w:r w:rsidRPr="007A4BA5">
              <w:rPr>
                <w:rFonts w:cs="Arial"/>
                <w:sz w:val="16"/>
                <w:szCs w:val="16"/>
              </w:rPr>
              <w:t>60 DP1</w:t>
            </w:r>
          </w:p>
        </w:tc>
        <w:tc>
          <w:tcPr>
            <w:tcW w:w="812" w:type="dxa"/>
            <w:tcBorders>
              <w:top w:val="single" w:sz="8" w:space="0" w:color="000001"/>
              <w:left w:val="single" w:sz="4" w:space="0" w:color="000001"/>
              <w:bottom w:val="single" w:sz="8" w:space="0" w:color="000001"/>
              <w:right w:val="single" w:sz="8" w:space="0" w:color="000001"/>
            </w:tcBorders>
            <w:shd w:val="clear" w:color="auto" w:fill="auto"/>
            <w:vAlign w:val="center"/>
          </w:tcPr>
          <w:p w14:paraId="4967EF01" w14:textId="77777777" w:rsidR="007A4BA5" w:rsidRPr="007A4BA5" w:rsidRDefault="007A4BA5" w:rsidP="007A4BA5">
            <w:pPr>
              <w:jc w:val="center"/>
              <w:rPr>
                <w:rFonts w:cs="Arial"/>
                <w:sz w:val="16"/>
                <w:szCs w:val="16"/>
              </w:rPr>
            </w:pPr>
            <w:r w:rsidRPr="007A4BA5">
              <w:rPr>
                <w:rFonts w:cs="Arial"/>
                <w:sz w:val="16"/>
                <w:szCs w:val="16"/>
              </w:rPr>
              <w:t>90 DP1</w:t>
            </w:r>
          </w:p>
        </w:tc>
      </w:tr>
      <w:tr w:rsidR="00A154A6" w:rsidRPr="007A4BA5" w14:paraId="7CB446FC" w14:textId="77777777" w:rsidTr="00A154A6">
        <w:trPr>
          <w:trHeight w:val="450"/>
        </w:trPr>
        <w:tc>
          <w:tcPr>
            <w:tcW w:w="396" w:type="dxa"/>
            <w:tcBorders>
              <w:top w:val="single" w:sz="4" w:space="0" w:color="000001"/>
              <w:left w:val="single" w:sz="8" w:space="0" w:color="000001"/>
              <w:bottom w:val="single" w:sz="4" w:space="0" w:color="000001"/>
            </w:tcBorders>
            <w:shd w:val="clear" w:color="auto" w:fill="auto"/>
            <w:tcMar>
              <w:left w:w="50" w:type="dxa"/>
            </w:tcMar>
          </w:tcPr>
          <w:p w14:paraId="0D5F521B" w14:textId="77777777" w:rsidR="00A154A6" w:rsidRPr="007A4BA5" w:rsidRDefault="00A154A6" w:rsidP="00A154A6">
            <w:pPr>
              <w:jc w:val="left"/>
              <w:rPr>
                <w:rFonts w:cs="Arial"/>
                <w:sz w:val="16"/>
                <w:szCs w:val="16"/>
              </w:rPr>
            </w:pPr>
            <w:r w:rsidRPr="007A4BA5">
              <w:rPr>
                <w:rFonts w:cs="Arial"/>
                <w:sz w:val="16"/>
                <w:szCs w:val="16"/>
              </w:rPr>
              <w:t>5.</w:t>
            </w:r>
          </w:p>
        </w:tc>
        <w:tc>
          <w:tcPr>
            <w:tcW w:w="8741" w:type="dxa"/>
            <w:gridSpan w:val="8"/>
            <w:tcBorders>
              <w:top w:val="single" w:sz="4" w:space="0" w:color="000001"/>
              <w:left w:val="single" w:sz="4" w:space="0" w:color="000001"/>
              <w:bottom w:val="single" w:sz="4" w:space="0" w:color="000001"/>
              <w:right w:val="single" w:sz="8" w:space="0" w:color="000001"/>
            </w:tcBorders>
            <w:shd w:val="clear" w:color="auto" w:fill="auto"/>
            <w:vAlign w:val="center"/>
          </w:tcPr>
          <w:p w14:paraId="1CDD9BF2" w14:textId="77777777" w:rsidR="00A154A6" w:rsidRPr="00E86B98" w:rsidRDefault="00A154A6" w:rsidP="00A154A6">
            <w:pPr>
              <w:jc w:val="left"/>
              <w:rPr>
                <w:rFonts w:cs="Arial"/>
                <w:b/>
                <w:sz w:val="16"/>
                <w:szCs w:val="16"/>
              </w:rPr>
            </w:pPr>
            <w:r w:rsidRPr="00E86B98">
              <w:rPr>
                <w:rFonts w:cs="Arial"/>
                <w:b/>
                <w:sz w:val="16"/>
                <w:szCs w:val="16"/>
              </w:rPr>
              <w:t>Nosné konstrukce uvnitř PÚ, které zajišťují stabilitu objektu</w:t>
            </w:r>
          </w:p>
        </w:tc>
      </w:tr>
      <w:tr w:rsidR="00A154A6" w:rsidRPr="007A4BA5" w14:paraId="09C6564C" w14:textId="77777777" w:rsidTr="00A154A6">
        <w:trPr>
          <w:cantSplit/>
          <w:trHeight w:val="225"/>
        </w:trPr>
        <w:tc>
          <w:tcPr>
            <w:tcW w:w="396" w:type="dxa"/>
            <w:vMerge w:val="restart"/>
            <w:tcBorders>
              <w:top w:val="single" w:sz="8" w:space="0" w:color="000001"/>
              <w:left w:val="single" w:sz="8" w:space="0" w:color="000001"/>
              <w:bottom w:val="single" w:sz="8" w:space="0" w:color="000001"/>
            </w:tcBorders>
            <w:shd w:val="clear" w:color="auto" w:fill="auto"/>
            <w:tcMar>
              <w:left w:w="50" w:type="dxa"/>
            </w:tcMar>
          </w:tcPr>
          <w:p w14:paraId="2B143AF8" w14:textId="77777777" w:rsidR="00A154A6" w:rsidRPr="007A4BA5" w:rsidRDefault="00A154A6" w:rsidP="00A154A6">
            <w:pPr>
              <w:jc w:val="left"/>
              <w:rPr>
                <w:rFonts w:cs="Arial"/>
                <w:sz w:val="16"/>
                <w:szCs w:val="16"/>
              </w:rPr>
            </w:pPr>
            <w:r w:rsidRPr="007A4BA5">
              <w:rPr>
                <w:rFonts w:cs="Arial"/>
                <w:sz w:val="16"/>
                <w:szCs w:val="16"/>
              </w:rPr>
              <w:t> </w:t>
            </w:r>
          </w:p>
        </w:tc>
        <w:tc>
          <w:tcPr>
            <w:tcW w:w="3058" w:type="dxa"/>
            <w:tcBorders>
              <w:top w:val="single" w:sz="4" w:space="0" w:color="000001"/>
              <w:left w:val="single" w:sz="4" w:space="0" w:color="000001"/>
              <w:bottom w:val="single" w:sz="4" w:space="0" w:color="000001"/>
            </w:tcBorders>
            <w:shd w:val="clear" w:color="auto" w:fill="auto"/>
            <w:vAlign w:val="center"/>
          </w:tcPr>
          <w:p w14:paraId="4226F4AA" w14:textId="77777777" w:rsidR="00A154A6" w:rsidRPr="007A4BA5" w:rsidRDefault="00A154A6" w:rsidP="00A154A6">
            <w:pPr>
              <w:rPr>
                <w:rFonts w:cs="Arial"/>
                <w:sz w:val="16"/>
                <w:szCs w:val="16"/>
              </w:rPr>
            </w:pPr>
            <w:r w:rsidRPr="007A4BA5">
              <w:rPr>
                <w:rFonts w:cs="Arial"/>
                <w:sz w:val="16"/>
                <w:szCs w:val="16"/>
              </w:rPr>
              <w:t>a) v podzemních podlažích</w:t>
            </w:r>
          </w:p>
        </w:tc>
        <w:tc>
          <w:tcPr>
            <w:tcW w:w="811" w:type="dxa"/>
            <w:tcBorders>
              <w:top w:val="single" w:sz="4" w:space="0" w:color="000001"/>
              <w:left w:val="single" w:sz="4" w:space="0" w:color="000001"/>
              <w:bottom w:val="single" w:sz="4" w:space="0" w:color="000001"/>
            </w:tcBorders>
            <w:shd w:val="clear" w:color="auto" w:fill="auto"/>
            <w:vAlign w:val="center"/>
          </w:tcPr>
          <w:p w14:paraId="6B84FCEA" w14:textId="77777777" w:rsidR="00A154A6" w:rsidRPr="007A4BA5" w:rsidRDefault="00A154A6" w:rsidP="00A154A6">
            <w:pPr>
              <w:jc w:val="center"/>
              <w:rPr>
                <w:rFonts w:cs="Arial"/>
                <w:sz w:val="16"/>
                <w:szCs w:val="16"/>
              </w:rPr>
            </w:pPr>
            <w:r w:rsidRPr="007A4BA5">
              <w:rPr>
                <w:rFonts w:cs="Arial"/>
                <w:sz w:val="16"/>
                <w:szCs w:val="16"/>
              </w:rPr>
              <w:t>30 DP1</w:t>
            </w:r>
          </w:p>
        </w:tc>
        <w:tc>
          <w:tcPr>
            <w:tcW w:w="812" w:type="dxa"/>
            <w:tcBorders>
              <w:top w:val="single" w:sz="4" w:space="0" w:color="000001"/>
              <w:left w:val="single" w:sz="4" w:space="0" w:color="000001"/>
              <w:bottom w:val="single" w:sz="4" w:space="0" w:color="000001"/>
            </w:tcBorders>
            <w:shd w:val="clear" w:color="auto" w:fill="auto"/>
            <w:vAlign w:val="center"/>
          </w:tcPr>
          <w:p w14:paraId="67E79112" w14:textId="77777777" w:rsidR="00A154A6" w:rsidRPr="007A4BA5" w:rsidRDefault="00A154A6" w:rsidP="00A154A6">
            <w:pPr>
              <w:jc w:val="center"/>
              <w:rPr>
                <w:rFonts w:cs="Arial"/>
                <w:sz w:val="16"/>
                <w:szCs w:val="16"/>
              </w:rPr>
            </w:pPr>
            <w:r w:rsidRPr="007A4BA5">
              <w:rPr>
                <w:rFonts w:cs="Arial"/>
                <w:sz w:val="16"/>
                <w:szCs w:val="16"/>
              </w:rPr>
              <w:t>45 DP1</w:t>
            </w:r>
          </w:p>
        </w:tc>
        <w:tc>
          <w:tcPr>
            <w:tcW w:w="812" w:type="dxa"/>
            <w:tcBorders>
              <w:top w:val="single" w:sz="4" w:space="0" w:color="000001"/>
              <w:left w:val="single" w:sz="4" w:space="0" w:color="000001"/>
              <w:bottom w:val="single" w:sz="4" w:space="0" w:color="000001"/>
            </w:tcBorders>
            <w:shd w:val="clear" w:color="auto" w:fill="auto"/>
            <w:vAlign w:val="center"/>
          </w:tcPr>
          <w:p w14:paraId="39B54751" w14:textId="77777777" w:rsidR="00A154A6" w:rsidRPr="007A4BA5" w:rsidRDefault="00A154A6" w:rsidP="00A154A6">
            <w:pPr>
              <w:jc w:val="center"/>
              <w:rPr>
                <w:rFonts w:cs="Arial"/>
                <w:sz w:val="16"/>
                <w:szCs w:val="16"/>
              </w:rPr>
            </w:pPr>
            <w:r w:rsidRPr="007A4BA5">
              <w:rPr>
                <w:rFonts w:cs="Arial"/>
                <w:sz w:val="16"/>
                <w:szCs w:val="16"/>
              </w:rPr>
              <w:t>60 DP1</w:t>
            </w:r>
          </w:p>
        </w:tc>
        <w:tc>
          <w:tcPr>
            <w:tcW w:w="812" w:type="dxa"/>
            <w:tcBorders>
              <w:top w:val="single" w:sz="4" w:space="0" w:color="000001"/>
              <w:left w:val="single" w:sz="4" w:space="0" w:color="000001"/>
              <w:bottom w:val="single" w:sz="4" w:space="0" w:color="000001"/>
            </w:tcBorders>
            <w:shd w:val="clear" w:color="auto" w:fill="auto"/>
            <w:vAlign w:val="center"/>
          </w:tcPr>
          <w:p w14:paraId="7A7DB7DA" w14:textId="77777777" w:rsidR="00A154A6" w:rsidRPr="007A4BA5" w:rsidRDefault="00A154A6" w:rsidP="00A154A6">
            <w:pPr>
              <w:jc w:val="center"/>
              <w:rPr>
                <w:rFonts w:cs="Arial"/>
                <w:sz w:val="16"/>
                <w:szCs w:val="16"/>
              </w:rPr>
            </w:pPr>
            <w:r w:rsidRPr="007A4BA5">
              <w:rPr>
                <w:rFonts w:cs="Arial"/>
                <w:sz w:val="16"/>
                <w:szCs w:val="16"/>
              </w:rPr>
              <w:t>90 DP1</w:t>
            </w:r>
          </w:p>
        </w:tc>
        <w:tc>
          <w:tcPr>
            <w:tcW w:w="812" w:type="dxa"/>
            <w:tcBorders>
              <w:top w:val="single" w:sz="4" w:space="0" w:color="000001"/>
              <w:left w:val="single" w:sz="4" w:space="0" w:color="000001"/>
              <w:bottom w:val="single" w:sz="4" w:space="0" w:color="000001"/>
            </w:tcBorders>
            <w:shd w:val="clear" w:color="auto" w:fill="auto"/>
            <w:vAlign w:val="center"/>
          </w:tcPr>
          <w:p w14:paraId="440326B3" w14:textId="77777777" w:rsidR="00A154A6" w:rsidRPr="007A4BA5" w:rsidRDefault="00A154A6" w:rsidP="00A154A6">
            <w:pPr>
              <w:jc w:val="center"/>
              <w:rPr>
                <w:rFonts w:cs="Arial"/>
                <w:sz w:val="16"/>
                <w:szCs w:val="16"/>
              </w:rPr>
            </w:pPr>
            <w:r w:rsidRPr="007A4BA5">
              <w:rPr>
                <w:rFonts w:cs="Arial"/>
                <w:sz w:val="16"/>
                <w:szCs w:val="16"/>
              </w:rPr>
              <w:t>120 DP1</w:t>
            </w:r>
          </w:p>
        </w:tc>
        <w:tc>
          <w:tcPr>
            <w:tcW w:w="812" w:type="dxa"/>
            <w:tcBorders>
              <w:top w:val="single" w:sz="4" w:space="0" w:color="000001"/>
              <w:left w:val="single" w:sz="4" w:space="0" w:color="000001"/>
              <w:bottom w:val="single" w:sz="4" w:space="0" w:color="000001"/>
            </w:tcBorders>
            <w:shd w:val="clear" w:color="auto" w:fill="auto"/>
            <w:vAlign w:val="center"/>
          </w:tcPr>
          <w:p w14:paraId="47F06849" w14:textId="77777777" w:rsidR="00A154A6" w:rsidRPr="007A4BA5" w:rsidRDefault="00A154A6" w:rsidP="00A154A6">
            <w:pPr>
              <w:jc w:val="center"/>
              <w:rPr>
                <w:rFonts w:cs="Arial"/>
                <w:sz w:val="16"/>
                <w:szCs w:val="16"/>
              </w:rPr>
            </w:pPr>
            <w:r w:rsidRPr="007A4BA5">
              <w:rPr>
                <w:rFonts w:cs="Arial"/>
                <w:sz w:val="16"/>
                <w:szCs w:val="16"/>
              </w:rPr>
              <w:t>180 DP1</w:t>
            </w:r>
          </w:p>
        </w:tc>
        <w:tc>
          <w:tcPr>
            <w:tcW w:w="812" w:type="dxa"/>
            <w:tcBorders>
              <w:top w:val="single" w:sz="4" w:space="0" w:color="000001"/>
              <w:left w:val="single" w:sz="4" w:space="0" w:color="000001"/>
              <w:bottom w:val="single" w:sz="4" w:space="0" w:color="000001"/>
              <w:right w:val="single" w:sz="8" w:space="0" w:color="000001"/>
            </w:tcBorders>
            <w:shd w:val="clear" w:color="auto" w:fill="auto"/>
            <w:vAlign w:val="center"/>
          </w:tcPr>
          <w:p w14:paraId="6CDD8864" w14:textId="77777777" w:rsidR="00A154A6" w:rsidRPr="007A4BA5" w:rsidRDefault="00A154A6" w:rsidP="00A154A6">
            <w:pPr>
              <w:jc w:val="center"/>
              <w:rPr>
                <w:rFonts w:cs="Arial"/>
                <w:sz w:val="16"/>
                <w:szCs w:val="16"/>
              </w:rPr>
            </w:pPr>
            <w:r w:rsidRPr="007A4BA5">
              <w:rPr>
                <w:rFonts w:cs="Arial"/>
                <w:sz w:val="16"/>
                <w:szCs w:val="16"/>
              </w:rPr>
              <w:t>180 DP1</w:t>
            </w:r>
          </w:p>
        </w:tc>
      </w:tr>
      <w:tr w:rsidR="00A154A6" w:rsidRPr="007A4BA5" w14:paraId="24EF5BEE" w14:textId="77777777" w:rsidTr="00A154A6">
        <w:trPr>
          <w:cantSplit/>
          <w:trHeight w:val="225"/>
        </w:trPr>
        <w:tc>
          <w:tcPr>
            <w:tcW w:w="396" w:type="dxa"/>
            <w:vMerge/>
            <w:tcBorders>
              <w:top w:val="single" w:sz="8" w:space="0" w:color="000001"/>
              <w:left w:val="single" w:sz="8" w:space="0" w:color="000001"/>
              <w:bottom w:val="single" w:sz="8" w:space="0" w:color="000001"/>
            </w:tcBorders>
            <w:shd w:val="clear" w:color="auto" w:fill="auto"/>
            <w:tcMar>
              <w:left w:w="50" w:type="dxa"/>
            </w:tcMar>
          </w:tcPr>
          <w:p w14:paraId="18E95FBA" w14:textId="77777777" w:rsidR="00A154A6" w:rsidRPr="007A4BA5" w:rsidRDefault="00A154A6" w:rsidP="00A154A6">
            <w:pPr>
              <w:jc w:val="left"/>
              <w:rPr>
                <w:rFonts w:cs="Arial"/>
                <w:sz w:val="16"/>
                <w:szCs w:val="16"/>
              </w:rPr>
            </w:pPr>
          </w:p>
        </w:tc>
        <w:tc>
          <w:tcPr>
            <w:tcW w:w="3058" w:type="dxa"/>
            <w:tcBorders>
              <w:top w:val="single" w:sz="4" w:space="0" w:color="000001"/>
              <w:left w:val="single" w:sz="4" w:space="0" w:color="000001"/>
              <w:bottom w:val="single" w:sz="4" w:space="0" w:color="000001"/>
            </w:tcBorders>
            <w:shd w:val="clear" w:color="auto" w:fill="auto"/>
            <w:vAlign w:val="center"/>
          </w:tcPr>
          <w:p w14:paraId="4C0A2C4D" w14:textId="77777777" w:rsidR="00A154A6" w:rsidRPr="007A4BA5" w:rsidRDefault="00A154A6" w:rsidP="00A154A6">
            <w:pPr>
              <w:rPr>
                <w:rFonts w:cs="Arial"/>
                <w:sz w:val="16"/>
                <w:szCs w:val="16"/>
              </w:rPr>
            </w:pPr>
            <w:r w:rsidRPr="007A4BA5">
              <w:rPr>
                <w:rFonts w:cs="Arial"/>
                <w:sz w:val="16"/>
                <w:szCs w:val="16"/>
              </w:rPr>
              <w:t>b) v nadzemních podlažích</w:t>
            </w:r>
          </w:p>
        </w:tc>
        <w:tc>
          <w:tcPr>
            <w:tcW w:w="811" w:type="dxa"/>
            <w:tcBorders>
              <w:top w:val="single" w:sz="4" w:space="0" w:color="000001"/>
              <w:left w:val="single" w:sz="4" w:space="0" w:color="000001"/>
              <w:bottom w:val="single" w:sz="4" w:space="0" w:color="000001"/>
            </w:tcBorders>
            <w:shd w:val="clear" w:color="auto" w:fill="auto"/>
            <w:vAlign w:val="center"/>
          </w:tcPr>
          <w:p w14:paraId="3D52559F" w14:textId="77777777" w:rsidR="00A154A6" w:rsidRPr="007A4BA5" w:rsidRDefault="00A154A6" w:rsidP="00A154A6">
            <w:pPr>
              <w:jc w:val="center"/>
              <w:rPr>
                <w:rFonts w:cs="Arial"/>
                <w:sz w:val="16"/>
                <w:szCs w:val="16"/>
              </w:rPr>
            </w:pPr>
            <w:r w:rsidRPr="007A4BA5">
              <w:rPr>
                <w:rFonts w:cs="Arial"/>
                <w:sz w:val="16"/>
                <w:szCs w:val="16"/>
              </w:rPr>
              <w:t>15</w:t>
            </w:r>
          </w:p>
        </w:tc>
        <w:tc>
          <w:tcPr>
            <w:tcW w:w="812" w:type="dxa"/>
            <w:tcBorders>
              <w:top w:val="single" w:sz="4" w:space="0" w:color="000001"/>
              <w:left w:val="single" w:sz="4" w:space="0" w:color="000001"/>
              <w:bottom w:val="single" w:sz="4" w:space="0" w:color="000001"/>
            </w:tcBorders>
            <w:shd w:val="clear" w:color="auto" w:fill="auto"/>
            <w:vAlign w:val="center"/>
          </w:tcPr>
          <w:p w14:paraId="1AAB91D3" w14:textId="77777777" w:rsidR="00A154A6" w:rsidRPr="007A4BA5" w:rsidRDefault="00A154A6" w:rsidP="00A154A6">
            <w:pPr>
              <w:jc w:val="center"/>
              <w:rPr>
                <w:rFonts w:cs="Arial"/>
                <w:sz w:val="16"/>
                <w:szCs w:val="16"/>
              </w:rPr>
            </w:pPr>
            <w:r w:rsidRPr="007A4BA5">
              <w:rPr>
                <w:rFonts w:cs="Arial"/>
                <w:sz w:val="16"/>
                <w:szCs w:val="16"/>
              </w:rPr>
              <w:t>30</w:t>
            </w:r>
          </w:p>
        </w:tc>
        <w:tc>
          <w:tcPr>
            <w:tcW w:w="812" w:type="dxa"/>
            <w:tcBorders>
              <w:top w:val="single" w:sz="4" w:space="0" w:color="000001"/>
              <w:left w:val="single" w:sz="4" w:space="0" w:color="000001"/>
              <w:bottom w:val="single" w:sz="4" w:space="0" w:color="000001"/>
            </w:tcBorders>
            <w:shd w:val="clear" w:color="auto" w:fill="auto"/>
            <w:vAlign w:val="center"/>
          </w:tcPr>
          <w:p w14:paraId="4306160E" w14:textId="77777777" w:rsidR="00A154A6" w:rsidRPr="007A4BA5" w:rsidRDefault="00A154A6" w:rsidP="00A154A6">
            <w:pPr>
              <w:jc w:val="center"/>
              <w:rPr>
                <w:rFonts w:cs="Arial"/>
                <w:sz w:val="16"/>
                <w:szCs w:val="16"/>
              </w:rPr>
            </w:pPr>
            <w:r w:rsidRPr="007A4BA5">
              <w:rPr>
                <w:rFonts w:cs="Arial"/>
                <w:sz w:val="16"/>
                <w:szCs w:val="16"/>
              </w:rPr>
              <w:t>45</w:t>
            </w:r>
          </w:p>
        </w:tc>
        <w:tc>
          <w:tcPr>
            <w:tcW w:w="812" w:type="dxa"/>
            <w:tcBorders>
              <w:top w:val="single" w:sz="4" w:space="0" w:color="000001"/>
              <w:left w:val="single" w:sz="4" w:space="0" w:color="000001"/>
              <w:bottom w:val="single" w:sz="4" w:space="0" w:color="000001"/>
            </w:tcBorders>
            <w:shd w:val="clear" w:color="auto" w:fill="auto"/>
            <w:vAlign w:val="center"/>
          </w:tcPr>
          <w:p w14:paraId="5B88FF16" w14:textId="77777777" w:rsidR="00A154A6" w:rsidRPr="007A4BA5" w:rsidRDefault="00A154A6" w:rsidP="00A154A6">
            <w:pPr>
              <w:jc w:val="center"/>
              <w:rPr>
                <w:rFonts w:cs="Arial"/>
                <w:sz w:val="16"/>
                <w:szCs w:val="16"/>
              </w:rPr>
            </w:pPr>
            <w:r w:rsidRPr="007A4BA5">
              <w:rPr>
                <w:rFonts w:cs="Arial"/>
                <w:sz w:val="16"/>
                <w:szCs w:val="16"/>
              </w:rPr>
              <w:t>60</w:t>
            </w:r>
          </w:p>
        </w:tc>
        <w:tc>
          <w:tcPr>
            <w:tcW w:w="812" w:type="dxa"/>
            <w:tcBorders>
              <w:top w:val="single" w:sz="4" w:space="0" w:color="000001"/>
              <w:left w:val="single" w:sz="4" w:space="0" w:color="000001"/>
              <w:bottom w:val="single" w:sz="4" w:space="0" w:color="000001"/>
            </w:tcBorders>
            <w:shd w:val="clear" w:color="auto" w:fill="auto"/>
            <w:vAlign w:val="center"/>
          </w:tcPr>
          <w:p w14:paraId="31AECD54" w14:textId="77777777" w:rsidR="00A154A6" w:rsidRPr="007A4BA5" w:rsidRDefault="00A154A6" w:rsidP="00A154A6">
            <w:pPr>
              <w:jc w:val="center"/>
              <w:rPr>
                <w:rFonts w:cs="Arial"/>
                <w:sz w:val="16"/>
                <w:szCs w:val="16"/>
              </w:rPr>
            </w:pPr>
            <w:r w:rsidRPr="007A4BA5">
              <w:rPr>
                <w:rFonts w:cs="Arial"/>
                <w:sz w:val="16"/>
                <w:szCs w:val="16"/>
              </w:rPr>
              <w:t>90</w:t>
            </w:r>
          </w:p>
        </w:tc>
        <w:tc>
          <w:tcPr>
            <w:tcW w:w="812" w:type="dxa"/>
            <w:tcBorders>
              <w:top w:val="single" w:sz="4" w:space="0" w:color="000001"/>
              <w:left w:val="single" w:sz="4" w:space="0" w:color="000001"/>
              <w:bottom w:val="single" w:sz="4" w:space="0" w:color="000001"/>
            </w:tcBorders>
            <w:shd w:val="clear" w:color="auto" w:fill="auto"/>
            <w:vAlign w:val="center"/>
          </w:tcPr>
          <w:p w14:paraId="1A07DD4B" w14:textId="77777777" w:rsidR="00A154A6" w:rsidRPr="007A4BA5" w:rsidRDefault="00A154A6" w:rsidP="00A154A6">
            <w:pPr>
              <w:jc w:val="center"/>
              <w:rPr>
                <w:rFonts w:cs="Arial"/>
                <w:sz w:val="16"/>
                <w:szCs w:val="16"/>
              </w:rPr>
            </w:pPr>
            <w:r w:rsidRPr="007A4BA5">
              <w:rPr>
                <w:rFonts w:cs="Arial"/>
                <w:sz w:val="16"/>
                <w:szCs w:val="16"/>
              </w:rPr>
              <w:t>120 DP1</w:t>
            </w:r>
          </w:p>
        </w:tc>
        <w:tc>
          <w:tcPr>
            <w:tcW w:w="812" w:type="dxa"/>
            <w:tcBorders>
              <w:top w:val="single" w:sz="4" w:space="0" w:color="000001"/>
              <w:left w:val="single" w:sz="4" w:space="0" w:color="000001"/>
              <w:bottom w:val="single" w:sz="4" w:space="0" w:color="000001"/>
              <w:right w:val="single" w:sz="8" w:space="0" w:color="000001"/>
            </w:tcBorders>
            <w:shd w:val="clear" w:color="auto" w:fill="auto"/>
            <w:vAlign w:val="center"/>
          </w:tcPr>
          <w:p w14:paraId="3AC14E8D" w14:textId="77777777" w:rsidR="00A154A6" w:rsidRPr="007A4BA5" w:rsidRDefault="00A154A6" w:rsidP="00A154A6">
            <w:pPr>
              <w:jc w:val="center"/>
              <w:rPr>
                <w:rFonts w:cs="Arial"/>
                <w:sz w:val="16"/>
                <w:szCs w:val="16"/>
              </w:rPr>
            </w:pPr>
            <w:r w:rsidRPr="007A4BA5">
              <w:rPr>
                <w:rFonts w:cs="Arial"/>
                <w:sz w:val="16"/>
                <w:szCs w:val="16"/>
              </w:rPr>
              <w:t>180 DP1</w:t>
            </w:r>
          </w:p>
        </w:tc>
      </w:tr>
      <w:tr w:rsidR="00A154A6" w:rsidRPr="007A4BA5" w14:paraId="7C404BEF" w14:textId="77777777" w:rsidTr="00A154A6">
        <w:trPr>
          <w:cantSplit/>
          <w:trHeight w:val="240"/>
        </w:trPr>
        <w:tc>
          <w:tcPr>
            <w:tcW w:w="396" w:type="dxa"/>
            <w:vMerge/>
            <w:tcBorders>
              <w:top w:val="single" w:sz="8" w:space="0" w:color="000001"/>
              <w:left w:val="single" w:sz="8" w:space="0" w:color="000001"/>
              <w:bottom w:val="single" w:sz="8" w:space="0" w:color="000001"/>
            </w:tcBorders>
            <w:shd w:val="clear" w:color="auto" w:fill="auto"/>
            <w:tcMar>
              <w:left w:w="50" w:type="dxa"/>
            </w:tcMar>
          </w:tcPr>
          <w:p w14:paraId="0DA671BC" w14:textId="77777777" w:rsidR="00A154A6" w:rsidRPr="007A4BA5" w:rsidRDefault="00A154A6" w:rsidP="00A154A6">
            <w:pPr>
              <w:jc w:val="left"/>
              <w:rPr>
                <w:rFonts w:cs="Arial"/>
                <w:sz w:val="16"/>
                <w:szCs w:val="16"/>
              </w:rPr>
            </w:pPr>
          </w:p>
        </w:tc>
        <w:tc>
          <w:tcPr>
            <w:tcW w:w="3058" w:type="dxa"/>
            <w:tcBorders>
              <w:top w:val="single" w:sz="8" w:space="0" w:color="000001"/>
              <w:left w:val="single" w:sz="4" w:space="0" w:color="000001"/>
              <w:bottom w:val="single" w:sz="8" w:space="0" w:color="000001"/>
            </w:tcBorders>
            <w:shd w:val="clear" w:color="auto" w:fill="auto"/>
            <w:vAlign w:val="center"/>
          </w:tcPr>
          <w:p w14:paraId="4565FC95" w14:textId="77777777" w:rsidR="00A154A6" w:rsidRPr="007A4BA5" w:rsidRDefault="00A154A6" w:rsidP="00A154A6">
            <w:pPr>
              <w:rPr>
                <w:rFonts w:cs="Arial"/>
                <w:sz w:val="16"/>
                <w:szCs w:val="16"/>
              </w:rPr>
            </w:pPr>
            <w:r w:rsidRPr="007A4BA5">
              <w:rPr>
                <w:rFonts w:cs="Arial"/>
                <w:sz w:val="16"/>
                <w:szCs w:val="16"/>
              </w:rPr>
              <w:t>c) v posledním nadzemním podlaží</w:t>
            </w:r>
          </w:p>
        </w:tc>
        <w:tc>
          <w:tcPr>
            <w:tcW w:w="811" w:type="dxa"/>
            <w:tcBorders>
              <w:top w:val="single" w:sz="8" w:space="0" w:color="000001"/>
              <w:left w:val="single" w:sz="4" w:space="0" w:color="000001"/>
              <w:bottom w:val="single" w:sz="8" w:space="0" w:color="000001"/>
            </w:tcBorders>
            <w:shd w:val="clear" w:color="auto" w:fill="auto"/>
            <w:vAlign w:val="center"/>
          </w:tcPr>
          <w:p w14:paraId="7497BE50" w14:textId="77777777" w:rsidR="00A154A6" w:rsidRPr="007A4BA5" w:rsidRDefault="00A154A6" w:rsidP="00A154A6">
            <w:pPr>
              <w:jc w:val="center"/>
              <w:rPr>
                <w:rFonts w:cs="Arial"/>
                <w:sz w:val="16"/>
                <w:szCs w:val="16"/>
              </w:rPr>
            </w:pPr>
            <w:r w:rsidRPr="007A4BA5">
              <w:rPr>
                <w:rFonts w:cs="Arial"/>
                <w:sz w:val="16"/>
                <w:szCs w:val="16"/>
              </w:rPr>
              <w:t>15</w:t>
            </w:r>
          </w:p>
        </w:tc>
        <w:tc>
          <w:tcPr>
            <w:tcW w:w="812" w:type="dxa"/>
            <w:tcBorders>
              <w:top w:val="single" w:sz="8" w:space="0" w:color="000001"/>
              <w:left w:val="single" w:sz="4" w:space="0" w:color="000001"/>
              <w:bottom w:val="single" w:sz="8" w:space="0" w:color="000001"/>
            </w:tcBorders>
            <w:shd w:val="clear" w:color="auto" w:fill="auto"/>
            <w:vAlign w:val="center"/>
          </w:tcPr>
          <w:p w14:paraId="7C6CE943" w14:textId="77777777" w:rsidR="00A154A6" w:rsidRPr="007A4BA5" w:rsidRDefault="00A154A6" w:rsidP="00A154A6">
            <w:pPr>
              <w:jc w:val="center"/>
              <w:rPr>
                <w:rFonts w:cs="Arial"/>
                <w:sz w:val="16"/>
                <w:szCs w:val="16"/>
              </w:rPr>
            </w:pPr>
            <w:r w:rsidRPr="007A4BA5">
              <w:rPr>
                <w:rFonts w:cs="Arial"/>
                <w:sz w:val="16"/>
                <w:szCs w:val="16"/>
              </w:rPr>
              <w:t>15</w:t>
            </w:r>
          </w:p>
        </w:tc>
        <w:tc>
          <w:tcPr>
            <w:tcW w:w="812" w:type="dxa"/>
            <w:tcBorders>
              <w:top w:val="single" w:sz="8" w:space="0" w:color="000001"/>
              <w:left w:val="single" w:sz="4" w:space="0" w:color="000001"/>
              <w:bottom w:val="single" w:sz="8" w:space="0" w:color="000001"/>
            </w:tcBorders>
            <w:shd w:val="clear" w:color="auto" w:fill="auto"/>
            <w:vAlign w:val="center"/>
          </w:tcPr>
          <w:p w14:paraId="793DA63F" w14:textId="77777777" w:rsidR="00A154A6" w:rsidRPr="007A4BA5" w:rsidRDefault="00A154A6" w:rsidP="00A154A6">
            <w:pPr>
              <w:jc w:val="center"/>
              <w:rPr>
                <w:rFonts w:cs="Arial"/>
                <w:sz w:val="16"/>
                <w:szCs w:val="16"/>
              </w:rPr>
            </w:pPr>
            <w:r w:rsidRPr="007A4BA5">
              <w:rPr>
                <w:rFonts w:cs="Arial"/>
                <w:sz w:val="16"/>
                <w:szCs w:val="16"/>
              </w:rPr>
              <w:t>30</w:t>
            </w:r>
          </w:p>
        </w:tc>
        <w:tc>
          <w:tcPr>
            <w:tcW w:w="812" w:type="dxa"/>
            <w:tcBorders>
              <w:top w:val="single" w:sz="8" w:space="0" w:color="000001"/>
              <w:left w:val="single" w:sz="4" w:space="0" w:color="000001"/>
              <w:bottom w:val="single" w:sz="8" w:space="0" w:color="000001"/>
            </w:tcBorders>
            <w:shd w:val="clear" w:color="auto" w:fill="auto"/>
            <w:vAlign w:val="center"/>
          </w:tcPr>
          <w:p w14:paraId="4D1FC947" w14:textId="77777777" w:rsidR="00A154A6" w:rsidRPr="007A4BA5" w:rsidRDefault="00A154A6" w:rsidP="00A154A6">
            <w:pPr>
              <w:jc w:val="center"/>
              <w:rPr>
                <w:rFonts w:cs="Arial"/>
                <w:sz w:val="16"/>
                <w:szCs w:val="16"/>
              </w:rPr>
            </w:pPr>
            <w:r w:rsidRPr="007A4BA5">
              <w:rPr>
                <w:rFonts w:cs="Arial"/>
                <w:sz w:val="16"/>
                <w:szCs w:val="16"/>
              </w:rPr>
              <w:t>30</w:t>
            </w:r>
          </w:p>
        </w:tc>
        <w:tc>
          <w:tcPr>
            <w:tcW w:w="812" w:type="dxa"/>
            <w:tcBorders>
              <w:top w:val="single" w:sz="8" w:space="0" w:color="000001"/>
              <w:left w:val="single" w:sz="4" w:space="0" w:color="000001"/>
              <w:bottom w:val="single" w:sz="8" w:space="0" w:color="000001"/>
            </w:tcBorders>
            <w:shd w:val="clear" w:color="auto" w:fill="auto"/>
            <w:vAlign w:val="center"/>
          </w:tcPr>
          <w:p w14:paraId="57799583" w14:textId="77777777" w:rsidR="00A154A6" w:rsidRPr="007A4BA5" w:rsidRDefault="00A154A6" w:rsidP="00A154A6">
            <w:pPr>
              <w:jc w:val="center"/>
              <w:rPr>
                <w:rFonts w:cs="Arial"/>
                <w:sz w:val="16"/>
                <w:szCs w:val="16"/>
              </w:rPr>
            </w:pPr>
            <w:r w:rsidRPr="007A4BA5">
              <w:rPr>
                <w:rFonts w:cs="Arial"/>
                <w:sz w:val="16"/>
                <w:szCs w:val="16"/>
              </w:rPr>
              <w:t>45</w:t>
            </w:r>
          </w:p>
        </w:tc>
        <w:tc>
          <w:tcPr>
            <w:tcW w:w="812" w:type="dxa"/>
            <w:tcBorders>
              <w:top w:val="single" w:sz="8" w:space="0" w:color="000001"/>
              <w:left w:val="single" w:sz="4" w:space="0" w:color="000001"/>
              <w:bottom w:val="single" w:sz="8" w:space="0" w:color="000001"/>
            </w:tcBorders>
            <w:shd w:val="clear" w:color="auto" w:fill="auto"/>
            <w:vAlign w:val="center"/>
          </w:tcPr>
          <w:p w14:paraId="6E69B1EE" w14:textId="77777777" w:rsidR="00A154A6" w:rsidRPr="007A4BA5" w:rsidRDefault="00A154A6" w:rsidP="00A154A6">
            <w:pPr>
              <w:jc w:val="center"/>
              <w:rPr>
                <w:rFonts w:cs="Arial"/>
                <w:sz w:val="16"/>
                <w:szCs w:val="16"/>
              </w:rPr>
            </w:pPr>
            <w:r w:rsidRPr="007A4BA5">
              <w:rPr>
                <w:rFonts w:cs="Arial"/>
                <w:sz w:val="16"/>
                <w:szCs w:val="16"/>
              </w:rPr>
              <w:t>60 DP1</w:t>
            </w:r>
          </w:p>
        </w:tc>
        <w:tc>
          <w:tcPr>
            <w:tcW w:w="812" w:type="dxa"/>
            <w:tcBorders>
              <w:top w:val="single" w:sz="8" w:space="0" w:color="000001"/>
              <w:left w:val="single" w:sz="4" w:space="0" w:color="000001"/>
              <w:bottom w:val="single" w:sz="8" w:space="0" w:color="000001"/>
              <w:right w:val="single" w:sz="8" w:space="0" w:color="000001"/>
            </w:tcBorders>
            <w:shd w:val="clear" w:color="auto" w:fill="auto"/>
            <w:vAlign w:val="center"/>
          </w:tcPr>
          <w:p w14:paraId="67DBF484" w14:textId="77777777" w:rsidR="00A154A6" w:rsidRPr="007A4BA5" w:rsidRDefault="00A154A6" w:rsidP="00A154A6">
            <w:pPr>
              <w:jc w:val="center"/>
              <w:rPr>
                <w:rFonts w:cs="Arial"/>
                <w:sz w:val="16"/>
                <w:szCs w:val="16"/>
              </w:rPr>
            </w:pPr>
            <w:r w:rsidRPr="007A4BA5">
              <w:rPr>
                <w:rFonts w:cs="Arial"/>
                <w:sz w:val="16"/>
                <w:szCs w:val="16"/>
              </w:rPr>
              <w:t>90 DP1</w:t>
            </w:r>
          </w:p>
        </w:tc>
      </w:tr>
      <w:tr w:rsidR="00A154A6" w:rsidRPr="007A4BA5" w14:paraId="4DC6F288" w14:textId="77777777" w:rsidTr="00A154A6">
        <w:trPr>
          <w:trHeight w:val="465"/>
        </w:trPr>
        <w:tc>
          <w:tcPr>
            <w:tcW w:w="396" w:type="dxa"/>
            <w:tcBorders>
              <w:top w:val="single" w:sz="8" w:space="0" w:color="000001"/>
              <w:left w:val="single" w:sz="8" w:space="0" w:color="000001"/>
              <w:bottom w:val="single" w:sz="8" w:space="0" w:color="000001"/>
            </w:tcBorders>
            <w:shd w:val="clear" w:color="auto" w:fill="auto"/>
            <w:tcMar>
              <w:left w:w="50" w:type="dxa"/>
            </w:tcMar>
          </w:tcPr>
          <w:p w14:paraId="49AE03D0" w14:textId="77777777" w:rsidR="00A154A6" w:rsidRPr="007A4BA5" w:rsidRDefault="00A154A6" w:rsidP="00A154A6">
            <w:pPr>
              <w:jc w:val="left"/>
              <w:rPr>
                <w:rFonts w:cs="Arial"/>
                <w:sz w:val="16"/>
                <w:szCs w:val="16"/>
              </w:rPr>
            </w:pPr>
            <w:r w:rsidRPr="007A4BA5">
              <w:rPr>
                <w:rFonts w:cs="Arial"/>
                <w:sz w:val="16"/>
                <w:szCs w:val="16"/>
              </w:rPr>
              <w:t>6.</w:t>
            </w:r>
          </w:p>
        </w:tc>
        <w:tc>
          <w:tcPr>
            <w:tcW w:w="3058" w:type="dxa"/>
            <w:tcBorders>
              <w:top w:val="single" w:sz="8" w:space="0" w:color="000001"/>
              <w:left w:val="single" w:sz="4" w:space="0" w:color="000001"/>
              <w:bottom w:val="single" w:sz="8" w:space="0" w:color="000001"/>
            </w:tcBorders>
            <w:shd w:val="clear" w:color="auto" w:fill="auto"/>
            <w:vAlign w:val="center"/>
          </w:tcPr>
          <w:p w14:paraId="33D5234C" w14:textId="77777777" w:rsidR="00A154A6" w:rsidRPr="00E86B98" w:rsidRDefault="00A154A6" w:rsidP="00A154A6">
            <w:pPr>
              <w:rPr>
                <w:rFonts w:cs="Arial"/>
                <w:b/>
                <w:sz w:val="16"/>
                <w:szCs w:val="16"/>
              </w:rPr>
            </w:pPr>
            <w:r w:rsidRPr="00E86B98">
              <w:rPr>
                <w:rFonts w:cs="Arial"/>
                <w:b/>
                <w:sz w:val="16"/>
                <w:szCs w:val="16"/>
              </w:rPr>
              <w:t>Nosné konstrukce vně objektu, které zajišťují jeho stabilitu</w:t>
            </w:r>
          </w:p>
        </w:tc>
        <w:tc>
          <w:tcPr>
            <w:tcW w:w="811" w:type="dxa"/>
            <w:tcBorders>
              <w:top w:val="single" w:sz="8" w:space="0" w:color="000001"/>
              <w:left w:val="single" w:sz="4" w:space="0" w:color="000001"/>
              <w:bottom w:val="single" w:sz="8" w:space="0" w:color="000001"/>
            </w:tcBorders>
            <w:shd w:val="clear" w:color="auto" w:fill="auto"/>
            <w:vAlign w:val="center"/>
          </w:tcPr>
          <w:p w14:paraId="12B7E132" w14:textId="77777777" w:rsidR="00A154A6" w:rsidRPr="007A4BA5" w:rsidRDefault="00A154A6" w:rsidP="00A154A6">
            <w:pPr>
              <w:jc w:val="center"/>
              <w:rPr>
                <w:rFonts w:cs="Arial"/>
                <w:sz w:val="16"/>
                <w:szCs w:val="16"/>
              </w:rPr>
            </w:pPr>
            <w:r w:rsidRPr="007A4BA5">
              <w:rPr>
                <w:rFonts w:cs="Arial"/>
                <w:sz w:val="16"/>
                <w:szCs w:val="16"/>
              </w:rPr>
              <w:t>15</w:t>
            </w:r>
          </w:p>
        </w:tc>
        <w:tc>
          <w:tcPr>
            <w:tcW w:w="812" w:type="dxa"/>
            <w:tcBorders>
              <w:top w:val="single" w:sz="8" w:space="0" w:color="000001"/>
              <w:left w:val="single" w:sz="4" w:space="0" w:color="000001"/>
              <w:bottom w:val="single" w:sz="8" w:space="0" w:color="000001"/>
            </w:tcBorders>
            <w:shd w:val="clear" w:color="auto" w:fill="auto"/>
            <w:vAlign w:val="center"/>
          </w:tcPr>
          <w:p w14:paraId="3346F2B0" w14:textId="77777777" w:rsidR="00A154A6" w:rsidRPr="007A4BA5" w:rsidRDefault="00A154A6" w:rsidP="00A154A6">
            <w:pPr>
              <w:jc w:val="center"/>
              <w:rPr>
                <w:rFonts w:cs="Arial"/>
                <w:sz w:val="16"/>
                <w:szCs w:val="16"/>
              </w:rPr>
            </w:pPr>
            <w:r w:rsidRPr="007A4BA5">
              <w:rPr>
                <w:rFonts w:cs="Arial"/>
                <w:sz w:val="16"/>
                <w:szCs w:val="16"/>
              </w:rPr>
              <w:t>15</w:t>
            </w:r>
          </w:p>
        </w:tc>
        <w:tc>
          <w:tcPr>
            <w:tcW w:w="812" w:type="dxa"/>
            <w:tcBorders>
              <w:top w:val="single" w:sz="8" w:space="0" w:color="000001"/>
              <w:left w:val="single" w:sz="4" w:space="0" w:color="000001"/>
              <w:bottom w:val="single" w:sz="8" w:space="0" w:color="000001"/>
            </w:tcBorders>
            <w:shd w:val="clear" w:color="auto" w:fill="auto"/>
            <w:vAlign w:val="center"/>
          </w:tcPr>
          <w:p w14:paraId="43D91444" w14:textId="77777777" w:rsidR="00A154A6" w:rsidRPr="007A4BA5" w:rsidRDefault="00A154A6" w:rsidP="00A154A6">
            <w:pPr>
              <w:jc w:val="center"/>
              <w:rPr>
                <w:rFonts w:cs="Arial"/>
                <w:sz w:val="16"/>
                <w:szCs w:val="16"/>
              </w:rPr>
            </w:pPr>
            <w:r w:rsidRPr="007A4BA5">
              <w:rPr>
                <w:rFonts w:cs="Arial"/>
                <w:sz w:val="16"/>
                <w:szCs w:val="16"/>
              </w:rPr>
              <w:t>15</w:t>
            </w:r>
          </w:p>
        </w:tc>
        <w:tc>
          <w:tcPr>
            <w:tcW w:w="812" w:type="dxa"/>
            <w:tcBorders>
              <w:top w:val="single" w:sz="8" w:space="0" w:color="000001"/>
              <w:left w:val="single" w:sz="4" w:space="0" w:color="000001"/>
              <w:bottom w:val="single" w:sz="8" w:space="0" w:color="000001"/>
            </w:tcBorders>
            <w:shd w:val="clear" w:color="auto" w:fill="auto"/>
            <w:vAlign w:val="center"/>
          </w:tcPr>
          <w:p w14:paraId="79EB55BB" w14:textId="77777777" w:rsidR="00A154A6" w:rsidRPr="007A4BA5" w:rsidRDefault="00A154A6" w:rsidP="00A154A6">
            <w:pPr>
              <w:jc w:val="center"/>
              <w:rPr>
                <w:rFonts w:cs="Arial"/>
                <w:sz w:val="16"/>
                <w:szCs w:val="16"/>
              </w:rPr>
            </w:pPr>
            <w:r w:rsidRPr="007A4BA5">
              <w:rPr>
                <w:rFonts w:cs="Arial"/>
                <w:sz w:val="16"/>
                <w:szCs w:val="16"/>
              </w:rPr>
              <w:t>30</w:t>
            </w:r>
          </w:p>
        </w:tc>
        <w:tc>
          <w:tcPr>
            <w:tcW w:w="812" w:type="dxa"/>
            <w:tcBorders>
              <w:top w:val="single" w:sz="8" w:space="0" w:color="000001"/>
              <w:left w:val="single" w:sz="4" w:space="0" w:color="000001"/>
              <w:bottom w:val="single" w:sz="8" w:space="0" w:color="000001"/>
            </w:tcBorders>
            <w:shd w:val="clear" w:color="auto" w:fill="auto"/>
            <w:vAlign w:val="center"/>
          </w:tcPr>
          <w:p w14:paraId="5444EFC0" w14:textId="77777777" w:rsidR="00A154A6" w:rsidRPr="007A4BA5" w:rsidRDefault="00A154A6" w:rsidP="00A154A6">
            <w:pPr>
              <w:jc w:val="center"/>
              <w:rPr>
                <w:rFonts w:cs="Arial"/>
                <w:sz w:val="16"/>
                <w:szCs w:val="16"/>
              </w:rPr>
            </w:pPr>
            <w:r w:rsidRPr="007A4BA5">
              <w:rPr>
                <w:rFonts w:cs="Arial"/>
                <w:sz w:val="16"/>
                <w:szCs w:val="16"/>
              </w:rPr>
              <w:t>30 DP1</w:t>
            </w:r>
          </w:p>
        </w:tc>
        <w:tc>
          <w:tcPr>
            <w:tcW w:w="812" w:type="dxa"/>
            <w:tcBorders>
              <w:top w:val="single" w:sz="8" w:space="0" w:color="000001"/>
              <w:left w:val="single" w:sz="4" w:space="0" w:color="000001"/>
              <w:bottom w:val="single" w:sz="8" w:space="0" w:color="000001"/>
            </w:tcBorders>
            <w:shd w:val="clear" w:color="auto" w:fill="auto"/>
            <w:vAlign w:val="center"/>
          </w:tcPr>
          <w:p w14:paraId="73AE8CA9" w14:textId="77777777" w:rsidR="00A154A6" w:rsidRPr="007A4BA5" w:rsidRDefault="00A154A6" w:rsidP="00A154A6">
            <w:pPr>
              <w:jc w:val="center"/>
              <w:rPr>
                <w:rFonts w:cs="Arial"/>
                <w:sz w:val="16"/>
                <w:szCs w:val="16"/>
              </w:rPr>
            </w:pPr>
            <w:r w:rsidRPr="007A4BA5">
              <w:rPr>
                <w:rFonts w:cs="Arial"/>
                <w:sz w:val="16"/>
                <w:szCs w:val="16"/>
              </w:rPr>
              <w:t>45 DP1</w:t>
            </w:r>
          </w:p>
        </w:tc>
        <w:tc>
          <w:tcPr>
            <w:tcW w:w="812" w:type="dxa"/>
            <w:tcBorders>
              <w:top w:val="single" w:sz="8" w:space="0" w:color="000001"/>
              <w:left w:val="single" w:sz="4" w:space="0" w:color="000001"/>
              <w:bottom w:val="single" w:sz="8" w:space="0" w:color="000001"/>
              <w:right w:val="single" w:sz="8" w:space="0" w:color="000001"/>
            </w:tcBorders>
            <w:shd w:val="clear" w:color="auto" w:fill="auto"/>
            <w:vAlign w:val="center"/>
          </w:tcPr>
          <w:p w14:paraId="0A572F87" w14:textId="77777777" w:rsidR="00A154A6" w:rsidRPr="007A4BA5" w:rsidRDefault="00A154A6" w:rsidP="00A154A6">
            <w:pPr>
              <w:jc w:val="center"/>
              <w:rPr>
                <w:rFonts w:cs="Arial"/>
                <w:sz w:val="16"/>
                <w:szCs w:val="16"/>
              </w:rPr>
            </w:pPr>
            <w:r w:rsidRPr="007A4BA5">
              <w:rPr>
                <w:rFonts w:cs="Arial"/>
                <w:sz w:val="16"/>
                <w:szCs w:val="16"/>
              </w:rPr>
              <w:t>60 DP1</w:t>
            </w:r>
          </w:p>
        </w:tc>
      </w:tr>
      <w:tr w:rsidR="00A154A6" w:rsidRPr="007A4BA5" w14:paraId="10D04EE6" w14:textId="77777777" w:rsidTr="00A154A6">
        <w:trPr>
          <w:trHeight w:val="465"/>
        </w:trPr>
        <w:tc>
          <w:tcPr>
            <w:tcW w:w="396" w:type="dxa"/>
            <w:tcBorders>
              <w:top w:val="single" w:sz="8" w:space="0" w:color="000001"/>
              <w:left w:val="single" w:sz="8" w:space="0" w:color="000001"/>
              <w:bottom w:val="single" w:sz="8" w:space="0" w:color="000001"/>
            </w:tcBorders>
            <w:shd w:val="clear" w:color="auto" w:fill="auto"/>
            <w:tcMar>
              <w:left w:w="50" w:type="dxa"/>
            </w:tcMar>
          </w:tcPr>
          <w:p w14:paraId="645336DA" w14:textId="77777777" w:rsidR="00A154A6" w:rsidRPr="007A4BA5" w:rsidRDefault="00A154A6" w:rsidP="00A154A6">
            <w:pPr>
              <w:jc w:val="left"/>
              <w:rPr>
                <w:rFonts w:cs="Arial"/>
                <w:sz w:val="16"/>
                <w:szCs w:val="16"/>
              </w:rPr>
            </w:pPr>
            <w:r w:rsidRPr="007A4BA5">
              <w:rPr>
                <w:rFonts w:cs="Arial"/>
                <w:sz w:val="16"/>
                <w:szCs w:val="16"/>
              </w:rPr>
              <w:t>7.</w:t>
            </w:r>
          </w:p>
        </w:tc>
        <w:tc>
          <w:tcPr>
            <w:tcW w:w="3058" w:type="dxa"/>
            <w:tcBorders>
              <w:top w:val="single" w:sz="8" w:space="0" w:color="000001"/>
              <w:left w:val="single" w:sz="4" w:space="0" w:color="000001"/>
              <w:bottom w:val="single" w:sz="8" w:space="0" w:color="000001"/>
            </w:tcBorders>
            <w:shd w:val="clear" w:color="auto" w:fill="auto"/>
            <w:vAlign w:val="center"/>
          </w:tcPr>
          <w:p w14:paraId="676C352A" w14:textId="77777777" w:rsidR="00A154A6" w:rsidRPr="00E86B98" w:rsidRDefault="00A154A6" w:rsidP="00A154A6">
            <w:pPr>
              <w:rPr>
                <w:rFonts w:cs="Arial"/>
                <w:b/>
                <w:sz w:val="16"/>
                <w:szCs w:val="16"/>
              </w:rPr>
            </w:pPr>
            <w:r w:rsidRPr="00E86B98">
              <w:rPr>
                <w:rFonts w:cs="Arial"/>
                <w:b/>
                <w:sz w:val="16"/>
                <w:szCs w:val="16"/>
              </w:rPr>
              <w:t>Nosné konstrukce uvnitř PÚ, které nezajišťují stabilitu objektu</w:t>
            </w:r>
          </w:p>
        </w:tc>
        <w:tc>
          <w:tcPr>
            <w:tcW w:w="811" w:type="dxa"/>
            <w:tcBorders>
              <w:top w:val="single" w:sz="8" w:space="0" w:color="000001"/>
              <w:left w:val="single" w:sz="4" w:space="0" w:color="000001"/>
              <w:bottom w:val="single" w:sz="8" w:space="0" w:color="000001"/>
            </w:tcBorders>
            <w:shd w:val="clear" w:color="auto" w:fill="auto"/>
            <w:vAlign w:val="center"/>
          </w:tcPr>
          <w:p w14:paraId="3D4082A5" w14:textId="77777777" w:rsidR="00A154A6" w:rsidRPr="007A4BA5" w:rsidRDefault="00A154A6" w:rsidP="00A154A6">
            <w:pPr>
              <w:jc w:val="center"/>
              <w:rPr>
                <w:rFonts w:cs="Arial"/>
                <w:sz w:val="16"/>
                <w:szCs w:val="16"/>
              </w:rPr>
            </w:pPr>
            <w:r w:rsidRPr="007A4BA5">
              <w:rPr>
                <w:rFonts w:cs="Arial"/>
                <w:sz w:val="16"/>
                <w:szCs w:val="16"/>
              </w:rPr>
              <w:t>15*</w:t>
            </w:r>
          </w:p>
        </w:tc>
        <w:tc>
          <w:tcPr>
            <w:tcW w:w="812" w:type="dxa"/>
            <w:tcBorders>
              <w:top w:val="single" w:sz="8" w:space="0" w:color="000001"/>
              <w:left w:val="single" w:sz="4" w:space="0" w:color="000001"/>
              <w:bottom w:val="single" w:sz="8" w:space="0" w:color="000001"/>
            </w:tcBorders>
            <w:shd w:val="clear" w:color="auto" w:fill="auto"/>
            <w:vAlign w:val="center"/>
          </w:tcPr>
          <w:p w14:paraId="6EE0CD7A" w14:textId="77777777" w:rsidR="00A154A6" w:rsidRPr="007A4BA5" w:rsidRDefault="00A154A6" w:rsidP="00A154A6">
            <w:pPr>
              <w:jc w:val="center"/>
              <w:rPr>
                <w:rFonts w:cs="Arial"/>
                <w:sz w:val="16"/>
                <w:szCs w:val="16"/>
              </w:rPr>
            </w:pPr>
            <w:r w:rsidRPr="007A4BA5">
              <w:rPr>
                <w:rFonts w:cs="Arial"/>
                <w:sz w:val="16"/>
                <w:szCs w:val="16"/>
              </w:rPr>
              <w:t>15</w:t>
            </w:r>
          </w:p>
        </w:tc>
        <w:tc>
          <w:tcPr>
            <w:tcW w:w="812" w:type="dxa"/>
            <w:tcBorders>
              <w:top w:val="single" w:sz="8" w:space="0" w:color="000001"/>
              <w:left w:val="single" w:sz="4" w:space="0" w:color="000001"/>
              <w:bottom w:val="single" w:sz="8" w:space="0" w:color="000001"/>
            </w:tcBorders>
            <w:shd w:val="clear" w:color="auto" w:fill="auto"/>
            <w:vAlign w:val="center"/>
          </w:tcPr>
          <w:p w14:paraId="4137C3D8" w14:textId="77777777" w:rsidR="00A154A6" w:rsidRPr="007A4BA5" w:rsidRDefault="00A154A6" w:rsidP="00A154A6">
            <w:pPr>
              <w:jc w:val="center"/>
              <w:rPr>
                <w:rFonts w:cs="Arial"/>
                <w:sz w:val="16"/>
                <w:szCs w:val="16"/>
              </w:rPr>
            </w:pPr>
            <w:r w:rsidRPr="007A4BA5">
              <w:rPr>
                <w:rFonts w:cs="Arial"/>
                <w:sz w:val="16"/>
                <w:szCs w:val="16"/>
              </w:rPr>
              <w:t>30</w:t>
            </w:r>
          </w:p>
        </w:tc>
        <w:tc>
          <w:tcPr>
            <w:tcW w:w="812" w:type="dxa"/>
            <w:tcBorders>
              <w:top w:val="single" w:sz="8" w:space="0" w:color="000001"/>
              <w:left w:val="single" w:sz="4" w:space="0" w:color="000001"/>
              <w:bottom w:val="single" w:sz="8" w:space="0" w:color="000001"/>
            </w:tcBorders>
            <w:shd w:val="clear" w:color="auto" w:fill="auto"/>
            <w:vAlign w:val="center"/>
          </w:tcPr>
          <w:p w14:paraId="13611F7F" w14:textId="77777777" w:rsidR="00A154A6" w:rsidRPr="007A4BA5" w:rsidRDefault="00A154A6" w:rsidP="00A154A6">
            <w:pPr>
              <w:jc w:val="center"/>
              <w:rPr>
                <w:rFonts w:cs="Arial"/>
                <w:sz w:val="16"/>
                <w:szCs w:val="16"/>
              </w:rPr>
            </w:pPr>
            <w:r w:rsidRPr="007A4BA5">
              <w:rPr>
                <w:rFonts w:cs="Arial"/>
                <w:sz w:val="16"/>
                <w:szCs w:val="16"/>
              </w:rPr>
              <w:t>30</w:t>
            </w:r>
          </w:p>
        </w:tc>
        <w:tc>
          <w:tcPr>
            <w:tcW w:w="812" w:type="dxa"/>
            <w:tcBorders>
              <w:top w:val="single" w:sz="8" w:space="0" w:color="000001"/>
              <w:left w:val="single" w:sz="4" w:space="0" w:color="000001"/>
              <w:bottom w:val="single" w:sz="8" w:space="0" w:color="000001"/>
            </w:tcBorders>
            <w:shd w:val="clear" w:color="auto" w:fill="auto"/>
            <w:vAlign w:val="center"/>
          </w:tcPr>
          <w:p w14:paraId="1001FF71" w14:textId="77777777" w:rsidR="00A154A6" w:rsidRPr="007A4BA5" w:rsidRDefault="00A154A6" w:rsidP="00A154A6">
            <w:pPr>
              <w:jc w:val="center"/>
              <w:rPr>
                <w:rFonts w:cs="Arial"/>
                <w:sz w:val="16"/>
                <w:szCs w:val="16"/>
              </w:rPr>
            </w:pPr>
            <w:r w:rsidRPr="007A4BA5">
              <w:rPr>
                <w:rFonts w:cs="Arial"/>
                <w:sz w:val="16"/>
                <w:szCs w:val="16"/>
              </w:rPr>
              <w:t>45</w:t>
            </w:r>
          </w:p>
        </w:tc>
        <w:tc>
          <w:tcPr>
            <w:tcW w:w="812" w:type="dxa"/>
            <w:tcBorders>
              <w:top w:val="single" w:sz="8" w:space="0" w:color="000001"/>
              <w:left w:val="single" w:sz="4" w:space="0" w:color="000001"/>
              <w:bottom w:val="single" w:sz="8" w:space="0" w:color="000001"/>
            </w:tcBorders>
            <w:shd w:val="clear" w:color="auto" w:fill="auto"/>
            <w:vAlign w:val="center"/>
          </w:tcPr>
          <w:p w14:paraId="37B13D49" w14:textId="77777777" w:rsidR="00A154A6" w:rsidRPr="007A4BA5" w:rsidRDefault="00A154A6" w:rsidP="00A154A6">
            <w:pPr>
              <w:jc w:val="center"/>
              <w:rPr>
                <w:rFonts w:cs="Arial"/>
                <w:sz w:val="16"/>
                <w:szCs w:val="16"/>
              </w:rPr>
            </w:pPr>
            <w:r w:rsidRPr="007A4BA5">
              <w:rPr>
                <w:rFonts w:cs="Arial"/>
                <w:sz w:val="16"/>
                <w:szCs w:val="16"/>
              </w:rPr>
              <w:t>45 DP1</w:t>
            </w:r>
          </w:p>
        </w:tc>
        <w:tc>
          <w:tcPr>
            <w:tcW w:w="812" w:type="dxa"/>
            <w:tcBorders>
              <w:top w:val="single" w:sz="8" w:space="0" w:color="000001"/>
              <w:left w:val="single" w:sz="4" w:space="0" w:color="000001"/>
              <w:bottom w:val="single" w:sz="8" w:space="0" w:color="000001"/>
              <w:right w:val="single" w:sz="8" w:space="0" w:color="000001"/>
            </w:tcBorders>
            <w:shd w:val="clear" w:color="auto" w:fill="auto"/>
            <w:vAlign w:val="center"/>
          </w:tcPr>
          <w:p w14:paraId="2588EBF1" w14:textId="77777777" w:rsidR="00A154A6" w:rsidRPr="007A4BA5" w:rsidRDefault="00A154A6" w:rsidP="00A154A6">
            <w:pPr>
              <w:jc w:val="center"/>
              <w:rPr>
                <w:rFonts w:cs="Arial"/>
                <w:sz w:val="16"/>
                <w:szCs w:val="16"/>
              </w:rPr>
            </w:pPr>
            <w:r w:rsidRPr="007A4BA5">
              <w:rPr>
                <w:rFonts w:cs="Arial"/>
                <w:sz w:val="16"/>
                <w:szCs w:val="16"/>
              </w:rPr>
              <w:t>60 DP1</w:t>
            </w:r>
          </w:p>
        </w:tc>
      </w:tr>
      <w:tr w:rsidR="00A154A6" w:rsidRPr="007A4BA5" w14:paraId="08AA8FFB" w14:textId="77777777" w:rsidTr="00A154A6">
        <w:trPr>
          <w:trHeight w:val="240"/>
        </w:trPr>
        <w:tc>
          <w:tcPr>
            <w:tcW w:w="396" w:type="dxa"/>
            <w:tcBorders>
              <w:top w:val="single" w:sz="8" w:space="0" w:color="000001"/>
              <w:left w:val="single" w:sz="8" w:space="0" w:color="000001"/>
              <w:bottom w:val="single" w:sz="8" w:space="0" w:color="000001"/>
            </w:tcBorders>
            <w:shd w:val="clear" w:color="auto" w:fill="auto"/>
            <w:tcMar>
              <w:left w:w="50" w:type="dxa"/>
            </w:tcMar>
          </w:tcPr>
          <w:p w14:paraId="226F98EF" w14:textId="77777777" w:rsidR="00A154A6" w:rsidRPr="007A4BA5" w:rsidRDefault="00A154A6" w:rsidP="00A154A6">
            <w:pPr>
              <w:jc w:val="left"/>
              <w:rPr>
                <w:rFonts w:cs="Arial"/>
                <w:sz w:val="16"/>
                <w:szCs w:val="16"/>
              </w:rPr>
            </w:pPr>
            <w:r w:rsidRPr="007A4BA5">
              <w:rPr>
                <w:rFonts w:cs="Arial"/>
                <w:sz w:val="16"/>
                <w:szCs w:val="16"/>
              </w:rPr>
              <w:t>8.</w:t>
            </w:r>
          </w:p>
        </w:tc>
        <w:tc>
          <w:tcPr>
            <w:tcW w:w="3058" w:type="dxa"/>
            <w:tcBorders>
              <w:top w:val="single" w:sz="8" w:space="0" w:color="000001"/>
              <w:left w:val="single" w:sz="4" w:space="0" w:color="000001"/>
              <w:bottom w:val="single" w:sz="8" w:space="0" w:color="000001"/>
            </w:tcBorders>
            <w:shd w:val="clear" w:color="auto" w:fill="auto"/>
            <w:vAlign w:val="center"/>
          </w:tcPr>
          <w:p w14:paraId="2E4AD853" w14:textId="77777777" w:rsidR="00A154A6" w:rsidRPr="00E86B98" w:rsidRDefault="00A154A6" w:rsidP="00A154A6">
            <w:pPr>
              <w:rPr>
                <w:rFonts w:cs="Arial"/>
                <w:b/>
                <w:sz w:val="16"/>
                <w:szCs w:val="16"/>
              </w:rPr>
            </w:pPr>
            <w:r w:rsidRPr="00E86B98">
              <w:rPr>
                <w:rFonts w:cs="Arial"/>
                <w:b/>
                <w:sz w:val="16"/>
                <w:szCs w:val="16"/>
              </w:rPr>
              <w:t>Konstrukce schodišť</w:t>
            </w:r>
          </w:p>
        </w:tc>
        <w:tc>
          <w:tcPr>
            <w:tcW w:w="811" w:type="dxa"/>
            <w:tcBorders>
              <w:top w:val="single" w:sz="8" w:space="0" w:color="000001"/>
              <w:left w:val="single" w:sz="4" w:space="0" w:color="000001"/>
              <w:bottom w:val="single" w:sz="8" w:space="0" w:color="000001"/>
            </w:tcBorders>
            <w:shd w:val="clear" w:color="auto" w:fill="auto"/>
            <w:vAlign w:val="center"/>
          </w:tcPr>
          <w:p w14:paraId="0859B748" w14:textId="77777777" w:rsidR="00A154A6" w:rsidRPr="007A4BA5" w:rsidRDefault="00A154A6" w:rsidP="00A154A6">
            <w:pPr>
              <w:jc w:val="center"/>
              <w:rPr>
                <w:rFonts w:cs="Arial"/>
                <w:sz w:val="16"/>
                <w:szCs w:val="16"/>
              </w:rPr>
            </w:pPr>
            <w:r w:rsidRPr="007A4BA5">
              <w:rPr>
                <w:rFonts w:cs="Arial"/>
                <w:sz w:val="16"/>
                <w:szCs w:val="16"/>
              </w:rPr>
              <w:t>-</w:t>
            </w:r>
          </w:p>
        </w:tc>
        <w:tc>
          <w:tcPr>
            <w:tcW w:w="812" w:type="dxa"/>
            <w:tcBorders>
              <w:top w:val="single" w:sz="8" w:space="0" w:color="000001"/>
              <w:left w:val="single" w:sz="4" w:space="0" w:color="000001"/>
              <w:bottom w:val="single" w:sz="8" w:space="0" w:color="000001"/>
            </w:tcBorders>
            <w:shd w:val="clear" w:color="auto" w:fill="auto"/>
            <w:vAlign w:val="center"/>
          </w:tcPr>
          <w:p w14:paraId="74D8F170" w14:textId="77777777" w:rsidR="00A154A6" w:rsidRPr="007A4BA5" w:rsidRDefault="00A154A6" w:rsidP="00A154A6">
            <w:pPr>
              <w:jc w:val="center"/>
              <w:rPr>
                <w:rFonts w:cs="Arial"/>
                <w:sz w:val="16"/>
                <w:szCs w:val="16"/>
              </w:rPr>
            </w:pPr>
            <w:r w:rsidRPr="007A4BA5">
              <w:rPr>
                <w:rFonts w:cs="Arial"/>
                <w:sz w:val="16"/>
                <w:szCs w:val="16"/>
              </w:rPr>
              <w:t>15 DP3</w:t>
            </w:r>
          </w:p>
        </w:tc>
        <w:tc>
          <w:tcPr>
            <w:tcW w:w="812" w:type="dxa"/>
            <w:tcBorders>
              <w:top w:val="single" w:sz="8" w:space="0" w:color="000001"/>
              <w:left w:val="single" w:sz="4" w:space="0" w:color="000001"/>
              <w:bottom w:val="single" w:sz="8" w:space="0" w:color="000001"/>
            </w:tcBorders>
            <w:shd w:val="clear" w:color="auto" w:fill="auto"/>
            <w:vAlign w:val="center"/>
          </w:tcPr>
          <w:p w14:paraId="41B33CF0" w14:textId="77777777" w:rsidR="00A154A6" w:rsidRPr="007A4BA5" w:rsidRDefault="00A154A6" w:rsidP="00A154A6">
            <w:pPr>
              <w:jc w:val="center"/>
              <w:rPr>
                <w:rFonts w:cs="Arial"/>
                <w:sz w:val="16"/>
                <w:szCs w:val="16"/>
              </w:rPr>
            </w:pPr>
            <w:r w:rsidRPr="007A4BA5">
              <w:rPr>
                <w:rFonts w:cs="Arial"/>
                <w:sz w:val="16"/>
                <w:szCs w:val="16"/>
              </w:rPr>
              <w:t>15 DP3</w:t>
            </w:r>
          </w:p>
        </w:tc>
        <w:tc>
          <w:tcPr>
            <w:tcW w:w="812" w:type="dxa"/>
            <w:tcBorders>
              <w:top w:val="single" w:sz="8" w:space="0" w:color="000001"/>
              <w:left w:val="single" w:sz="4" w:space="0" w:color="000001"/>
              <w:bottom w:val="single" w:sz="8" w:space="0" w:color="000001"/>
            </w:tcBorders>
            <w:shd w:val="clear" w:color="auto" w:fill="auto"/>
            <w:vAlign w:val="center"/>
          </w:tcPr>
          <w:p w14:paraId="1435A8B8" w14:textId="77777777" w:rsidR="00A154A6" w:rsidRPr="007A4BA5" w:rsidRDefault="00A154A6" w:rsidP="00A154A6">
            <w:pPr>
              <w:jc w:val="center"/>
              <w:rPr>
                <w:rFonts w:cs="Arial"/>
                <w:sz w:val="16"/>
                <w:szCs w:val="16"/>
              </w:rPr>
            </w:pPr>
            <w:r w:rsidRPr="007A4BA5">
              <w:rPr>
                <w:rFonts w:cs="Arial"/>
                <w:sz w:val="16"/>
                <w:szCs w:val="16"/>
              </w:rPr>
              <w:t>15 DP1</w:t>
            </w:r>
          </w:p>
        </w:tc>
        <w:tc>
          <w:tcPr>
            <w:tcW w:w="812" w:type="dxa"/>
            <w:tcBorders>
              <w:top w:val="single" w:sz="8" w:space="0" w:color="000001"/>
              <w:left w:val="single" w:sz="4" w:space="0" w:color="000001"/>
              <w:bottom w:val="single" w:sz="8" w:space="0" w:color="000001"/>
            </w:tcBorders>
            <w:shd w:val="clear" w:color="auto" w:fill="auto"/>
            <w:vAlign w:val="center"/>
          </w:tcPr>
          <w:p w14:paraId="6996530A" w14:textId="77777777" w:rsidR="00A154A6" w:rsidRPr="007A4BA5" w:rsidRDefault="00A154A6" w:rsidP="00A154A6">
            <w:pPr>
              <w:jc w:val="center"/>
              <w:rPr>
                <w:rFonts w:cs="Arial"/>
                <w:sz w:val="16"/>
                <w:szCs w:val="16"/>
              </w:rPr>
            </w:pPr>
            <w:r w:rsidRPr="007A4BA5">
              <w:rPr>
                <w:rFonts w:cs="Arial"/>
                <w:sz w:val="16"/>
                <w:szCs w:val="16"/>
              </w:rPr>
              <w:t>30 DP1</w:t>
            </w:r>
          </w:p>
        </w:tc>
        <w:tc>
          <w:tcPr>
            <w:tcW w:w="812" w:type="dxa"/>
            <w:tcBorders>
              <w:top w:val="single" w:sz="8" w:space="0" w:color="000001"/>
              <w:left w:val="single" w:sz="4" w:space="0" w:color="000001"/>
              <w:bottom w:val="single" w:sz="8" w:space="0" w:color="000001"/>
            </w:tcBorders>
            <w:shd w:val="clear" w:color="auto" w:fill="auto"/>
            <w:vAlign w:val="center"/>
          </w:tcPr>
          <w:p w14:paraId="46FC8950" w14:textId="77777777" w:rsidR="00A154A6" w:rsidRPr="007A4BA5" w:rsidRDefault="00A154A6" w:rsidP="00A154A6">
            <w:pPr>
              <w:jc w:val="center"/>
              <w:rPr>
                <w:rFonts w:cs="Arial"/>
                <w:sz w:val="16"/>
                <w:szCs w:val="16"/>
              </w:rPr>
            </w:pPr>
            <w:r w:rsidRPr="007A4BA5">
              <w:rPr>
                <w:rFonts w:cs="Arial"/>
                <w:sz w:val="16"/>
                <w:szCs w:val="16"/>
              </w:rPr>
              <w:t>45 DP1</w:t>
            </w:r>
          </w:p>
        </w:tc>
        <w:tc>
          <w:tcPr>
            <w:tcW w:w="812" w:type="dxa"/>
            <w:tcBorders>
              <w:top w:val="single" w:sz="8" w:space="0" w:color="000001"/>
              <w:left w:val="single" w:sz="4" w:space="0" w:color="000001"/>
              <w:bottom w:val="single" w:sz="8" w:space="0" w:color="000001"/>
              <w:right w:val="single" w:sz="8" w:space="0" w:color="000001"/>
            </w:tcBorders>
            <w:shd w:val="clear" w:color="auto" w:fill="auto"/>
            <w:vAlign w:val="center"/>
          </w:tcPr>
          <w:p w14:paraId="612CA45E" w14:textId="77777777" w:rsidR="00A154A6" w:rsidRPr="007A4BA5" w:rsidRDefault="00A154A6" w:rsidP="00A154A6">
            <w:pPr>
              <w:jc w:val="center"/>
              <w:rPr>
                <w:rFonts w:cs="Arial"/>
                <w:sz w:val="16"/>
                <w:szCs w:val="16"/>
              </w:rPr>
            </w:pPr>
            <w:r w:rsidRPr="007A4BA5">
              <w:rPr>
                <w:rFonts w:cs="Arial"/>
                <w:sz w:val="16"/>
                <w:szCs w:val="16"/>
              </w:rPr>
              <w:t>45 DP1</w:t>
            </w:r>
          </w:p>
        </w:tc>
      </w:tr>
      <w:tr w:rsidR="00A154A6" w:rsidRPr="007A4BA5" w14:paraId="4792787F" w14:textId="77777777" w:rsidTr="00A154A6">
        <w:trPr>
          <w:trHeight w:val="240"/>
        </w:trPr>
        <w:tc>
          <w:tcPr>
            <w:tcW w:w="396" w:type="dxa"/>
            <w:tcBorders>
              <w:top w:val="single" w:sz="8" w:space="0" w:color="000001"/>
              <w:left w:val="single" w:sz="8" w:space="0" w:color="000001"/>
              <w:bottom w:val="single" w:sz="8" w:space="0" w:color="000001"/>
            </w:tcBorders>
            <w:shd w:val="clear" w:color="auto" w:fill="auto"/>
            <w:tcMar>
              <w:left w:w="50" w:type="dxa"/>
            </w:tcMar>
          </w:tcPr>
          <w:p w14:paraId="12623DE5" w14:textId="77777777" w:rsidR="00A154A6" w:rsidRPr="007A4BA5" w:rsidRDefault="00A154A6" w:rsidP="00A154A6">
            <w:pPr>
              <w:jc w:val="left"/>
              <w:rPr>
                <w:rFonts w:cs="Arial"/>
                <w:sz w:val="16"/>
                <w:szCs w:val="16"/>
              </w:rPr>
            </w:pPr>
            <w:r w:rsidRPr="007A4BA5">
              <w:rPr>
                <w:rFonts w:cs="Arial"/>
                <w:sz w:val="16"/>
                <w:szCs w:val="16"/>
              </w:rPr>
              <w:t>9.</w:t>
            </w:r>
          </w:p>
        </w:tc>
        <w:tc>
          <w:tcPr>
            <w:tcW w:w="3058" w:type="dxa"/>
            <w:tcBorders>
              <w:top w:val="single" w:sz="8" w:space="0" w:color="000001"/>
              <w:left w:val="single" w:sz="4" w:space="0" w:color="000001"/>
              <w:bottom w:val="single" w:sz="8" w:space="0" w:color="000001"/>
            </w:tcBorders>
            <w:shd w:val="clear" w:color="auto" w:fill="auto"/>
            <w:vAlign w:val="center"/>
          </w:tcPr>
          <w:p w14:paraId="5DED2606" w14:textId="77777777" w:rsidR="00A154A6" w:rsidRPr="00E86B98" w:rsidRDefault="00A154A6" w:rsidP="00A154A6">
            <w:pPr>
              <w:rPr>
                <w:rFonts w:cs="Arial"/>
                <w:b/>
                <w:sz w:val="16"/>
                <w:szCs w:val="16"/>
              </w:rPr>
            </w:pPr>
            <w:r w:rsidRPr="00E86B98">
              <w:rPr>
                <w:rFonts w:cs="Arial"/>
                <w:b/>
                <w:sz w:val="16"/>
                <w:szCs w:val="16"/>
              </w:rPr>
              <w:t>Střešní plášť</w:t>
            </w:r>
          </w:p>
        </w:tc>
        <w:tc>
          <w:tcPr>
            <w:tcW w:w="811" w:type="dxa"/>
            <w:tcBorders>
              <w:top w:val="single" w:sz="8" w:space="0" w:color="000001"/>
              <w:left w:val="single" w:sz="4" w:space="0" w:color="000001"/>
              <w:bottom w:val="single" w:sz="8" w:space="0" w:color="000001"/>
            </w:tcBorders>
            <w:shd w:val="clear" w:color="auto" w:fill="auto"/>
            <w:vAlign w:val="center"/>
          </w:tcPr>
          <w:p w14:paraId="6DD897FB" w14:textId="77777777" w:rsidR="00A154A6" w:rsidRPr="007A4BA5" w:rsidRDefault="00A154A6" w:rsidP="00A154A6">
            <w:pPr>
              <w:jc w:val="center"/>
              <w:rPr>
                <w:rFonts w:cs="Arial"/>
                <w:sz w:val="16"/>
                <w:szCs w:val="16"/>
              </w:rPr>
            </w:pPr>
            <w:r w:rsidRPr="007A4BA5">
              <w:rPr>
                <w:rFonts w:cs="Arial"/>
                <w:sz w:val="16"/>
                <w:szCs w:val="16"/>
              </w:rPr>
              <w:t>-</w:t>
            </w:r>
          </w:p>
        </w:tc>
        <w:tc>
          <w:tcPr>
            <w:tcW w:w="812" w:type="dxa"/>
            <w:tcBorders>
              <w:top w:val="single" w:sz="8" w:space="0" w:color="000001"/>
              <w:left w:val="single" w:sz="4" w:space="0" w:color="000001"/>
              <w:bottom w:val="single" w:sz="8" w:space="0" w:color="000001"/>
            </w:tcBorders>
            <w:shd w:val="clear" w:color="auto" w:fill="auto"/>
            <w:vAlign w:val="center"/>
          </w:tcPr>
          <w:p w14:paraId="294B764A" w14:textId="77777777" w:rsidR="00A154A6" w:rsidRPr="007A4BA5" w:rsidRDefault="00A154A6" w:rsidP="00A154A6">
            <w:pPr>
              <w:jc w:val="center"/>
              <w:rPr>
                <w:rFonts w:cs="Arial"/>
                <w:sz w:val="16"/>
                <w:szCs w:val="16"/>
              </w:rPr>
            </w:pPr>
            <w:r w:rsidRPr="007A4BA5">
              <w:rPr>
                <w:rFonts w:cs="Arial"/>
                <w:sz w:val="16"/>
                <w:szCs w:val="16"/>
              </w:rPr>
              <w:t>-</w:t>
            </w:r>
          </w:p>
        </w:tc>
        <w:tc>
          <w:tcPr>
            <w:tcW w:w="812" w:type="dxa"/>
            <w:tcBorders>
              <w:top w:val="single" w:sz="8" w:space="0" w:color="000001"/>
              <w:left w:val="single" w:sz="4" w:space="0" w:color="000001"/>
              <w:bottom w:val="single" w:sz="8" w:space="0" w:color="000001"/>
            </w:tcBorders>
            <w:shd w:val="clear" w:color="auto" w:fill="auto"/>
            <w:vAlign w:val="center"/>
          </w:tcPr>
          <w:p w14:paraId="4F05C355" w14:textId="77777777" w:rsidR="00A154A6" w:rsidRPr="007A4BA5" w:rsidRDefault="00A154A6" w:rsidP="00A154A6">
            <w:pPr>
              <w:jc w:val="center"/>
              <w:rPr>
                <w:rFonts w:cs="Arial"/>
                <w:sz w:val="16"/>
                <w:szCs w:val="16"/>
              </w:rPr>
            </w:pPr>
            <w:r w:rsidRPr="007A4BA5">
              <w:rPr>
                <w:rFonts w:cs="Arial"/>
                <w:sz w:val="16"/>
                <w:szCs w:val="16"/>
              </w:rPr>
              <w:t>15</w:t>
            </w:r>
          </w:p>
        </w:tc>
        <w:tc>
          <w:tcPr>
            <w:tcW w:w="812" w:type="dxa"/>
            <w:tcBorders>
              <w:top w:val="single" w:sz="8" w:space="0" w:color="000001"/>
              <w:left w:val="single" w:sz="4" w:space="0" w:color="000001"/>
              <w:bottom w:val="single" w:sz="8" w:space="0" w:color="000001"/>
            </w:tcBorders>
            <w:shd w:val="clear" w:color="auto" w:fill="auto"/>
            <w:vAlign w:val="center"/>
          </w:tcPr>
          <w:p w14:paraId="2B23748A" w14:textId="77777777" w:rsidR="00A154A6" w:rsidRPr="007A4BA5" w:rsidRDefault="00A154A6" w:rsidP="00A154A6">
            <w:pPr>
              <w:jc w:val="center"/>
              <w:rPr>
                <w:rFonts w:cs="Arial"/>
                <w:sz w:val="16"/>
                <w:szCs w:val="16"/>
              </w:rPr>
            </w:pPr>
            <w:r w:rsidRPr="007A4BA5">
              <w:rPr>
                <w:rFonts w:cs="Arial"/>
                <w:sz w:val="16"/>
                <w:szCs w:val="16"/>
              </w:rPr>
              <w:t>15</w:t>
            </w:r>
          </w:p>
        </w:tc>
        <w:tc>
          <w:tcPr>
            <w:tcW w:w="812" w:type="dxa"/>
            <w:tcBorders>
              <w:top w:val="single" w:sz="8" w:space="0" w:color="000001"/>
              <w:left w:val="single" w:sz="4" w:space="0" w:color="000001"/>
              <w:bottom w:val="single" w:sz="8" w:space="0" w:color="000001"/>
            </w:tcBorders>
            <w:shd w:val="clear" w:color="auto" w:fill="auto"/>
            <w:vAlign w:val="center"/>
          </w:tcPr>
          <w:p w14:paraId="0A3A91C0" w14:textId="77777777" w:rsidR="00A154A6" w:rsidRPr="007A4BA5" w:rsidRDefault="00A154A6" w:rsidP="00A154A6">
            <w:pPr>
              <w:jc w:val="center"/>
              <w:rPr>
                <w:rFonts w:cs="Arial"/>
                <w:sz w:val="16"/>
                <w:szCs w:val="16"/>
              </w:rPr>
            </w:pPr>
            <w:r w:rsidRPr="007A4BA5">
              <w:rPr>
                <w:rFonts w:cs="Arial"/>
                <w:sz w:val="16"/>
                <w:szCs w:val="16"/>
              </w:rPr>
              <w:t>30</w:t>
            </w:r>
          </w:p>
        </w:tc>
        <w:tc>
          <w:tcPr>
            <w:tcW w:w="812" w:type="dxa"/>
            <w:tcBorders>
              <w:top w:val="single" w:sz="8" w:space="0" w:color="000001"/>
              <w:left w:val="single" w:sz="4" w:space="0" w:color="000001"/>
              <w:bottom w:val="single" w:sz="8" w:space="0" w:color="000001"/>
            </w:tcBorders>
            <w:shd w:val="clear" w:color="auto" w:fill="auto"/>
            <w:vAlign w:val="center"/>
          </w:tcPr>
          <w:p w14:paraId="03F62E66" w14:textId="77777777" w:rsidR="00A154A6" w:rsidRPr="007A4BA5" w:rsidRDefault="00A154A6" w:rsidP="00A154A6">
            <w:pPr>
              <w:jc w:val="center"/>
              <w:rPr>
                <w:rFonts w:cs="Arial"/>
                <w:sz w:val="16"/>
                <w:szCs w:val="16"/>
              </w:rPr>
            </w:pPr>
            <w:r w:rsidRPr="007A4BA5">
              <w:rPr>
                <w:rFonts w:cs="Arial"/>
                <w:sz w:val="16"/>
                <w:szCs w:val="16"/>
              </w:rPr>
              <w:t>30 DP1</w:t>
            </w:r>
          </w:p>
        </w:tc>
        <w:tc>
          <w:tcPr>
            <w:tcW w:w="812" w:type="dxa"/>
            <w:tcBorders>
              <w:top w:val="single" w:sz="8" w:space="0" w:color="000001"/>
              <w:left w:val="single" w:sz="4" w:space="0" w:color="000001"/>
              <w:bottom w:val="single" w:sz="8" w:space="0" w:color="000001"/>
              <w:right w:val="single" w:sz="8" w:space="0" w:color="000001"/>
            </w:tcBorders>
            <w:shd w:val="clear" w:color="auto" w:fill="auto"/>
            <w:vAlign w:val="center"/>
          </w:tcPr>
          <w:p w14:paraId="165EA2A6" w14:textId="77777777" w:rsidR="00A154A6" w:rsidRPr="007A4BA5" w:rsidRDefault="00A154A6" w:rsidP="00A154A6">
            <w:pPr>
              <w:jc w:val="center"/>
              <w:rPr>
                <w:rFonts w:cs="Arial"/>
                <w:sz w:val="16"/>
                <w:szCs w:val="16"/>
              </w:rPr>
            </w:pPr>
            <w:r w:rsidRPr="007A4BA5">
              <w:rPr>
                <w:rFonts w:cs="Arial"/>
                <w:sz w:val="16"/>
                <w:szCs w:val="16"/>
              </w:rPr>
              <w:t>45 DP1</w:t>
            </w:r>
          </w:p>
        </w:tc>
      </w:tr>
    </w:tbl>
    <w:p w14:paraId="592570D5" w14:textId="6A60D52F" w:rsidR="00F828A9" w:rsidRDefault="00F828A9" w:rsidP="00D677D5">
      <w:pPr>
        <w:pStyle w:val="Zkladntext"/>
      </w:pPr>
    </w:p>
    <w:p w14:paraId="53AAE4EF" w14:textId="77777777" w:rsidR="00EA7E75" w:rsidRDefault="00EA7E75" w:rsidP="00145207"/>
    <w:p w14:paraId="2DB05317" w14:textId="7F6B550E" w:rsidR="00145207" w:rsidRPr="00B712FE" w:rsidRDefault="00145207" w:rsidP="00145207">
      <w:r w:rsidRPr="00B712FE">
        <w:lastRenderedPageBreak/>
        <w:t>U objektů majících tři a více užitná nadzemní podlaží musí požárně dělící a nosné konstrukce zajišťující stabilitu objektu nebo jeho části vykazovat požární odolnost nejméně 30 minut, pokud v jednotlivých požárních úsecích není požadována vyšší požární odolnost. Požadovaná požární odolnost 30 minut se nevztahuje na požární úseky bez požárního rizika a na poslední nadzemní podlaží.</w:t>
      </w:r>
    </w:p>
    <w:p w14:paraId="531C18AF" w14:textId="77777777" w:rsidR="00D336A1" w:rsidRDefault="00D336A1" w:rsidP="00D677D5">
      <w:pPr>
        <w:pStyle w:val="Zkladntext"/>
      </w:pPr>
    </w:p>
    <w:p w14:paraId="0C668D46" w14:textId="39C38312" w:rsidR="00F828A9" w:rsidRPr="00902C38" w:rsidRDefault="00A52B3B" w:rsidP="00D677D5">
      <w:pPr>
        <w:pStyle w:val="Nadpis2"/>
      </w:pPr>
      <w:r w:rsidRPr="00902C38">
        <w:t>Požární stěny</w:t>
      </w:r>
    </w:p>
    <w:p w14:paraId="46B32B84" w14:textId="23374F64" w:rsidR="00902C38" w:rsidRDefault="0082130B" w:rsidP="00902C38">
      <w:pPr>
        <w:pStyle w:val="1TlotextuS"/>
        <w:rPr>
          <w:b/>
        </w:rPr>
      </w:pPr>
      <w:r>
        <w:t>Stávající p</w:t>
      </w:r>
      <w:r w:rsidR="00BE3918" w:rsidRPr="00902C38">
        <w:t xml:space="preserve">ožární stěny </w:t>
      </w:r>
      <w:r w:rsidR="00902C38" w:rsidRPr="00902C38">
        <w:t xml:space="preserve">jsou tvořeny zdivem z CPP </w:t>
      </w:r>
      <w:proofErr w:type="spellStart"/>
      <w:r w:rsidR="00902C38" w:rsidRPr="00902C38">
        <w:t>tl</w:t>
      </w:r>
      <w:proofErr w:type="spellEnd"/>
      <w:r w:rsidR="00902C38" w:rsidRPr="00902C38">
        <w:t xml:space="preserve">. min. 200 mm s omítnutím. Tyto stěny vykazují dle eurokódů (tab. 6.1.2) požární odolnost </w:t>
      </w:r>
      <w:r w:rsidR="00902C38" w:rsidRPr="00902C38">
        <w:rPr>
          <w:b/>
        </w:rPr>
        <w:t>REI 180 DP1 – Vyhovuje</w:t>
      </w:r>
    </w:p>
    <w:p w14:paraId="47111671" w14:textId="12048F12" w:rsidR="0082130B" w:rsidRDefault="0082130B" w:rsidP="00902C38">
      <w:pPr>
        <w:pStyle w:val="1TlotextuS"/>
        <w:rPr>
          <w:b/>
        </w:rPr>
      </w:pPr>
      <w:r>
        <w:t xml:space="preserve">Nové požární stěny </w:t>
      </w:r>
      <w:r w:rsidRPr="00250287">
        <w:t>jsou tvoře</w:t>
      </w:r>
      <w:r>
        <w:t xml:space="preserve">ny zdivem </w:t>
      </w:r>
      <w:r w:rsidRPr="00EA3316">
        <w:t>z</w:t>
      </w:r>
      <w:r>
        <w:t xml:space="preserve"> pórobetonových tvárnic </w:t>
      </w:r>
      <w:proofErr w:type="spellStart"/>
      <w:r>
        <w:t>tl</w:t>
      </w:r>
      <w:proofErr w:type="spellEnd"/>
      <w:r>
        <w:t xml:space="preserve">. min. 200 mm. Tyto stěny vykazují </w:t>
      </w:r>
      <w:r w:rsidRPr="00250287">
        <w:t xml:space="preserve">dle eurokódů </w:t>
      </w:r>
      <w:r>
        <w:t>(tab. 6.4</w:t>
      </w:r>
      <w:r w:rsidRPr="00250287">
        <w:t>.</w:t>
      </w:r>
      <w:r>
        <w:t>2)</w:t>
      </w:r>
      <w:r w:rsidRPr="00250287">
        <w:t xml:space="preserve"> </w:t>
      </w:r>
      <w:r>
        <w:t>p</w:t>
      </w:r>
      <w:r w:rsidRPr="00250287">
        <w:t xml:space="preserve">ožární odolnost </w:t>
      </w:r>
      <w:r w:rsidRPr="00250287">
        <w:rPr>
          <w:b/>
        </w:rPr>
        <w:t xml:space="preserve">REI </w:t>
      </w:r>
      <w:r>
        <w:rPr>
          <w:b/>
        </w:rPr>
        <w:t>90</w:t>
      </w:r>
      <w:r w:rsidRPr="00250287">
        <w:rPr>
          <w:b/>
        </w:rPr>
        <w:t xml:space="preserve"> DP1 – Vyhovuje</w:t>
      </w:r>
    </w:p>
    <w:p w14:paraId="05C3DDCE" w14:textId="6B7355DC" w:rsidR="0055561B" w:rsidRDefault="0055561B" w:rsidP="00763805">
      <w:pPr>
        <w:pStyle w:val="1TlotextuS"/>
        <w:rPr>
          <w:b/>
        </w:rPr>
      </w:pPr>
      <w:r>
        <w:t>Stávající p</w:t>
      </w:r>
      <w:r w:rsidR="006F5C2F">
        <w:t xml:space="preserve">říčky na rozhraní požárních úseků </w:t>
      </w:r>
      <w:r w:rsidR="006F5C2F" w:rsidRPr="00250287">
        <w:t>jsou tvoře</w:t>
      </w:r>
      <w:r w:rsidR="006F5C2F">
        <w:t xml:space="preserve">ny zdivem z CPP </w:t>
      </w:r>
      <w:proofErr w:type="spellStart"/>
      <w:r w:rsidR="006F5C2F">
        <w:t>tl</w:t>
      </w:r>
      <w:proofErr w:type="spellEnd"/>
      <w:r w:rsidR="006F5C2F">
        <w:t xml:space="preserve">. min. 150 mm s omítnutím. Tyto stěny vykazují </w:t>
      </w:r>
      <w:r w:rsidR="006F5C2F" w:rsidRPr="00250287">
        <w:t xml:space="preserve">dle eurokódů </w:t>
      </w:r>
      <w:r w:rsidR="006F5C2F">
        <w:t>(tab. 6.1.1)</w:t>
      </w:r>
      <w:r w:rsidR="006F5C2F" w:rsidRPr="00250287">
        <w:t xml:space="preserve"> </w:t>
      </w:r>
      <w:r w:rsidR="006F5C2F">
        <w:t>p</w:t>
      </w:r>
      <w:r w:rsidR="006F5C2F" w:rsidRPr="00250287">
        <w:t xml:space="preserve">ožární odolnost </w:t>
      </w:r>
      <w:r w:rsidR="006F5C2F" w:rsidRPr="00250287">
        <w:rPr>
          <w:b/>
        </w:rPr>
        <w:t>EI 180 DP1 – Vyhovuje</w:t>
      </w:r>
    </w:p>
    <w:p w14:paraId="03C50A35" w14:textId="5B0E1612" w:rsidR="00763805" w:rsidRPr="0055561B" w:rsidRDefault="0055561B" w:rsidP="00763805">
      <w:pPr>
        <w:pStyle w:val="1TlotextuS"/>
      </w:pPr>
      <w:r>
        <w:t>Nově navržené požární stěny</w:t>
      </w:r>
      <w:r w:rsidR="00763805">
        <w:t xml:space="preserve"> budou tvořeny SDK konstrukcí s požadovanou požární odolností </w:t>
      </w:r>
      <w:r w:rsidR="00763805" w:rsidRPr="003E0E51">
        <w:rPr>
          <w:b/>
        </w:rPr>
        <w:t>– požární odolnost</w:t>
      </w:r>
      <w:r w:rsidR="00763805">
        <w:rPr>
          <w:b/>
        </w:rPr>
        <w:t xml:space="preserve"> </w:t>
      </w:r>
      <w:r w:rsidR="00763805" w:rsidRPr="00CC7E70">
        <w:rPr>
          <w:b/>
        </w:rPr>
        <w:t>alespoň EI 45 DP1</w:t>
      </w:r>
      <w:r w:rsidR="00627939">
        <w:rPr>
          <w:b/>
        </w:rPr>
        <w:t xml:space="preserve"> </w:t>
      </w:r>
      <w:r w:rsidR="00F52341">
        <w:rPr>
          <w:b/>
        </w:rPr>
        <w:t xml:space="preserve">v 1. a2.NP </w:t>
      </w:r>
      <w:r w:rsidR="00627939">
        <w:rPr>
          <w:b/>
        </w:rPr>
        <w:t xml:space="preserve">a EI 30 DP1 </w:t>
      </w:r>
      <w:r w:rsidR="00F52341">
        <w:rPr>
          <w:b/>
        </w:rPr>
        <w:t xml:space="preserve">ve 3.NP </w:t>
      </w:r>
      <w:r w:rsidR="00763805" w:rsidRPr="003E0E51">
        <w:rPr>
          <w:b/>
        </w:rPr>
        <w:t xml:space="preserve">bude doložena doklady v souladu s </w:t>
      </w:r>
      <w:proofErr w:type="spellStart"/>
      <w:r w:rsidR="00763805" w:rsidRPr="003E0E51">
        <w:rPr>
          <w:b/>
        </w:rPr>
        <w:t>vyhl</w:t>
      </w:r>
      <w:proofErr w:type="spellEnd"/>
      <w:r w:rsidR="00763805" w:rsidRPr="003E0E51">
        <w:rPr>
          <w:b/>
        </w:rPr>
        <w:t>. 246/2001 Sb.</w:t>
      </w:r>
    </w:p>
    <w:p w14:paraId="3925405D" w14:textId="77777777" w:rsidR="00763805" w:rsidRDefault="00763805" w:rsidP="00763805">
      <w:pPr>
        <w:pStyle w:val="3Poznmka"/>
      </w:pPr>
      <w:r>
        <w:t xml:space="preserve">Jedná se o požárně dělicí konstrukci s požární odolností z obou stran. Konstrukce musí být provedena v atestované skladbě dle podkladů výrobce konkrétního systému, a to včetně detailů napojení na přilehlé konstrukce. Jakékoli narušení konstrukce např. v místě zásuvek a vypínačů musí být provedeno dle pokynů výrobce. </w:t>
      </w:r>
    </w:p>
    <w:p w14:paraId="2652472C" w14:textId="6E45D1BB" w:rsidR="00F828A9" w:rsidRPr="003C1586" w:rsidRDefault="00C40DA0" w:rsidP="006400D6">
      <w:r w:rsidRPr="00067FF7">
        <w:t xml:space="preserve">Výtahová šachta </w:t>
      </w:r>
      <w:r w:rsidRPr="003C1586">
        <w:t xml:space="preserve">je v 1.NP oddělena zděnými stěnami a </w:t>
      </w:r>
      <w:r w:rsidR="00415C79" w:rsidRPr="003C1586">
        <w:t xml:space="preserve">v posledním NP je součástí pavlače. </w:t>
      </w:r>
      <w:r w:rsidR="00B70E59" w:rsidRPr="003C1586">
        <w:t>V souladu s čl. 8.10.1 ČSN 73 0802 nemusí konstrukce výtahové šachty vykazovat požární odolnost.</w:t>
      </w:r>
      <w:r w:rsidR="00C14C70" w:rsidRPr="003C1586">
        <w:t xml:space="preserve"> Musí však být provedena z konstrukcí druhu DP</w:t>
      </w:r>
      <w:r w:rsidR="00226C7E" w:rsidRPr="003C1586">
        <w:t>1</w:t>
      </w:r>
      <w:r w:rsidR="00C14C70" w:rsidRPr="003C1586">
        <w:t xml:space="preserve">. Konstrukce neleží v požárně nebezpečném prostoru. </w:t>
      </w:r>
      <w:r w:rsidR="00067FF7" w:rsidRPr="003C1586">
        <w:rPr>
          <w:b/>
        </w:rPr>
        <w:t>- Vyhovuje</w:t>
      </w:r>
      <w:r w:rsidR="00B70E59" w:rsidRPr="003C1586">
        <w:t xml:space="preserve"> </w:t>
      </w:r>
    </w:p>
    <w:p w14:paraId="1CBE8C21" w14:textId="77777777" w:rsidR="00067FF7" w:rsidRPr="003C1586" w:rsidRDefault="00067FF7" w:rsidP="00067FF7">
      <w:pPr>
        <w:pStyle w:val="1TlotextuS"/>
      </w:pPr>
      <w:r w:rsidRPr="003C1586">
        <w:t>Požární stěny se budou vždy stýkat s požárním stropem nebo konstrukcí střešního pláště s požadovanou požární odolností.</w:t>
      </w:r>
    </w:p>
    <w:p w14:paraId="5512946B" w14:textId="77777777" w:rsidR="00067FF7" w:rsidRDefault="00067FF7" w:rsidP="00067FF7">
      <w:pPr>
        <w:pStyle w:val="3Poznmka"/>
      </w:pPr>
      <w:r w:rsidRPr="003C1586">
        <w:t>Upozornění: Požární stěna mezi objekty musí převyšovat konstrukci střešního pláště alespoň jednoho z objektů o min. 300 mm.</w:t>
      </w:r>
      <w:r>
        <w:t xml:space="preserve"> </w:t>
      </w:r>
    </w:p>
    <w:p w14:paraId="45FECF5D" w14:textId="77777777" w:rsidR="006400D6" w:rsidRPr="00B8219F" w:rsidRDefault="006400D6" w:rsidP="00D677D5">
      <w:pPr>
        <w:pStyle w:val="3Poznmka"/>
        <w:rPr>
          <w:highlight w:val="yellow"/>
        </w:rPr>
      </w:pPr>
    </w:p>
    <w:p w14:paraId="3D811EDA" w14:textId="4142582A" w:rsidR="00F828A9" w:rsidRPr="00493356" w:rsidRDefault="00A52B3B" w:rsidP="00D677D5">
      <w:pPr>
        <w:pStyle w:val="Nadpis2"/>
      </w:pPr>
      <w:r w:rsidRPr="00493356">
        <w:t>Požární stropy</w:t>
      </w:r>
    </w:p>
    <w:p w14:paraId="26730B6B" w14:textId="77777777" w:rsidR="004A3350" w:rsidRPr="00493356" w:rsidRDefault="004A3350" w:rsidP="004A3350">
      <w:pPr>
        <w:pStyle w:val="1TlotextuS"/>
      </w:pPr>
      <w:r w:rsidRPr="00493356">
        <w:t xml:space="preserve">Stávající stropní konstrukce v nadzemních podlažích jsou tvořeny dřevěnými trámy se záklopem a podbitím omítnutým vápennou omítkou na rákosové rohoži </w:t>
      </w:r>
      <w:r w:rsidRPr="00493356">
        <w:rPr>
          <w:b/>
        </w:rPr>
        <w:t>– požární odolnost dle 5.5.6 ČSN 730834 -   REI 45 DP2 – Vyhovuje</w:t>
      </w:r>
    </w:p>
    <w:p w14:paraId="2689C983" w14:textId="7029AD9E" w:rsidR="004A3350" w:rsidRDefault="004A3350" w:rsidP="004A3350">
      <w:pPr>
        <w:pStyle w:val="3Poznmka"/>
      </w:pPr>
      <w:r w:rsidRPr="00493356">
        <w:t>V rámci stavebních úprav nebude do skladby stropní konstrukce zasahováno. Veškeré úpravy podlah budou prováděny nad stávajícím záklopem.</w:t>
      </w:r>
    </w:p>
    <w:p w14:paraId="09F68B06" w14:textId="77777777" w:rsidR="00067FF7" w:rsidRDefault="00067FF7" w:rsidP="004A3350">
      <w:pPr>
        <w:pStyle w:val="3Poznmka"/>
      </w:pPr>
    </w:p>
    <w:p w14:paraId="35D6D936" w14:textId="0ACD1EEB" w:rsidR="00B86E26" w:rsidRDefault="00B86E26" w:rsidP="00B86E26">
      <w:pPr>
        <w:pStyle w:val="1TlotextuS"/>
        <w:rPr>
          <w:b/>
        </w:rPr>
      </w:pPr>
      <w:r w:rsidRPr="00886EA3">
        <w:t xml:space="preserve">Stropní konstrukce </w:t>
      </w:r>
      <w:r>
        <w:t xml:space="preserve">v podkroví </w:t>
      </w:r>
      <w:r w:rsidRPr="00886EA3">
        <w:t>t</w:t>
      </w:r>
      <w:r w:rsidRPr="00B86E26">
        <w:t>voří dřevěná a ocelová konstrukce.</w:t>
      </w:r>
      <w:r>
        <w:t xml:space="preserve"> S</w:t>
      </w:r>
      <w:r w:rsidRPr="00886EA3">
        <w:t>trop bude opatřen SDK p</w:t>
      </w:r>
      <w:r>
        <w:t xml:space="preserve">odhledem v certifikované skladbě s požární odolností – </w:t>
      </w:r>
      <w:r w:rsidRPr="00CC5E21">
        <w:rPr>
          <w:b/>
        </w:rPr>
        <w:t>požární odolnost skladby alespoň REI 30 DP</w:t>
      </w:r>
      <w:r w:rsidR="00CC5E21" w:rsidRPr="00CC5E21">
        <w:rPr>
          <w:b/>
        </w:rPr>
        <w:t>2</w:t>
      </w:r>
      <w:r w:rsidRPr="00CC5E21">
        <w:rPr>
          <w:b/>
        </w:rPr>
        <w:t xml:space="preserve"> bude doložena doklady v souladu s </w:t>
      </w:r>
      <w:proofErr w:type="spellStart"/>
      <w:r w:rsidRPr="00CC5E21">
        <w:rPr>
          <w:b/>
        </w:rPr>
        <w:t>vyhl</w:t>
      </w:r>
      <w:proofErr w:type="spellEnd"/>
      <w:r w:rsidRPr="00CC5E21">
        <w:rPr>
          <w:b/>
        </w:rPr>
        <w:t>. 246/2001 Sb.</w:t>
      </w:r>
    </w:p>
    <w:p w14:paraId="0E57AEB5" w14:textId="77777777" w:rsidR="00B86E26" w:rsidRDefault="00B86E26" w:rsidP="00B86E26">
      <w:pPr>
        <w:pStyle w:val="3Poznmka"/>
      </w:pPr>
      <w:r>
        <w:t xml:space="preserve">Jedná se o konstrukci s požární odolností ze spodní strany. Konstrukce musí být provedena v atestované skladbě dle podkladů výrobce konkrétního systému, a to včetně detailů napojení na přilehlé konstrukce. Jakékoli narušení konstrukce např. v místě zapuštěných svítidel musí být provedeno dle pokynů výrobce. </w:t>
      </w:r>
    </w:p>
    <w:p w14:paraId="54D6112C" w14:textId="77777777" w:rsidR="00B86E26" w:rsidRDefault="00B86E26" w:rsidP="00B86E26">
      <w:pPr>
        <w:pStyle w:val="3Poznmka"/>
      </w:pPr>
      <w:r>
        <w:t>SDK konstrukce s požární odolností smí provádět pouze oprávněná a proškolená osoba – toto oprávnění je nutno doložit společně s dokladem o požární odolnosti po provedení konstrukce.</w:t>
      </w:r>
    </w:p>
    <w:p w14:paraId="6ABD255B" w14:textId="1F37E329" w:rsidR="00944E35" w:rsidRDefault="00944E35" w:rsidP="00944E35">
      <w:pPr>
        <w:pStyle w:val="1TlotextuS"/>
        <w:rPr>
          <w:b/>
        </w:rPr>
      </w:pPr>
      <w:r>
        <w:t>S</w:t>
      </w:r>
      <w:r w:rsidRPr="00886EA3">
        <w:t xml:space="preserve">trop </w:t>
      </w:r>
      <w:r>
        <w:t xml:space="preserve">nad schodištěm </w:t>
      </w:r>
      <w:r w:rsidRPr="00886EA3">
        <w:t>bude opatřen SDK p</w:t>
      </w:r>
      <w:r>
        <w:t xml:space="preserve">odhledem v certifikované skladbě s požární odolností – </w:t>
      </w:r>
      <w:r w:rsidRPr="009A458F">
        <w:rPr>
          <w:b/>
        </w:rPr>
        <w:t xml:space="preserve">požární </w:t>
      </w:r>
      <w:r w:rsidRPr="007D026B">
        <w:rPr>
          <w:b/>
        </w:rPr>
        <w:t>odolnost alespoň EI</w:t>
      </w:r>
      <w:r>
        <w:rPr>
          <w:b/>
        </w:rPr>
        <w:t xml:space="preserve"> </w:t>
      </w:r>
      <w:r w:rsidR="00A71669">
        <w:rPr>
          <w:b/>
        </w:rPr>
        <w:t>30</w:t>
      </w:r>
      <w:r w:rsidRPr="007D026B">
        <w:rPr>
          <w:b/>
        </w:rPr>
        <w:t xml:space="preserve"> DP</w:t>
      </w:r>
      <w:r>
        <w:rPr>
          <w:b/>
        </w:rPr>
        <w:t>1</w:t>
      </w:r>
      <w:r w:rsidRPr="007D026B">
        <w:rPr>
          <w:b/>
        </w:rPr>
        <w:t xml:space="preserve"> bude doložena doklady v souladu s </w:t>
      </w:r>
      <w:proofErr w:type="spellStart"/>
      <w:r w:rsidRPr="007D026B">
        <w:rPr>
          <w:b/>
        </w:rPr>
        <w:t>vyhl</w:t>
      </w:r>
      <w:proofErr w:type="spellEnd"/>
      <w:r w:rsidRPr="007D026B">
        <w:rPr>
          <w:b/>
        </w:rPr>
        <w:t>. 246/2001 Sb.</w:t>
      </w:r>
      <w:r>
        <w:rPr>
          <w:b/>
        </w:rPr>
        <w:t xml:space="preserve"> Podhled bude vytvořen jako samonosný nezávislý na stropní konstrukci.</w:t>
      </w:r>
    </w:p>
    <w:p w14:paraId="3C9CA147" w14:textId="77777777" w:rsidR="004C0CCB" w:rsidRPr="00B8219F" w:rsidRDefault="004C0CCB" w:rsidP="004C0CCB">
      <w:pPr>
        <w:pStyle w:val="1TlotextuS"/>
        <w:rPr>
          <w:highlight w:val="yellow"/>
        </w:rPr>
      </w:pPr>
    </w:p>
    <w:p w14:paraId="5FE3F29D" w14:textId="77777777" w:rsidR="00F828A9" w:rsidRPr="008231A2" w:rsidRDefault="00A52B3B" w:rsidP="00D677D5">
      <w:pPr>
        <w:pStyle w:val="Nadpis2"/>
      </w:pPr>
      <w:r w:rsidRPr="008231A2">
        <w:lastRenderedPageBreak/>
        <w:t>Obvodové stěny</w:t>
      </w:r>
    </w:p>
    <w:p w14:paraId="43236430" w14:textId="1AEDB516" w:rsidR="008231A2" w:rsidRDefault="008231A2" w:rsidP="008231A2">
      <w:pPr>
        <w:pStyle w:val="1TlotextuS"/>
        <w:rPr>
          <w:b/>
        </w:rPr>
      </w:pPr>
      <w:r>
        <w:t>Obvodové stěny</w:t>
      </w:r>
      <w:r w:rsidRPr="00902C38">
        <w:t xml:space="preserve"> jsou tvořeny zdivem z CPP </w:t>
      </w:r>
      <w:proofErr w:type="spellStart"/>
      <w:r w:rsidRPr="00902C38">
        <w:t>tl</w:t>
      </w:r>
      <w:proofErr w:type="spellEnd"/>
      <w:r w:rsidRPr="00902C38">
        <w:t xml:space="preserve">. min. 200 mm s omítnutím. Tyto stěny vykazují dle eurokódů (tab. 6.1.2) požární odolnost </w:t>
      </w:r>
      <w:r w:rsidRPr="00902C38">
        <w:rPr>
          <w:b/>
        </w:rPr>
        <w:t>REI 180 DP1 – Vyhovuje</w:t>
      </w:r>
    </w:p>
    <w:p w14:paraId="2C48BA66" w14:textId="45CF27DE" w:rsidR="00E52F1D" w:rsidRDefault="00E52F1D" w:rsidP="008231A2">
      <w:pPr>
        <w:pStyle w:val="1TlotextuS"/>
        <w:rPr>
          <w:b/>
        </w:rPr>
      </w:pPr>
      <w:r>
        <w:t xml:space="preserve">Nové obvodové stěny </w:t>
      </w:r>
      <w:r w:rsidRPr="00250287">
        <w:t>jsou tvoře</w:t>
      </w:r>
      <w:r>
        <w:t xml:space="preserve">ny zdivem </w:t>
      </w:r>
      <w:r w:rsidRPr="00EA3316">
        <w:t>z</w:t>
      </w:r>
      <w:r>
        <w:t xml:space="preserve"> pórobetonových tvárnic </w:t>
      </w:r>
      <w:proofErr w:type="spellStart"/>
      <w:r>
        <w:t>tl</w:t>
      </w:r>
      <w:proofErr w:type="spellEnd"/>
      <w:r>
        <w:t xml:space="preserve">. min. 200 mm. Tyto stěny vykazují </w:t>
      </w:r>
      <w:r w:rsidRPr="00250287">
        <w:t xml:space="preserve">dle eurokódů </w:t>
      </w:r>
      <w:r>
        <w:t>(tab. 6.4</w:t>
      </w:r>
      <w:r w:rsidRPr="00250287">
        <w:t>.</w:t>
      </w:r>
      <w:r>
        <w:t>2)</w:t>
      </w:r>
      <w:r w:rsidRPr="00250287">
        <w:t xml:space="preserve"> </w:t>
      </w:r>
      <w:r>
        <w:t>p</w:t>
      </w:r>
      <w:r w:rsidRPr="00250287">
        <w:t xml:space="preserve">ožární odolnost </w:t>
      </w:r>
      <w:r w:rsidRPr="00250287">
        <w:rPr>
          <w:b/>
        </w:rPr>
        <w:t xml:space="preserve">REI </w:t>
      </w:r>
      <w:r>
        <w:rPr>
          <w:b/>
        </w:rPr>
        <w:t>90</w:t>
      </w:r>
      <w:r w:rsidRPr="00250287">
        <w:rPr>
          <w:b/>
        </w:rPr>
        <w:t xml:space="preserve"> DP1 – Vyhovuje</w:t>
      </w:r>
    </w:p>
    <w:p w14:paraId="488AE8DB" w14:textId="4AF01304" w:rsidR="00A231C3" w:rsidRPr="0055561B" w:rsidRDefault="00A231C3" w:rsidP="00A231C3">
      <w:pPr>
        <w:pStyle w:val="1TlotextuS"/>
      </w:pPr>
      <w:r>
        <w:t xml:space="preserve">Nově navržené </w:t>
      </w:r>
      <w:r w:rsidR="007A015E">
        <w:t>obvodové</w:t>
      </w:r>
      <w:r>
        <w:t xml:space="preserve"> stěny </w:t>
      </w:r>
      <w:r w:rsidR="000132C5">
        <w:t xml:space="preserve">v posledním NP </w:t>
      </w:r>
      <w:r>
        <w:t xml:space="preserve">budou tvořeny </w:t>
      </w:r>
      <w:r w:rsidR="00406D9B">
        <w:t xml:space="preserve">systémovou SDK konstrukcí s minerální vatou s požadovanou požární odolností </w:t>
      </w:r>
      <w:r w:rsidR="00406D9B" w:rsidRPr="003E0E51">
        <w:rPr>
          <w:b/>
        </w:rPr>
        <w:t xml:space="preserve">– požární </w:t>
      </w:r>
      <w:r w:rsidR="00406D9B" w:rsidRPr="007D456D">
        <w:rPr>
          <w:b/>
        </w:rPr>
        <w:t>odolnost alespoň E</w:t>
      </w:r>
      <w:r w:rsidR="00406D9B">
        <w:rPr>
          <w:b/>
        </w:rPr>
        <w:t>W</w:t>
      </w:r>
      <w:r w:rsidR="00406D9B" w:rsidRPr="007D456D">
        <w:rPr>
          <w:b/>
        </w:rPr>
        <w:t xml:space="preserve"> 30 DP</w:t>
      </w:r>
      <w:r w:rsidR="00406D9B">
        <w:rPr>
          <w:b/>
        </w:rPr>
        <w:t>3</w:t>
      </w:r>
      <w:r w:rsidR="00406D9B" w:rsidRPr="007D456D">
        <w:rPr>
          <w:b/>
        </w:rPr>
        <w:t xml:space="preserve"> bude doložena doklady v souladu s </w:t>
      </w:r>
      <w:proofErr w:type="spellStart"/>
      <w:r w:rsidR="00406D9B" w:rsidRPr="007D456D">
        <w:rPr>
          <w:b/>
        </w:rPr>
        <w:t>vyhl</w:t>
      </w:r>
      <w:proofErr w:type="spellEnd"/>
      <w:r w:rsidR="00406D9B" w:rsidRPr="007D456D">
        <w:rPr>
          <w:b/>
        </w:rPr>
        <w:t>. 246/2001 Sb.</w:t>
      </w:r>
    </w:p>
    <w:p w14:paraId="014DADC6" w14:textId="6ED822BA" w:rsidR="004C0CCB" w:rsidRDefault="00136C2F" w:rsidP="00136C2F">
      <w:pPr>
        <w:pStyle w:val="3Poznmka"/>
        <w:rPr>
          <w:b/>
          <w:bCs/>
          <w:highlight w:val="yellow"/>
        </w:rPr>
      </w:pPr>
      <w:r>
        <w:t>Jedná se o požárně dělicí konstrukci s požární odolností z vnitřní strany – konstrukce neleží v požárně nebezpečném prostoru</w:t>
      </w:r>
      <w:r w:rsidRPr="001D0813">
        <w:t>.</w:t>
      </w:r>
      <w:r>
        <w:t xml:space="preserve"> Konstrukce musí být provedena v atestované skladbě dle podkladů výrobce konkrétního systému, a to včetně detailů napojení na přilehlé konstrukce. Jakékoli narušení konstrukce např. v místě zásuvek a vypínačů musí být provedeno dle pokynů výrobce.</w:t>
      </w:r>
    </w:p>
    <w:p w14:paraId="306A5738" w14:textId="77777777" w:rsidR="00406D9B" w:rsidRPr="00B8219F" w:rsidRDefault="00406D9B" w:rsidP="004C0CCB">
      <w:pPr>
        <w:pStyle w:val="1TlotextuS"/>
        <w:rPr>
          <w:b/>
          <w:bCs/>
          <w:highlight w:val="yellow"/>
        </w:rPr>
      </w:pPr>
    </w:p>
    <w:p w14:paraId="1A655535" w14:textId="4E941721" w:rsidR="00BE3918" w:rsidRPr="00C05398" w:rsidRDefault="006D3228" w:rsidP="00B76CA3">
      <w:pPr>
        <w:pStyle w:val="Nadpis2"/>
      </w:pPr>
      <w:r w:rsidRPr="00C05398">
        <w:t>Nosné konstrukce</w:t>
      </w:r>
    </w:p>
    <w:p w14:paraId="422CC2DE" w14:textId="3419DDB6" w:rsidR="00417AD4" w:rsidRPr="00C05398" w:rsidRDefault="00BE3918" w:rsidP="00BE3918">
      <w:pPr>
        <w:pStyle w:val="Nadpis3"/>
      </w:pPr>
      <w:r w:rsidRPr="00C05398">
        <w:t>Uvnitř objektu</w:t>
      </w:r>
    </w:p>
    <w:p w14:paraId="351F0C5E" w14:textId="6BC3E6A9" w:rsidR="00C05398" w:rsidRDefault="00A369B1" w:rsidP="00C05398">
      <w:pPr>
        <w:pStyle w:val="1TlotextuS"/>
        <w:rPr>
          <w:b/>
        </w:rPr>
      </w:pPr>
      <w:r>
        <w:t>Stávající s</w:t>
      </w:r>
      <w:r w:rsidR="00BE3918" w:rsidRPr="00C05398">
        <w:t>těny s nosnou funkcí jsou</w:t>
      </w:r>
      <w:r w:rsidR="00C05398" w:rsidRPr="00C05398">
        <w:t xml:space="preserve"> tvořeny zdivem z CPP </w:t>
      </w:r>
      <w:proofErr w:type="spellStart"/>
      <w:r w:rsidR="00C05398" w:rsidRPr="00C05398">
        <w:t>tl</w:t>
      </w:r>
      <w:proofErr w:type="spellEnd"/>
      <w:r w:rsidR="00C05398" w:rsidRPr="00C05398">
        <w:t xml:space="preserve">. min. 200 mm s omítnutím. Tyto stěny vykazují dle eurokódů (tab. 6.1.2) požární odolnost </w:t>
      </w:r>
      <w:r w:rsidR="00C05398" w:rsidRPr="00C05398">
        <w:rPr>
          <w:b/>
        </w:rPr>
        <w:t>REI 180 DP1 – Vyhovuje</w:t>
      </w:r>
    </w:p>
    <w:p w14:paraId="67206E58" w14:textId="74205D8B" w:rsidR="001A5CD8" w:rsidRDefault="001A5CD8" w:rsidP="001A5CD8">
      <w:pPr>
        <w:pStyle w:val="1TlotextuS"/>
        <w:rPr>
          <w:b/>
        </w:rPr>
      </w:pPr>
      <w:r>
        <w:t xml:space="preserve">Nové stěny s nosnou funkcí </w:t>
      </w:r>
      <w:r w:rsidRPr="00250287">
        <w:t>jsou tvoře</w:t>
      </w:r>
      <w:r>
        <w:t xml:space="preserve">ny zdivem </w:t>
      </w:r>
      <w:r w:rsidRPr="00EA3316">
        <w:t>z</w:t>
      </w:r>
      <w:r>
        <w:t xml:space="preserve"> pórobetonových tvárnic </w:t>
      </w:r>
      <w:proofErr w:type="spellStart"/>
      <w:r>
        <w:t>tl</w:t>
      </w:r>
      <w:proofErr w:type="spellEnd"/>
      <w:r>
        <w:t xml:space="preserve">. min. 200 mm. Tyto stěny vykazují </w:t>
      </w:r>
      <w:r w:rsidRPr="00250287">
        <w:t xml:space="preserve">dle eurokódů </w:t>
      </w:r>
      <w:r>
        <w:t>(tab. 6.4</w:t>
      </w:r>
      <w:r w:rsidRPr="00250287">
        <w:t>.</w:t>
      </w:r>
      <w:r>
        <w:t>2)</w:t>
      </w:r>
      <w:r w:rsidRPr="00250287">
        <w:t xml:space="preserve"> </w:t>
      </w:r>
      <w:r>
        <w:t>p</w:t>
      </w:r>
      <w:r w:rsidRPr="00250287">
        <w:t xml:space="preserve">ožární odolnost </w:t>
      </w:r>
      <w:r w:rsidRPr="00250287">
        <w:rPr>
          <w:b/>
        </w:rPr>
        <w:t xml:space="preserve">REI </w:t>
      </w:r>
      <w:r>
        <w:rPr>
          <w:b/>
        </w:rPr>
        <w:t>90</w:t>
      </w:r>
      <w:r w:rsidRPr="00250287">
        <w:rPr>
          <w:b/>
        </w:rPr>
        <w:t xml:space="preserve"> DP1 – Vyhovuje</w:t>
      </w:r>
    </w:p>
    <w:p w14:paraId="6EA5C8AC" w14:textId="77777777" w:rsidR="00B34CE7" w:rsidRDefault="00B34CE7" w:rsidP="00B34CE7">
      <w:pPr>
        <w:pStyle w:val="1TlotextuS"/>
        <w:rPr>
          <w:b/>
        </w:rPr>
      </w:pPr>
      <w:r>
        <w:t>Ocelové p</w:t>
      </w:r>
      <w:r w:rsidRPr="00991180">
        <w:t xml:space="preserve">řeklady musí být chráněny </w:t>
      </w:r>
      <w:proofErr w:type="spellStart"/>
      <w:r w:rsidRPr="00991180">
        <w:t>vápeno</w:t>
      </w:r>
      <w:proofErr w:type="spellEnd"/>
      <w:r w:rsidRPr="00991180">
        <w:t xml:space="preserve"> cementovo</w:t>
      </w:r>
      <w:r>
        <w:t xml:space="preserve">u omítkou na pletivu </w:t>
      </w:r>
      <w:proofErr w:type="spellStart"/>
      <w:r>
        <w:t>tl</w:t>
      </w:r>
      <w:proofErr w:type="spellEnd"/>
      <w:r>
        <w:t>. min. 20</w:t>
      </w:r>
      <w:r w:rsidRPr="00991180">
        <w:t xml:space="preserve"> mm </w:t>
      </w:r>
      <w:r>
        <w:t>– takto chráněné ocelové prvky vykazují v souladu s tab. D.9 přílohy D ČSN 730834 požární odolnost</w:t>
      </w:r>
      <w:r w:rsidRPr="00991180">
        <w:t xml:space="preserve"> </w:t>
      </w:r>
      <w:r w:rsidRPr="00E93E61">
        <w:rPr>
          <w:b/>
        </w:rPr>
        <w:t xml:space="preserve">R </w:t>
      </w:r>
      <w:r>
        <w:rPr>
          <w:b/>
        </w:rPr>
        <w:t>45</w:t>
      </w:r>
      <w:r w:rsidRPr="00E93E61">
        <w:rPr>
          <w:b/>
        </w:rPr>
        <w:t xml:space="preserve"> DP1 – Vyhovuje</w:t>
      </w:r>
    </w:p>
    <w:p w14:paraId="69105C07" w14:textId="77777777" w:rsidR="00B34CE7" w:rsidRDefault="00B34CE7" w:rsidP="00B34CE7">
      <w:pPr>
        <w:pStyle w:val="1TlotextuS"/>
        <w:rPr>
          <w:b/>
        </w:rPr>
      </w:pPr>
      <w:r>
        <w:rPr>
          <w:b/>
        </w:rPr>
        <w:t>Upozornění: za pletivo není považována armovací tkanina (perlinka) je nutno použít kovové (např. rabicové pletivo)</w:t>
      </w:r>
    </w:p>
    <w:p w14:paraId="18B18E1E" w14:textId="636A76C9" w:rsidR="00B34CE7" w:rsidRPr="00B34CE7" w:rsidRDefault="00B34CE7" w:rsidP="00B34CE7">
      <w:pPr>
        <w:pStyle w:val="3Poznmka"/>
      </w:pPr>
      <w:r>
        <w:t xml:space="preserve">Pozn.: Jedná se o prvky ohřívané pouze ze spodní strany – </w:t>
      </w:r>
      <w:proofErr w:type="spellStart"/>
      <w:r>
        <w:t>Am</w:t>
      </w:r>
      <w:proofErr w:type="spellEnd"/>
      <w:r>
        <w:t xml:space="preserve">/V &lt; 150. </w:t>
      </w:r>
    </w:p>
    <w:p w14:paraId="0D36C828" w14:textId="021DCB0D" w:rsidR="003174F9" w:rsidRPr="00B92C7E" w:rsidRDefault="003174F9" w:rsidP="003174F9">
      <w:pPr>
        <w:pStyle w:val="1TlotextuS"/>
        <w:rPr>
          <w:b/>
        </w:rPr>
      </w:pPr>
      <w:r w:rsidRPr="00C06644">
        <w:t>Nosná konstrukce</w:t>
      </w:r>
      <w:r>
        <w:t xml:space="preserve"> v posledním NP</w:t>
      </w:r>
      <w:r w:rsidRPr="00C06644">
        <w:t xml:space="preserve"> je tvořena </w:t>
      </w:r>
      <w:r>
        <w:t>dřevěnými sloupy o rozměrech 180*150 mm</w:t>
      </w:r>
      <w:r w:rsidRPr="00C06644">
        <w:t xml:space="preserve">. </w:t>
      </w:r>
      <w:r>
        <w:t xml:space="preserve">Sloupy </w:t>
      </w:r>
      <w:r w:rsidRPr="00B92C7E">
        <w:t xml:space="preserve">budou opatřeny požárním nátěrem pro zajištění požární odolnosti – </w:t>
      </w:r>
      <w:r w:rsidRPr="00B92C7E">
        <w:rPr>
          <w:b/>
        </w:rPr>
        <w:t xml:space="preserve">požární odolnost alespoň R 30 DP3 bude doložena doklady v souladu s </w:t>
      </w:r>
      <w:proofErr w:type="spellStart"/>
      <w:r w:rsidRPr="00B92C7E">
        <w:rPr>
          <w:b/>
        </w:rPr>
        <w:t>vyhl</w:t>
      </w:r>
      <w:proofErr w:type="spellEnd"/>
      <w:r w:rsidRPr="00B92C7E">
        <w:rPr>
          <w:b/>
        </w:rPr>
        <w:t>. 246/2001 Sb.</w:t>
      </w:r>
    </w:p>
    <w:p w14:paraId="09A9664D" w14:textId="77777777" w:rsidR="003174F9" w:rsidRPr="00B92C7E" w:rsidRDefault="003174F9" w:rsidP="003174F9">
      <w:pPr>
        <w:pStyle w:val="3Poznmka"/>
      </w:pPr>
      <w:r w:rsidRPr="00B92C7E">
        <w:t>Nátěr bude použit pouze na konstrukce, které jsou viditelné (přístupné kontrole) a mají ve svém okolí dostatečný prostor pro reakci (napěnění) nátěru. Životnost použitého nátěru musí být minimálně 10 let. Nátěr podléhá periodické revizi</w:t>
      </w:r>
    </w:p>
    <w:p w14:paraId="68B61B38" w14:textId="7275D6FD" w:rsidR="008D67FB" w:rsidRPr="00B92C7E" w:rsidRDefault="003174F9" w:rsidP="00B92C7E">
      <w:pPr>
        <w:pStyle w:val="3Poznmka"/>
      </w:pPr>
      <w:r w:rsidRPr="00B92C7E">
        <w:t>Ochranný nátěr musí být proveden v dostatečné tloušťce dle podkladů výrobce.</w:t>
      </w:r>
    </w:p>
    <w:p w14:paraId="5288A535" w14:textId="7127CD37" w:rsidR="00BE3918" w:rsidRPr="0009634D" w:rsidRDefault="0009634D" w:rsidP="00BE3918">
      <w:pPr>
        <w:pStyle w:val="1TlotextuS"/>
      </w:pPr>
      <w:r w:rsidRPr="0009634D">
        <w:t>Stropy viz. výše</w:t>
      </w:r>
    </w:p>
    <w:p w14:paraId="1EF8AD5F" w14:textId="77777777" w:rsidR="0009634D" w:rsidRPr="00C05398" w:rsidRDefault="0009634D" w:rsidP="00BE3918">
      <w:pPr>
        <w:pStyle w:val="1TlotextuS"/>
        <w:rPr>
          <w:b/>
        </w:rPr>
      </w:pPr>
    </w:p>
    <w:p w14:paraId="31648882" w14:textId="277A6827" w:rsidR="00BE3918" w:rsidRPr="00C05398" w:rsidRDefault="00BE3918" w:rsidP="00BE3918">
      <w:pPr>
        <w:pStyle w:val="Nadpis3"/>
      </w:pPr>
      <w:r w:rsidRPr="00C05398">
        <w:t>Vně objektu</w:t>
      </w:r>
    </w:p>
    <w:p w14:paraId="5B7769B9" w14:textId="518D3E88" w:rsidR="00BE3918" w:rsidRPr="00C05398" w:rsidRDefault="00BE3918" w:rsidP="00BE3918">
      <w:pPr>
        <w:pStyle w:val="Zkladntext"/>
      </w:pPr>
      <w:r w:rsidRPr="00C05398">
        <w:t xml:space="preserve">Ocelové </w:t>
      </w:r>
      <w:r w:rsidR="00C05398" w:rsidRPr="00C05398">
        <w:t>konstrukce pavlače</w:t>
      </w:r>
      <w:r w:rsidRPr="00C05398">
        <w:t xml:space="preserve"> vně objektu nemusí v souladu s čl. 8.7.3 b) ČSN 730802 vykazovat požární odolnost – </w:t>
      </w:r>
      <w:r w:rsidR="00BF5E8F">
        <w:t>konstrukce se nacházejí mimo požárně nebezpečný prostor.</w:t>
      </w:r>
    </w:p>
    <w:p w14:paraId="1DFA6B40" w14:textId="77777777" w:rsidR="00BE3918" w:rsidRPr="00B8219F" w:rsidRDefault="00BE3918" w:rsidP="00BE3918">
      <w:pPr>
        <w:pStyle w:val="Zkladntext"/>
        <w:rPr>
          <w:highlight w:val="yellow"/>
        </w:rPr>
      </w:pPr>
    </w:p>
    <w:p w14:paraId="22F10DB1" w14:textId="77777777" w:rsidR="00F828A9" w:rsidRPr="00D22C72" w:rsidRDefault="00A52B3B" w:rsidP="00D677D5">
      <w:pPr>
        <w:pStyle w:val="Nadpis2"/>
      </w:pPr>
      <w:r w:rsidRPr="00D22C72">
        <w:t>Požární uzávěry otvorů</w:t>
      </w:r>
    </w:p>
    <w:p w14:paraId="74F4C26B" w14:textId="77777777" w:rsidR="00BE3918" w:rsidRPr="00D22C72" w:rsidRDefault="00BE3918" w:rsidP="00BE3918">
      <w:pPr>
        <w:pStyle w:val="Zkladntext"/>
      </w:pPr>
      <w:r w:rsidRPr="00D22C72">
        <w:t>Na rozhraní požárních úseků budou osazeny požární uzávěry takto:</w:t>
      </w:r>
    </w:p>
    <w:p w14:paraId="4124B9DD" w14:textId="16FE738E" w:rsidR="00BE3918" w:rsidRPr="00B8219F" w:rsidRDefault="00BE3918" w:rsidP="00BE3918">
      <w:pPr>
        <w:rPr>
          <w:i/>
          <w:sz w:val="18"/>
          <w:highlight w:val="yellow"/>
        </w:rPr>
      </w:pPr>
    </w:p>
    <w:p w14:paraId="38FB3046" w14:textId="4287D0A1" w:rsidR="00BE3918" w:rsidRPr="00E102AF" w:rsidRDefault="00BE3918" w:rsidP="00BE3918">
      <w:r w:rsidRPr="00E102AF">
        <w:t xml:space="preserve">Mezi </w:t>
      </w:r>
      <w:r w:rsidR="00F318A5">
        <w:t>ČCHÚC</w:t>
      </w:r>
      <w:r w:rsidRPr="00E102AF">
        <w:t xml:space="preserve"> a N1.02</w:t>
      </w:r>
      <w:r w:rsidRPr="00E102AF">
        <w:tab/>
      </w:r>
      <w:r w:rsidRPr="00E102AF">
        <w:tab/>
      </w:r>
      <w:r w:rsidRPr="00E102AF">
        <w:rPr>
          <w:b/>
        </w:rPr>
        <w:t>EW 30 DP3 – C2</w:t>
      </w:r>
    </w:p>
    <w:p w14:paraId="67E23F36" w14:textId="77777777" w:rsidR="00D90122" w:rsidRDefault="00D90122" w:rsidP="00D90122">
      <w:pPr>
        <w:rPr>
          <w:i/>
          <w:sz w:val="18"/>
        </w:rPr>
      </w:pPr>
      <w:r w:rsidRPr="00C25843">
        <w:rPr>
          <w:i/>
          <w:sz w:val="18"/>
        </w:rPr>
        <w:t>Pozn.: požární uzávěr musí být opatřen samozavíračem.</w:t>
      </w:r>
    </w:p>
    <w:p w14:paraId="25F10BFA" w14:textId="2B654EFD" w:rsidR="00E102AF" w:rsidRPr="00E102AF" w:rsidRDefault="00E102AF" w:rsidP="00BE3918">
      <w:pPr>
        <w:pStyle w:val="3Poznmka"/>
      </w:pPr>
    </w:p>
    <w:p w14:paraId="0FCD248D" w14:textId="2C1B0BDD" w:rsidR="00E102AF" w:rsidRPr="00E102AF" w:rsidRDefault="00E102AF" w:rsidP="00E102AF">
      <w:r w:rsidRPr="00E102AF">
        <w:lastRenderedPageBreak/>
        <w:t xml:space="preserve">Mezi </w:t>
      </w:r>
      <w:r w:rsidR="00F318A5">
        <w:t>ČCHÚC</w:t>
      </w:r>
      <w:r w:rsidRPr="00E102AF">
        <w:t xml:space="preserve"> a N1.04</w:t>
      </w:r>
      <w:r w:rsidRPr="00E102AF">
        <w:tab/>
      </w:r>
      <w:r w:rsidRPr="00E102AF">
        <w:tab/>
      </w:r>
      <w:r w:rsidRPr="00E102AF">
        <w:rPr>
          <w:b/>
        </w:rPr>
        <w:t xml:space="preserve">EW </w:t>
      </w:r>
      <w:r w:rsidR="00D47135">
        <w:rPr>
          <w:b/>
        </w:rPr>
        <w:t>30</w:t>
      </w:r>
      <w:r w:rsidRPr="00E102AF">
        <w:rPr>
          <w:b/>
        </w:rPr>
        <w:t xml:space="preserve"> DP3 – C2</w:t>
      </w:r>
    </w:p>
    <w:p w14:paraId="38FE4788" w14:textId="52C28993" w:rsidR="00D90122" w:rsidRDefault="00D90122" w:rsidP="00D90122">
      <w:pPr>
        <w:rPr>
          <w:i/>
          <w:sz w:val="18"/>
        </w:rPr>
      </w:pPr>
      <w:r w:rsidRPr="00C25843">
        <w:rPr>
          <w:i/>
          <w:sz w:val="18"/>
        </w:rPr>
        <w:t>Pozn.: požární uzávěr musí být opatřen samozavíračem.</w:t>
      </w:r>
    </w:p>
    <w:p w14:paraId="0C24BB3A" w14:textId="77777777" w:rsidR="00B92C7E" w:rsidRDefault="00B92C7E" w:rsidP="00D90122">
      <w:pPr>
        <w:rPr>
          <w:i/>
          <w:sz w:val="18"/>
        </w:rPr>
      </w:pPr>
    </w:p>
    <w:p w14:paraId="7F159E4F" w14:textId="2AF4E9A3" w:rsidR="00C75351" w:rsidRPr="00E102AF" w:rsidRDefault="00C75351" w:rsidP="00C75351">
      <w:r w:rsidRPr="00E102AF">
        <w:t xml:space="preserve">Mezi </w:t>
      </w:r>
      <w:r w:rsidR="00F318A5">
        <w:t>ČCHÚC</w:t>
      </w:r>
      <w:r w:rsidRPr="00E102AF">
        <w:t xml:space="preserve"> a N</w:t>
      </w:r>
      <w:r>
        <w:t>2.01</w:t>
      </w:r>
      <w:r w:rsidRPr="00E102AF">
        <w:tab/>
      </w:r>
      <w:r w:rsidRPr="00E102AF">
        <w:tab/>
      </w:r>
      <w:r w:rsidRPr="00E102AF">
        <w:rPr>
          <w:b/>
        </w:rPr>
        <w:t>EW 30 DP3 – C2</w:t>
      </w:r>
    </w:p>
    <w:p w14:paraId="7B674404" w14:textId="77777777" w:rsidR="00C75351" w:rsidRDefault="00C75351" w:rsidP="00C75351">
      <w:pPr>
        <w:rPr>
          <w:i/>
          <w:sz w:val="18"/>
        </w:rPr>
      </w:pPr>
      <w:r w:rsidRPr="00C25843">
        <w:rPr>
          <w:i/>
          <w:sz w:val="18"/>
        </w:rPr>
        <w:t>Pozn.: požární uzávěr musí být opatřen samozavíračem.</w:t>
      </w:r>
    </w:p>
    <w:p w14:paraId="3CC57B3D" w14:textId="3BA1E88C" w:rsidR="00C75351" w:rsidRDefault="00C75351" w:rsidP="00C75351">
      <w:pPr>
        <w:pStyle w:val="1TlotextuS"/>
      </w:pPr>
    </w:p>
    <w:p w14:paraId="72CA9A7C" w14:textId="52BA0E06" w:rsidR="00D47135" w:rsidRPr="00E102AF" w:rsidRDefault="00D47135" w:rsidP="00D47135">
      <w:r w:rsidRPr="00E102AF">
        <w:t xml:space="preserve">Mezi </w:t>
      </w:r>
      <w:r>
        <w:t>N1.03</w:t>
      </w:r>
      <w:r w:rsidRPr="00E102AF">
        <w:t xml:space="preserve"> a </w:t>
      </w:r>
      <w:r>
        <w:t>neřešeným suterénem</w:t>
      </w:r>
      <w:r w:rsidRPr="00E102AF">
        <w:tab/>
      </w:r>
      <w:r w:rsidRPr="00E102AF">
        <w:rPr>
          <w:b/>
        </w:rPr>
        <w:t>EW 30 DP3 – C2</w:t>
      </w:r>
    </w:p>
    <w:p w14:paraId="61958E37" w14:textId="77777777" w:rsidR="00D47135" w:rsidRDefault="00D47135" w:rsidP="00D47135">
      <w:pPr>
        <w:rPr>
          <w:i/>
          <w:sz w:val="18"/>
        </w:rPr>
      </w:pPr>
      <w:r w:rsidRPr="00C25843">
        <w:rPr>
          <w:i/>
          <w:sz w:val="18"/>
        </w:rPr>
        <w:t>Pozn.: požární uzávěr musí být opatřen samozavíračem.</w:t>
      </w:r>
    </w:p>
    <w:p w14:paraId="555EDF67" w14:textId="77777777" w:rsidR="00E07CDB" w:rsidRDefault="00E07CDB" w:rsidP="00C75351">
      <w:pPr>
        <w:pStyle w:val="1TlotextuS"/>
      </w:pPr>
    </w:p>
    <w:p w14:paraId="2368795F" w14:textId="7F42B277" w:rsidR="00C75351" w:rsidRPr="00C25843" w:rsidRDefault="00C75351" w:rsidP="00C75351">
      <w:pPr>
        <w:pStyle w:val="1TlotextuS"/>
      </w:pPr>
      <w:r>
        <w:t>Do bytu</w:t>
      </w:r>
      <w:r>
        <w:tab/>
      </w:r>
      <w:r>
        <w:tab/>
      </w:r>
      <w:r>
        <w:tab/>
      </w:r>
      <w:r>
        <w:tab/>
      </w:r>
      <w:r>
        <w:rPr>
          <w:b/>
        </w:rPr>
        <w:t>EI</w:t>
      </w:r>
      <w:r w:rsidRPr="00C25843">
        <w:rPr>
          <w:b/>
        </w:rPr>
        <w:t xml:space="preserve"> 30 DP3 </w:t>
      </w:r>
    </w:p>
    <w:p w14:paraId="65C8FA68" w14:textId="5A056CF8" w:rsidR="00BE3918" w:rsidRDefault="00C75351" w:rsidP="00B92C7E">
      <w:pPr>
        <w:pStyle w:val="3Poznmka"/>
      </w:pPr>
      <w:r w:rsidRPr="00C25843">
        <w:t xml:space="preserve">Pozn.: </w:t>
      </w:r>
      <w:r>
        <w:t>samozavírač dveřního křídla není v souladu s čl. 5.</w:t>
      </w:r>
      <w:r w:rsidR="0067775C">
        <w:t xml:space="preserve">3.7 ČSN 73 0833 požadován. Jedná se o dveře do bytu, které </w:t>
      </w:r>
      <w:r w:rsidR="005C4EEB">
        <w:t>neústí do CHÚC B nebo CHÚC C ani do nástupního prostoru požárního či evakuačního výtahu.</w:t>
      </w:r>
    </w:p>
    <w:p w14:paraId="054EDABA" w14:textId="1B5BF697" w:rsidR="00BE3918" w:rsidRPr="00A016C4" w:rsidRDefault="00BE3918" w:rsidP="00BE3918"/>
    <w:p w14:paraId="3D29CDD0" w14:textId="77777777" w:rsidR="00BE3918" w:rsidRPr="00A016C4" w:rsidRDefault="00BE3918" w:rsidP="00BE3918">
      <w:pPr>
        <w:pStyle w:val="1TlotextuS"/>
        <w:rPr>
          <w:b/>
        </w:rPr>
      </w:pPr>
      <w:r w:rsidRPr="00A016C4">
        <w:rPr>
          <w:b/>
        </w:rPr>
        <w:t xml:space="preserve">Veškeré požární uzávěry budou osazeny zárubně určené pro požární uzávěry. Vlastnosti a odborná montáž budou doloženy doklady v souladu s </w:t>
      </w:r>
      <w:proofErr w:type="spellStart"/>
      <w:r w:rsidRPr="00A016C4">
        <w:rPr>
          <w:b/>
        </w:rPr>
        <w:t>vyhl</w:t>
      </w:r>
      <w:proofErr w:type="spellEnd"/>
      <w:r w:rsidRPr="00A016C4">
        <w:rPr>
          <w:b/>
        </w:rPr>
        <w:t>. 246/2001 Sb.</w:t>
      </w:r>
    </w:p>
    <w:p w14:paraId="07C97FE7" w14:textId="77777777" w:rsidR="00BE3918" w:rsidRPr="00A016C4" w:rsidRDefault="00BE3918" w:rsidP="00BE3918">
      <w:pPr>
        <w:pStyle w:val="3Poznmka"/>
      </w:pPr>
      <w:r w:rsidRPr="00A016C4">
        <w:t>Požární uzávěry otvorů musí být při požáru uzavřeny. Kromě výše specifikovaných uzávěru, musejí být požární uzávěry otvorů vybaveny samouzavíracím zařízením. Toto zařízení zajistit správné a funkční uzavření všech otevíratelných částí (např. koordinaci uzavírání aktivního a pasivního křídla dvoukřídlých dveří). Funkci samozavíračů nelze blokovat (např. řetízky, klínky apod.)</w:t>
      </w:r>
    </w:p>
    <w:p w14:paraId="583C8481" w14:textId="77777777" w:rsidR="00BE3918" w:rsidRPr="00A016C4" w:rsidRDefault="00BE3918" w:rsidP="00BE3918">
      <w:pPr>
        <w:pStyle w:val="3Poznmka"/>
      </w:pPr>
      <w:r w:rsidRPr="00A016C4">
        <w:t>Za součást požárního uzávěru je považován také nadsvětlík, případně také pevná boční část vedle dveří. Plocha těchto částí není v žádném případě větší než 1,5násobek otvíravé plochy, velikost pevných ploch není větší než 6 m</w:t>
      </w:r>
      <w:r w:rsidRPr="00A016C4">
        <w:rPr>
          <w:vertAlign w:val="superscript"/>
        </w:rPr>
        <w:t>2</w:t>
      </w:r>
      <w:r w:rsidRPr="00A016C4">
        <w:t>.</w:t>
      </w:r>
    </w:p>
    <w:p w14:paraId="43A0F254" w14:textId="77777777" w:rsidR="00F828A9" w:rsidRPr="00B8219F" w:rsidRDefault="00F828A9" w:rsidP="00D677D5">
      <w:pPr>
        <w:pStyle w:val="Zkladntext"/>
        <w:rPr>
          <w:highlight w:val="yellow"/>
        </w:rPr>
      </w:pPr>
    </w:p>
    <w:p w14:paraId="107D611A" w14:textId="77777777" w:rsidR="00F828A9" w:rsidRPr="00213436" w:rsidRDefault="00A52B3B" w:rsidP="00D677D5">
      <w:pPr>
        <w:pStyle w:val="Nadpis2"/>
      </w:pPr>
      <w:r w:rsidRPr="00213436">
        <w:t>Nosná konstrukce střechy a střešní plášť</w:t>
      </w:r>
    </w:p>
    <w:p w14:paraId="251D3D5B" w14:textId="77268568" w:rsidR="00213436" w:rsidRDefault="00213436" w:rsidP="00213436">
      <w:pPr>
        <w:pStyle w:val="1TlotextuS"/>
      </w:pPr>
      <w:r w:rsidRPr="00176D38">
        <w:t>Konstrukce střechy se nachází nad požárním stropem</w:t>
      </w:r>
      <w:r>
        <w:t xml:space="preserve">, nad kterým není požární zatížení </w:t>
      </w:r>
      <w:r w:rsidRPr="00176D38">
        <w:t xml:space="preserve">a nemusí tedy vykazovat požární odolnost. </w:t>
      </w:r>
    </w:p>
    <w:p w14:paraId="21DCA3D4" w14:textId="636C1235" w:rsidR="006961E6" w:rsidRPr="000F02A7" w:rsidRDefault="006961E6" w:rsidP="006961E6">
      <w:pPr>
        <w:rPr>
          <w:sz w:val="22"/>
        </w:rPr>
      </w:pPr>
      <w:r>
        <w:t>V souladu s čl. 8.7.2 ČSN 73 0802 nemusí nosná konstrukce střechy v půdním prostoru vykazovat požární odolnost a smí být provedena z konstrukcí druhu DP3. Jedná se o nosnou konstrukci v posledním nadzemním podlaží, které se nachází nad požárním stropem a není určeno k trvalému pobytu osob (osoby se zde budou vyskytovat jen jednotlivě a nahodile).</w:t>
      </w:r>
    </w:p>
    <w:p w14:paraId="2890F4E8" w14:textId="77777777" w:rsidR="00F828A9" w:rsidRPr="00B8219F" w:rsidRDefault="00F828A9" w:rsidP="00D677D5">
      <w:pPr>
        <w:rPr>
          <w:highlight w:val="yellow"/>
        </w:rPr>
      </w:pPr>
    </w:p>
    <w:p w14:paraId="5C1038E7" w14:textId="77777777" w:rsidR="00F828A9" w:rsidRPr="006354B9" w:rsidRDefault="00A52B3B" w:rsidP="00D677D5">
      <w:pPr>
        <w:pStyle w:val="Nadpis2"/>
      </w:pPr>
      <w:r w:rsidRPr="006354B9">
        <w:t>Konstrukce schodiště</w:t>
      </w:r>
    </w:p>
    <w:p w14:paraId="5D3E770C" w14:textId="4E773572" w:rsidR="00EA0067" w:rsidRPr="00CC7D0E" w:rsidRDefault="00EA0067" w:rsidP="00EA0067">
      <w:pPr>
        <w:pStyle w:val="1TlotextuS"/>
      </w:pPr>
      <w:r w:rsidRPr="00CC7D0E">
        <w:t xml:space="preserve">Požární odolnost schodiště v </w:t>
      </w:r>
      <w:r>
        <w:t>Č</w:t>
      </w:r>
      <w:r w:rsidRPr="00CC7D0E">
        <w:t>CHUC není vyžadována, musí však být provedeno z konstrukcí druhu DP1.</w:t>
      </w:r>
      <w:r w:rsidR="0034391E">
        <w:t xml:space="preserve"> Schodiště je železobetonové a </w:t>
      </w:r>
      <w:proofErr w:type="gramStart"/>
      <w:r w:rsidR="0034391E">
        <w:t xml:space="preserve">ocelové </w:t>
      </w:r>
      <w:r w:rsidR="0034391E" w:rsidRPr="0034391E">
        <w:rPr>
          <w:b/>
        </w:rPr>
        <w:t>- Vyhovuje</w:t>
      </w:r>
      <w:proofErr w:type="gramEnd"/>
    </w:p>
    <w:p w14:paraId="13B579AA" w14:textId="77777777" w:rsidR="00F828A9" w:rsidRPr="00B8219F" w:rsidRDefault="00F828A9" w:rsidP="00D677D5">
      <w:pPr>
        <w:rPr>
          <w:highlight w:val="yellow"/>
        </w:rPr>
      </w:pPr>
    </w:p>
    <w:p w14:paraId="3409356B" w14:textId="77777777" w:rsidR="00F828A9" w:rsidRPr="006354B9" w:rsidRDefault="00A52B3B" w:rsidP="00D677D5">
      <w:pPr>
        <w:pStyle w:val="Nadpis2"/>
      </w:pPr>
      <w:r w:rsidRPr="006354B9">
        <w:t>Požární pásy</w:t>
      </w:r>
    </w:p>
    <w:p w14:paraId="54CBC2A2" w14:textId="046880BA" w:rsidR="00BE3918" w:rsidRPr="006354B9" w:rsidRDefault="00BE3918" w:rsidP="00BE3918">
      <w:pPr>
        <w:pStyle w:val="Zkladntext"/>
      </w:pPr>
      <w:r w:rsidRPr="006354B9">
        <w:t xml:space="preserve">Mezi objekty jsou dodrženy požární pásy š. 900 mm. </w:t>
      </w:r>
    </w:p>
    <w:p w14:paraId="3FE8C45F" w14:textId="4E4A404A" w:rsidR="006354B9" w:rsidRDefault="00BE3918" w:rsidP="00B12D48">
      <w:pPr>
        <w:pStyle w:val="1TlotextuS"/>
      </w:pPr>
      <w:r w:rsidRPr="006354B9">
        <w:t>Mezi požárními úseky objektu s požární výškou do 12 m nejsou vyžadovány.</w:t>
      </w:r>
      <w:r w:rsidRPr="00CC7D0E">
        <w:t xml:space="preserve"> </w:t>
      </w:r>
    </w:p>
    <w:p w14:paraId="1191239D" w14:textId="77777777" w:rsidR="0034391E" w:rsidRDefault="0034391E" w:rsidP="00B12D48">
      <w:pPr>
        <w:pStyle w:val="1TlotextuS"/>
      </w:pPr>
    </w:p>
    <w:p w14:paraId="5E7FEE8B" w14:textId="1BA6BD5B" w:rsidR="00BE3918" w:rsidRPr="00BE3918" w:rsidRDefault="00A52B3B" w:rsidP="00BE3918">
      <w:pPr>
        <w:pStyle w:val="Nadpis1"/>
      </w:pPr>
      <w:r>
        <w:lastRenderedPageBreak/>
        <w:t>Zhodnocení navržených stavebních hmot</w:t>
      </w:r>
    </w:p>
    <w:p w14:paraId="69EDE8A5" w14:textId="55E6F2C5" w:rsidR="009735E4" w:rsidRDefault="009735E4" w:rsidP="00D677D5">
      <w:pPr>
        <w:pStyle w:val="Nadpis2"/>
      </w:pPr>
      <w:r>
        <w:t>N1.03</w:t>
      </w:r>
    </w:p>
    <w:p w14:paraId="17FC4AFB" w14:textId="0E7EB76A" w:rsidR="009735E4" w:rsidRDefault="009D2146" w:rsidP="009D2146">
      <w:pPr>
        <w:pStyle w:val="1TlotextuS"/>
      </w:pPr>
      <w:r w:rsidRPr="001033DA">
        <w:t>Požární úsek j</w:t>
      </w:r>
      <w:r w:rsidR="000F6A82">
        <w:t>e</w:t>
      </w:r>
      <w:r w:rsidRPr="001033DA">
        <w:t xml:space="preserve"> zařazeny do skupiny </w:t>
      </w:r>
      <w:proofErr w:type="gramStart"/>
      <w:r w:rsidRPr="001033DA">
        <w:t>U1 - na</w:t>
      </w:r>
      <w:proofErr w:type="gramEnd"/>
      <w:r w:rsidRPr="001033DA">
        <w:t xml:space="preserve"> povrchové úpravy uvnitř požárního úseku smí být použito pouze výrobků třídy reakce na oheň A1 – B s indexem šíření plamene max. 75 mm/min u stěn a 50 mm/min u podhledů.</w:t>
      </w:r>
    </w:p>
    <w:p w14:paraId="457AA73C" w14:textId="2F63E3BB" w:rsidR="009735E4" w:rsidRDefault="00236EA9" w:rsidP="0034391E">
      <w:pPr>
        <w:pStyle w:val="1TlotextuS"/>
      </w:pPr>
      <w:r w:rsidRPr="001033DA">
        <w:t xml:space="preserve">Navržené povrchové úpravy tvoří pouze </w:t>
      </w:r>
      <w:r>
        <w:t>SDK</w:t>
      </w:r>
      <w:r w:rsidRPr="001033DA">
        <w:t xml:space="preserve"> podhledy třídy reakce na oheň A1 nebo A2</w:t>
      </w:r>
      <w:r>
        <w:t>,</w:t>
      </w:r>
      <w:r w:rsidRPr="001033DA">
        <w:t xml:space="preserve"> omítky</w:t>
      </w:r>
      <w:r>
        <w:t xml:space="preserve"> a keramický obklad</w:t>
      </w:r>
      <w:r w:rsidRPr="001033DA">
        <w:t xml:space="preserve"> třídy reakce na oheň </w:t>
      </w:r>
      <w:proofErr w:type="gramStart"/>
      <w:r w:rsidRPr="001033DA">
        <w:t xml:space="preserve">A1 </w:t>
      </w:r>
      <w:r w:rsidRPr="001033DA">
        <w:rPr>
          <w:b/>
          <w:bCs/>
        </w:rPr>
        <w:t>- Vyhovuje</w:t>
      </w:r>
      <w:proofErr w:type="gramEnd"/>
    </w:p>
    <w:p w14:paraId="61926676" w14:textId="77777777" w:rsidR="00236EA9" w:rsidRDefault="00236EA9" w:rsidP="00236EA9">
      <w:pPr>
        <w:pStyle w:val="Nadpis2"/>
      </w:pPr>
      <w:r>
        <w:t>ČCHÚC</w:t>
      </w:r>
    </w:p>
    <w:p w14:paraId="4871B6A0" w14:textId="77777777" w:rsidR="00236EA9" w:rsidRPr="001033DA" w:rsidRDefault="00236EA9" w:rsidP="00236EA9">
      <w:pPr>
        <w:pStyle w:val="1TlotextuS"/>
      </w:pPr>
      <w:r w:rsidRPr="001033DA">
        <w:t xml:space="preserve">V souladu s čl. 8.14.5 ČSN 73 0802 požární úseky chráněných únikových cest musí mít kromě podlah a madel povrchové úpravy stavebních konstrukcí z výrobků třídy reakce na oheň A1 nebo A2, musí se použít podlahových krytin třídy reakce na oheň nejméně </w:t>
      </w:r>
      <w:proofErr w:type="spellStart"/>
      <w:r w:rsidRPr="001033DA">
        <w:t>Cfl</w:t>
      </w:r>
      <w:proofErr w:type="spellEnd"/>
      <w:r w:rsidRPr="001033DA">
        <w:t xml:space="preserve"> –s1 podle ČSN EN 13501-1.</w:t>
      </w:r>
    </w:p>
    <w:p w14:paraId="4D77F855" w14:textId="77777777" w:rsidR="00236EA9" w:rsidRPr="008B44E5" w:rsidRDefault="00236EA9" w:rsidP="00236EA9">
      <w:pPr>
        <w:pStyle w:val="1TlotextuS"/>
        <w:rPr>
          <w:b/>
          <w:bCs/>
        </w:rPr>
      </w:pPr>
      <w:r w:rsidRPr="001033DA">
        <w:t>Navrženy jsou pouze omítky a keramické obklady a keramická dlažba</w:t>
      </w:r>
      <w:r w:rsidRPr="001033DA">
        <w:rPr>
          <w:b/>
          <w:bCs/>
        </w:rPr>
        <w:t xml:space="preserve"> – Vyhovuje</w:t>
      </w:r>
    </w:p>
    <w:p w14:paraId="6CA8B03E" w14:textId="77777777" w:rsidR="00236EA9" w:rsidRDefault="00236EA9" w:rsidP="009735E4">
      <w:pPr>
        <w:pStyle w:val="Zkladntext"/>
      </w:pPr>
    </w:p>
    <w:p w14:paraId="19A9C85B" w14:textId="77777777" w:rsidR="009D2146" w:rsidRDefault="009D2146" w:rsidP="009D2146">
      <w:pPr>
        <w:pStyle w:val="Nadpis2"/>
      </w:pPr>
      <w:r>
        <w:t>Povrchové úpravy uvnitř ostatních požárních úseků</w:t>
      </w:r>
    </w:p>
    <w:p w14:paraId="6779AFD7" w14:textId="77777777" w:rsidR="00294414" w:rsidRPr="001033DA" w:rsidRDefault="00294414" w:rsidP="00294414">
      <w:pPr>
        <w:pStyle w:val="1TlotextuS"/>
      </w:pPr>
      <w:r w:rsidRPr="001033DA">
        <w:t>Požární úseky nejsou zařazeny do skupiny U1 ani U2, na povrchové úpravy nejsou kladeny zvláštní požadavky – nejedná se o požární úseky o ploše větší než 200 m</w:t>
      </w:r>
      <w:r w:rsidRPr="001033DA">
        <w:rPr>
          <w:vertAlign w:val="superscript"/>
        </w:rPr>
        <w:t>2</w:t>
      </w:r>
      <w:r w:rsidRPr="001033DA">
        <w:t>, kde na jednu osobu připadá méně než 2 m</w:t>
      </w:r>
      <w:r w:rsidRPr="001033DA">
        <w:rPr>
          <w:vertAlign w:val="superscript"/>
        </w:rPr>
        <w:t>2</w:t>
      </w:r>
      <w:r w:rsidRPr="001033DA">
        <w:t xml:space="preserve"> podlahové plochy ani o požární úseky o ploše větší než 500 m</w:t>
      </w:r>
      <w:r w:rsidRPr="001033DA">
        <w:rPr>
          <w:vertAlign w:val="superscript"/>
        </w:rPr>
        <w:t>2</w:t>
      </w:r>
      <w:r w:rsidRPr="001033DA">
        <w:t>, kde na jednu osobu připadá méně než 5 m</w:t>
      </w:r>
      <w:r w:rsidRPr="001033DA">
        <w:rPr>
          <w:vertAlign w:val="superscript"/>
        </w:rPr>
        <w:t>2</w:t>
      </w:r>
      <w:r w:rsidRPr="001033DA">
        <w:t xml:space="preserve"> podlahové plochy. </w:t>
      </w:r>
    </w:p>
    <w:p w14:paraId="425BAA57" w14:textId="77777777" w:rsidR="00294414" w:rsidRPr="001033DA" w:rsidRDefault="00294414" w:rsidP="00294414">
      <w:pPr>
        <w:pStyle w:val="1TlotextuS"/>
      </w:pPr>
      <w:r w:rsidRPr="001033DA">
        <w:t>Osoby s omezenou schopností pohybu nebo neschopné samostatného pohybu se v požárních úsecích vyskytují pouze jednotlivě a nahodile.</w:t>
      </w:r>
    </w:p>
    <w:p w14:paraId="51A2A046" w14:textId="38089BCE" w:rsidR="00294414" w:rsidRPr="001033DA" w:rsidRDefault="00294414" w:rsidP="00294414">
      <w:pPr>
        <w:pStyle w:val="1TlotextuS"/>
      </w:pPr>
      <w:r w:rsidRPr="001033DA">
        <w:t xml:space="preserve">Navržené povrchové úpravy tvoří pouze </w:t>
      </w:r>
      <w:r>
        <w:t>SDK</w:t>
      </w:r>
      <w:r w:rsidRPr="001033DA">
        <w:t xml:space="preserve"> podhledy třídy reakce na oheň A1 nebo A2</w:t>
      </w:r>
      <w:r>
        <w:t>,</w:t>
      </w:r>
      <w:r w:rsidRPr="001033DA">
        <w:t xml:space="preserve"> omítky</w:t>
      </w:r>
      <w:r>
        <w:t xml:space="preserve"> a keramický obklad</w:t>
      </w:r>
      <w:r w:rsidRPr="001033DA">
        <w:t xml:space="preserve"> třídy reakce na oheň </w:t>
      </w:r>
      <w:proofErr w:type="gramStart"/>
      <w:r w:rsidRPr="001033DA">
        <w:t xml:space="preserve">A1 </w:t>
      </w:r>
      <w:r w:rsidRPr="001033DA">
        <w:rPr>
          <w:b/>
          <w:bCs/>
        </w:rPr>
        <w:t>- Vyhovuje</w:t>
      </w:r>
      <w:proofErr w:type="gramEnd"/>
    </w:p>
    <w:p w14:paraId="66EB8102" w14:textId="77777777" w:rsidR="00294414" w:rsidRPr="001033DA" w:rsidRDefault="00294414" w:rsidP="00294414">
      <w:pPr>
        <w:pStyle w:val="1TlotextuS"/>
      </w:pPr>
      <w:r w:rsidRPr="001033DA">
        <w:t>Nejsou navrhovány materiály, které jako hořící odpadávají nebo odkapávají.</w:t>
      </w:r>
    </w:p>
    <w:p w14:paraId="249547D4" w14:textId="77777777" w:rsidR="00AA1107" w:rsidRDefault="00AA1107" w:rsidP="00D677D5">
      <w:pPr>
        <w:pStyle w:val="Zkladntext"/>
      </w:pPr>
    </w:p>
    <w:p w14:paraId="454126DF" w14:textId="0355B5D2" w:rsidR="00F828A9" w:rsidRDefault="00A52B3B" w:rsidP="00D677D5">
      <w:pPr>
        <w:pStyle w:val="Nadpis2"/>
      </w:pPr>
      <w:r>
        <w:t>Zateplení</w:t>
      </w:r>
    </w:p>
    <w:p w14:paraId="5B1436B9" w14:textId="77777777" w:rsidR="001810EC" w:rsidRPr="001033DA" w:rsidRDefault="001810EC" w:rsidP="001810EC">
      <w:pPr>
        <w:pStyle w:val="1TlotextuS"/>
      </w:pPr>
      <w:bookmarkStart w:id="4" w:name="_Hlk497669981"/>
      <w:r w:rsidRPr="001033DA">
        <w:t xml:space="preserve">Vnější zateplení se provede ucelenou sestavou vnějšího zateplení (dílčích výrobků), která musí být z hlediska reakce na oheň hodnocena jako celek (ETICS). </w:t>
      </w:r>
    </w:p>
    <w:p w14:paraId="31844AD3" w14:textId="77777777" w:rsidR="001810EC" w:rsidRPr="001033DA" w:rsidRDefault="001810EC" w:rsidP="001810EC">
      <w:pPr>
        <w:pStyle w:val="1TlotextuS"/>
      </w:pPr>
      <w:r w:rsidRPr="001033DA">
        <w:t>Vnější zateplení provedené podle níže uvedených zásad se považuje za povrchovou úpravu, může se použít v požárních pásech i v požárně nebezpečném prostoru požárních úseků téhož objektu a neovlivňuje druh stavební konstrukce (</w:t>
      </w:r>
      <w:proofErr w:type="spellStart"/>
      <w:r w:rsidRPr="001033DA">
        <w:t>DPx</w:t>
      </w:r>
      <w:proofErr w:type="spellEnd"/>
      <w:r w:rsidRPr="001033DA">
        <w:t>) ani konstrukční systém objektu (podle ČSN 73 0802 nebo ČSN 73 0804).</w:t>
      </w:r>
    </w:p>
    <w:p w14:paraId="3B373E8B" w14:textId="77777777" w:rsidR="001810EC" w:rsidRPr="001033DA" w:rsidRDefault="001810EC" w:rsidP="001810EC">
      <w:pPr>
        <w:pStyle w:val="1TlotextuS"/>
        <w:rPr>
          <w:b/>
        </w:rPr>
      </w:pPr>
      <w:r w:rsidRPr="001033DA">
        <w:rPr>
          <w:b/>
        </w:rPr>
        <w:t>Jedná se o objekt s požární výškou do 12 m – vnější tepelné izolace budou provedeny dle čl. 3.1.3.2 ČSN 730810.</w:t>
      </w:r>
    </w:p>
    <w:p w14:paraId="516735AF" w14:textId="77777777" w:rsidR="001810EC" w:rsidRPr="001033DA" w:rsidRDefault="001810EC" w:rsidP="001810EC">
      <w:pPr>
        <w:pStyle w:val="1TlotextuS"/>
      </w:pPr>
      <w:r w:rsidRPr="001033DA">
        <w:t>Na zateplení částí pod terénem je kladen požadavek pouze na třídu reakce na oheň tepelněizolačního materiálu a to minimálně E. Tato část může vystupovat i nad terén, a to do výšky 1,0 m.</w:t>
      </w:r>
    </w:p>
    <w:p w14:paraId="7F835695" w14:textId="77777777" w:rsidR="001810EC" w:rsidRPr="001033DA" w:rsidRDefault="001810EC" w:rsidP="001810EC">
      <w:pPr>
        <w:pStyle w:val="1TlotextuS"/>
        <w:rPr>
          <w:b/>
        </w:rPr>
      </w:pPr>
      <w:r w:rsidRPr="001033DA">
        <w:rPr>
          <w:b/>
        </w:rPr>
        <w:t>Požadavky na zateplení nad terénem:</w:t>
      </w:r>
    </w:p>
    <w:p w14:paraId="6C9D946D" w14:textId="77777777" w:rsidR="001810EC" w:rsidRPr="001033DA" w:rsidRDefault="001810EC" w:rsidP="001810EC">
      <w:pPr>
        <w:pStyle w:val="Odstavecseseznamem"/>
        <w:numPr>
          <w:ilvl w:val="0"/>
          <w:numId w:val="42"/>
        </w:numPr>
      </w:pPr>
      <w:r w:rsidRPr="001033DA">
        <w:t xml:space="preserve">Ucelená sestava vnějšího zateplení musí vykazovat </w:t>
      </w:r>
      <w:r w:rsidRPr="001033DA">
        <w:rPr>
          <w:b/>
        </w:rPr>
        <w:t>třídu reakce na oheň alespoň B;</w:t>
      </w:r>
    </w:p>
    <w:p w14:paraId="74541500" w14:textId="77777777" w:rsidR="001810EC" w:rsidRPr="001033DA" w:rsidRDefault="001810EC" w:rsidP="001810EC">
      <w:pPr>
        <w:pStyle w:val="Odstavecseseznamem"/>
        <w:numPr>
          <w:ilvl w:val="0"/>
          <w:numId w:val="42"/>
        </w:numPr>
      </w:pPr>
      <w:r w:rsidRPr="001033DA">
        <w:t xml:space="preserve">Tepelněizolační materiál sestavy (samostatně) musí vykazovat </w:t>
      </w:r>
      <w:r w:rsidRPr="001033DA">
        <w:rPr>
          <w:b/>
        </w:rPr>
        <w:t>třídu reakce na oheň alespoň E.</w:t>
      </w:r>
      <w:r w:rsidRPr="001033DA">
        <w:t xml:space="preserve"> </w:t>
      </w:r>
    </w:p>
    <w:p w14:paraId="58B6A77F" w14:textId="77777777" w:rsidR="001810EC" w:rsidRPr="001033DA" w:rsidRDefault="001810EC" w:rsidP="001810EC">
      <w:pPr>
        <w:pStyle w:val="Odstavecseseznamem"/>
        <w:numPr>
          <w:ilvl w:val="0"/>
          <w:numId w:val="42"/>
        </w:numPr>
      </w:pPr>
      <w:r w:rsidRPr="001033DA">
        <w:t xml:space="preserve">Ucelená soustava vnějšího zateplení musí vykazovat </w:t>
      </w:r>
      <w:r w:rsidRPr="001033DA">
        <w:rPr>
          <w:b/>
        </w:rPr>
        <w:t xml:space="preserve">index šíření plamene po povrchu stavební konstrukce </w:t>
      </w:r>
      <w:proofErr w:type="spellStart"/>
      <w:r w:rsidRPr="001033DA">
        <w:rPr>
          <w:b/>
        </w:rPr>
        <w:t>is</w:t>
      </w:r>
      <w:proofErr w:type="spellEnd"/>
      <w:r w:rsidRPr="001033DA">
        <w:rPr>
          <w:b/>
        </w:rPr>
        <w:t xml:space="preserve"> = 0 mm/min.</w:t>
      </w:r>
    </w:p>
    <w:p w14:paraId="72448EC5" w14:textId="77777777" w:rsidR="001810EC" w:rsidRPr="001033DA" w:rsidRDefault="001810EC" w:rsidP="001810EC">
      <w:pPr>
        <w:pStyle w:val="Odstavecseseznamem"/>
        <w:numPr>
          <w:ilvl w:val="0"/>
          <w:numId w:val="42"/>
        </w:numPr>
      </w:pPr>
      <w:r w:rsidRPr="001033DA">
        <w:lastRenderedPageBreak/>
        <w:t xml:space="preserve">Ucelená sestava vnějšího zateplení musí být </w:t>
      </w:r>
      <w:r w:rsidRPr="001033DA">
        <w:rPr>
          <w:b/>
        </w:rPr>
        <w:t>kontaktně spojena se zateplovanou konstrukcí.</w:t>
      </w:r>
      <w:r w:rsidRPr="001033DA">
        <w:t xml:space="preserve"> </w:t>
      </w:r>
    </w:p>
    <w:p w14:paraId="4B262163" w14:textId="77777777" w:rsidR="001810EC" w:rsidRPr="00940FBC" w:rsidRDefault="001810EC" w:rsidP="001810EC">
      <w:pPr>
        <w:pStyle w:val="Odstavecseseznamem"/>
        <w:numPr>
          <w:ilvl w:val="0"/>
          <w:numId w:val="42"/>
        </w:numPr>
        <w:rPr>
          <w:rFonts w:cs="Arial"/>
          <w:szCs w:val="20"/>
          <w:lang w:bidi="ar-SA"/>
        </w:rPr>
      </w:pPr>
      <w:r>
        <w:rPr>
          <w:rFonts w:eastAsia="Times New Roman" w:cs="Arial"/>
          <w:b/>
          <w:szCs w:val="20"/>
          <w:lang w:eastAsia="cs-CZ" w:bidi="ar-SA"/>
        </w:rPr>
        <w:t>Zateplení je založeno pod úrovní terénu</w:t>
      </w:r>
    </w:p>
    <w:p w14:paraId="10DBBCB1" w14:textId="77777777" w:rsidR="001810EC" w:rsidRPr="00F761AB" w:rsidRDefault="001810EC" w:rsidP="001810EC">
      <w:pPr>
        <w:rPr>
          <w:b/>
        </w:rPr>
      </w:pPr>
      <w:r w:rsidRPr="00F761AB">
        <w:rPr>
          <w:b/>
        </w:rPr>
        <w:t>Tepelné izolace uvnitř objektu a horizontálních konstrukcí ze spodní strany budou provedeny izolantem z minerální vlny.</w:t>
      </w:r>
    </w:p>
    <w:p w14:paraId="58E29117" w14:textId="77777777" w:rsidR="001810EC" w:rsidRPr="00F761AB" w:rsidRDefault="001810EC" w:rsidP="001810EC">
      <w:pPr>
        <w:rPr>
          <w:b/>
        </w:rPr>
      </w:pPr>
      <w:r w:rsidRPr="00F761AB">
        <w:rPr>
          <w:b/>
        </w:rPr>
        <w:t>Tepelné izolace pod fasádními deskami budou provedeny pouze izolantem z minerální vlny.</w:t>
      </w:r>
    </w:p>
    <w:p w14:paraId="1A74F69D" w14:textId="58F46466" w:rsidR="001810EC" w:rsidRPr="00766F65" w:rsidRDefault="001810EC" w:rsidP="00766F65">
      <w:pPr>
        <w:pStyle w:val="3Poznmka"/>
        <w:rPr>
          <w:lang w:bidi="ar-SA"/>
        </w:rPr>
      </w:pPr>
      <w:r>
        <w:rPr>
          <w:lang w:bidi="ar-SA"/>
        </w:rPr>
        <w:t xml:space="preserve">Pozn.: </w:t>
      </w:r>
      <w:r w:rsidRPr="001033DA">
        <w:rPr>
          <w:lang w:bidi="ar-SA"/>
        </w:rPr>
        <w:t>Za kontaktní spojení se považují případy, kde mezi tepelně izolačním materiálem a povrchem konstrukce jsou i průběžně (tj. s délkou nad 0,6 m) vertikální otvory (např. Vlivem profilovaného povrchu obvodové stěny), jejichž průřezová plocha v horizontální úrovni není větší než 0,01 m</w:t>
      </w:r>
      <w:r w:rsidRPr="001033DA">
        <w:rPr>
          <w:vertAlign w:val="superscript"/>
          <w:lang w:bidi="ar-SA"/>
        </w:rPr>
        <w:t>2</w:t>
      </w:r>
      <w:r w:rsidRPr="001033DA">
        <w:rPr>
          <w:lang w:bidi="ar-SA"/>
        </w:rPr>
        <w:t xml:space="preserve"> na běžný metr.</w:t>
      </w:r>
    </w:p>
    <w:p w14:paraId="3D2F1E11" w14:textId="011EA2B3" w:rsidR="007D53CE" w:rsidRPr="00766F65" w:rsidRDefault="001810EC" w:rsidP="00426CE2">
      <w:pPr>
        <w:pStyle w:val="1TlotextuS"/>
        <w:rPr>
          <w:b/>
          <w:bCs/>
        </w:rPr>
      </w:pPr>
      <w:r w:rsidRPr="001033DA">
        <w:rPr>
          <w:b/>
          <w:bCs/>
        </w:rPr>
        <w:t>Provedení KZS bude doloženo doklady o vlastnostech použitých materiálů a prohlášením zhotovitele.</w:t>
      </w:r>
      <w:bookmarkEnd w:id="4"/>
    </w:p>
    <w:p w14:paraId="2F0C270E" w14:textId="77777777" w:rsidR="00F828A9" w:rsidRDefault="00A52B3B" w:rsidP="00D677D5">
      <w:pPr>
        <w:pStyle w:val="Nadpis1"/>
      </w:pPr>
      <w:r>
        <w:t xml:space="preserve">Posouzení únikových cest </w:t>
      </w:r>
    </w:p>
    <w:p w14:paraId="6AA4F716" w14:textId="2C00B9CF" w:rsidR="00822928" w:rsidRPr="00DC089D" w:rsidRDefault="00A15B83" w:rsidP="004C0CCB">
      <w:pPr>
        <w:pStyle w:val="1TlotextuS"/>
      </w:pPr>
      <w:r w:rsidRPr="00DC089D">
        <w:t>Evakuace z bytů bude probíhat po nechráněné únikové cestě po pavlači do částečně chráněné únikové cesty</w:t>
      </w:r>
      <w:r w:rsidR="00822928" w:rsidRPr="00DC089D">
        <w:t xml:space="preserve"> (ČCHÚC) nebo přímo do ČCHÚC.</w:t>
      </w:r>
    </w:p>
    <w:p w14:paraId="26BC2248" w14:textId="08A52267" w:rsidR="00822928" w:rsidRPr="00DC089D" w:rsidRDefault="004B71D5" w:rsidP="004C0CCB">
      <w:pPr>
        <w:pStyle w:val="1TlotextuS"/>
      </w:pPr>
      <w:r w:rsidRPr="00DC089D">
        <w:t>Evakuace ze zázemí pro rezidenty</w:t>
      </w:r>
      <w:r w:rsidR="003127AB">
        <w:t xml:space="preserve"> a z prostor domovního vybavení</w:t>
      </w:r>
      <w:r w:rsidRPr="00DC089D">
        <w:t xml:space="preserve"> bude začínat vstupem do ČCHÚC.</w:t>
      </w:r>
    </w:p>
    <w:p w14:paraId="69DB5894" w14:textId="2B0F1E80" w:rsidR="004B71D5" w:rsidRPr="00DC089D" w:rsidRDefault="004B71D5" w:rsidP="004C0CCB">
      <w:pPr>
        <w:pStyle w:val="1TlotextuS"/>
      </w:pPr>
      <w:r w:rsidRPr="00DC089D">
        <w:t xml:space="preserve">Evakuace z požárního úseku N1.03 bude probíhat po nechráněné únikové cestě jedním nebo dvěma směry přímo na volné prostranství. V souladu s čl. </w:t>
      </w:r>
      <w:r w:rsidR="00DE0C0A" w:rsidRPr="00DC089D">
        <w:t xml:space="preserve">9.9.2 ČSN 73 0802 smí být </w:t>
      </w:r>
      <w:r w:rsidR="00FB6ED2" w:rsidRPr="00DC089D">
        <w:t>pr</w:t>
      </w:r>
      <w:r w:rsidR="00DC089D" w:rsidRPr="00DC089D">
        <w:t>o 1/3 osob z požárního úseku užita pouze jedna úniková cesta.</w:t>
      </w:r>
    </w:p>
    <w:p w14:paraId="4B321A9F" w14:textId="77777777" w:rsidR="008F561F" w:rsidRDefault="008F561F" w:rsidP="004C0CCB">
      <w:pPr>
        <w:pStyle w:val="1TlotextuS"/>
      </w:pPr>
    </w:p>
    <w:p w14:paraId="63D24B62" w14:textId="5C5D5771" w:rsidR="00F828A9" w:rsidRDefault="00A52B3B" w:rsidP="00D677D5">
      <w:pPr>
        <w:pStyle w:val="Nadpis2"/>
      </w:pPr>
      <w:r>
        <w:t>Obsazení osobami</w:t>
      </w:r>
    </w:p>
    <w:tbl>
      <w:tblPr>
        <w:tblW w:w="9280" w:type="dxa"/>
        <w:tblInd w:w="70" w:type="dxa"/>
        <w:tblCellMar>
          <w:left w:w="70" w:type="dxa"/>
          <w:right w:w="70" w:type="dxa"/>
        </w:tblCellMar>
        <w:tblLook w:val="04A0" w:firstRow="1" w:lastRow="0" w:firstColumn="1" w:lastColumn="0" w:noHBand="0" w:noVBand="1"/>
      </w:tblPr>
      <w:tblGrid>
        <w:gridCol w:w="3449"/>
        <w:gridCol w:w="1249"/>
        <w:gridCol w:w="1308"/>
        <w:gridCol w:w="1354"/>
        <w:gridCol w:w="1920"/>
      </w:tblGrid>
      <w:tr w:rsidR="00BC085F" w:rsidRPr="00BC085F" w14:paraId="627D4877" w14:textId="77777777" w:rsidTr="00BC085F">
        <w:trPr>
          <w:trHeight w:val="264"/>
        </w:trPr>
        <w:tc>
          <w:tcPr>
            <w:tcW w:w="3500" w:type="dxa"/>
            <w:tcBorders>
              <w:top w:val="nil"/>
              <w:left w:val="nil"/>
              <w:bottom w:val="nil"/>
              <w:right w:val="nil"/>
            </w:tcBorders>
            <w:shd w:val="clear" w:color="auto" w:fill="auto"/>
            <w:vAlign w:val="center"/>
            <w:hideMark/>
          </w:tcPr>
          <w:p w14:paraId="7C2839DE" w14:textId="77777777" w:rsidR="00BC085F" w:rsidRPr="00BC085F" w:rsidRDefault="00BC085F" w:rsidP="00BC085F">
            <w:pPr>
              <w:spacing w:before="0" w:after="0" w:line="240" w:lineRule="auto"/>
              <w:jc w:val="left"/>
              <w:rPr>
                <w:rFonts w:eastAsia="Times New Roman" w:cs="Arial"/>
                <w:b/>
                <w:bCs/>
                <w:color w:val="000000"/>
                <w:szCs w:val="20"/>
                <w:lang w:eastAsia="cs-CZ" w:bidi="ar-SA"/>
              </w:rPr>
            </w:pPr>
            <w:r w:rsidRPr="00BC085F">
              <w:rPr>
                <w:rFonts w:eastAsia="Times New Roman" w:cs="Arial"/>
                <w:b/>
                <w:bCs/>
                <w:color w:val="000000"/>
                <w:szCs w:val="20"/>
                <w:lang w:eastAsia="cs-CZ" w:bidi="ar-SA"/>
              </w:rPr>
              <w:t>Byty</w:t>
            </w:r>
          </w:p>
        </w:tc>
        <w:tc>
          <w:tcPr>
            <w:tcW w:w="1260" w:type="dxa"/>
            <w:tcBorders>
              <w:top w:val="nil"/>
              <w:left w:val="nil"/>
              <w:bottom w:val="nil"/>
              <w:right w:val="nil"/>
            </w:tcBorders>
            <w:shd w:val="clear" w:color="auto" w:fill="auto"/>
            <w:vAlign w:val="center"/>
            <w:hideMark/>
          </w:tcPr>
          <w:p w14:paraId="2E410624" w14:textId="77777777" w:rsidR="00BC085F" w:rsidRPr="00BC085F" w:rsidRDefault="00BC085F" w:rsidP="00BC085F">
            <w:pPr>
              <w:spacing w:before="0" w:after="0" w:line="240" w:lineRule="auto"/>
              <w:jc w:val="left"/>
              <w:rPr>
                <w:rFonts w:eastAsia="Times New Roman" w:cs="Arial"/>
                <w:b/>
                <w:bCs/>
                <w:color w:val="000000"/>
                <w:szCs w:val="20"/>
                <w:lang w:eastAsia="cs-CZ" w:bidi="ar-SA"/>
              </w:rPr>
            </w:pPr>
          </w:p>
        </w:tc>
        <w:tc>
          <w:tcPr>
            <w:tcW w:w="1220" w:type="dxa"/>
            <w:tcBorders>
              <w:top w:val="nil"/>
              <w:left w:val="nil"/>
              <w:bottom w:val="nil"/>
              <w:right w:val="nil"/>
            </w:tcBorders>
            <w:shd w:val="clear" w:color="auto" w:fill="auto"/>
            <w:vAlign w:val="center"/>
            <w:hideMark/>
          </w:tcPr>
          <w:p w14:paraId="0F955CBC" w14:textId="77777777" w:rsidR="00BC085F" w:rsidRPr="00BC085F" w:rsidRDefault="00BC085F" w:rsidP="00BC085F">
            <w:pPr>
              <w:spacing w:before="0" w:after="0" w:line="240" w:lineRule="auto"/>
              <w:jc w:val="left"/>
              <w:rPr>
                <w:rFonts w:ascii="Times New Roman" w:eastAsia="Times New Roman" w:hAnsi="Times New Roman" w:cs="Times New Roman"/>
                <w:szCs w:val="20"/>
                <w:lang w:eastAsia="cs-CZ" w:bidi="ar-SA"/>
              </w:rPr>
            </w:pPr>
          </w:p>
        </w:tc>
        <w:tc>
          <w:tcPr>
            <w:tcW w:w="1360" w:type="dxa"/>
            <w:tcBorders>
              <w:top w:val="nil"/>
              <w:left w:val="nil"/>
              <w:bottom w:val="nil"/>
              <w:right w:val="nil"/>
            </w:tcBorders>
            <w:shd w:val="clear" w:color="auto" w:fill="auto"/>
            <w:vAlign w:val="center"/>
            <w:hideMark/>
          </w:tcPr>
          <w:p w14:paraId="701360FA" w14:textId="77777777" w:rsidR="00BC085F" w:rsidRPr="00BC085F" w:rsidRDefault="00BC085F" w:rsidP="00BC085F">
            <w:pPr>
              <w:spacing w:before="0" w:after="0" w:line="240" w:lineRule="auto"/>
              <w:jc w:val="left"/>
              <w:rPr>
                <w:rFonts w:ascii="Times New Roman" w:eastAsia="Times New Roman" w:hAnsi="Times New Roman" w:cs="Times New Roman"/>
                <w:szCs w:val="20"/>
                <w:lang w:eastAsia="cs-CZ" w:bidi="ar-SA"/>
              </w:rPr>
            </w:pPr>
          </w:p>
        </w:tc>
        <w:tc>
          <w:tcPr>
            <w:tcW w:w="1940" w:type="dxa"/>
            <w:tcBorders>
              <w:top w:val="nil"/>
              <w:left w:val="nil"/>
              <w:bottom w:val="nil"/>
              <w:right w:val="nil"/>
            </w:tcBorders>
            <w:shd w:val="clear" w:color="auto" w:fill="auto"/>
            <w:vAlign w:val="center"/>
            <w:hideMark/>
          </w:tcPr>
          <w:p w14:paraId="327C3801" w14:textId="77777777" w:rsidR="00BC085F" w:rsidRPr="00BC085F" w:rsidRDefault="00BC085F" w:rsidP="00BC085F">
            <w:pPr>
              <w:spacing w:before="0" w:after="0" w:line="240" w:lineRule="auto"/>
              <w:jc w:val="left"/>
              <w:rPr>
                <w:rFonts w:ascii="Times New Roman" w:eastAsia="Times New Roman" w:hAnsi="Times New Roman" w:cs="Times New Roman"/>
                <w:szCs w:val="20"/>
                <w:lang w:eastAsia="cs-CZ" w:bidi="ar-SA"/>
              </w:rPr>
            </w:pPr>
          </w:p>
        </w:tc>
      </w:tr>
      <w:tr w:rsidR="00BC085F" w:rsidRPr="00BC085F" w14:paraId="71059516" w14:textId="77777777" w:rsidTr="00BC085F">
        <w:trPr>
          <w:trHeight w:val="540"/>
        </w:trPr>
        <w:tc>
          <w:tcPr>
            <w:tcW w:w="3500" w:type="dxa"/>
            <w:tcBorders>
              <w:top w:val="nil"/>
              <w:left w:val="nil"/>
              <w:bottom w:val="single" w:sz="4" w:space="0" w:color="auto"/>
              <w:right w:val="nil"/>
            </w:tcBorders>
            <w:shd w:val="clear" w:color="auto" w:fill="auto"/>
            <w:vAlign w:val="center"/>
            <w:hideMark/>
          </w:tcPr>
          <w:p w14:paraId="7B51EFB8" w14:textId="77777777" w:rsidR="00BC085F" w:rsidRPr="00BC085F" w:rsidRDefault="00BC085F" w:rsidP="00BC085F">
            <w:pPr>
              <w:spacing w:before="0" w:after="0" w:line="240" w:lineRule="auto"/>
              <w:jc w:val="left"/>
              <w:rPr>
                <w:rFonts w:eastAsia="Times New Roman" w:cs="Arial"/>
                <w:color w:val="000000"/>
                <w:szCs w:val="20"/>
                <w:lang w:eastAsia="cs-CZ" w:bidi="ar-SA"/>
              </w:rPr>
            </w:pPr>
            <w:r w:rsidRPr="00BC085F">
              <w:rPr>
                <w:rFonts w:eastAsia="Times New Roman" w:cs="Arial"/>
                <w:color w:val="000000"/>
                <w:szCs w:val="20"/>
                <w:lang w:eastAsia="cs-CZ" w:bidi="ar-SA"/>
              </w:rPr>
              <w:t>Název</w:t>
            </w:r>
          </w:p>
        </w:tc>
        <w:tc>
          <w:tcPr>
            <w:tcW w:w="1260" w:type="dxa"/>
            <w:tcBorders>
              <w:top w:val="nil"/>
              <w:left w:val="nil"/>
              <w:bottom w:val="single" w:sz="4" w:space="0" w:color="auto"/>
              <w:right w:val="nil"/>
            </w:tcBorders>
            <w:shd w:val="clear" w:color="auto" w:fill="auto"/>
            <w:vAlign w:val="center"/>
            <w:hideMark/>
          </w:tcPr>
          <w:p w14:paraId="116654AA" w14:textId="77777777" w:rsidR="00BC085F" w:rsidRPr="00BC085F" w:rsidRDefault="00BC085F" w:rsidP="00BC085F">
            <w:pPr>
              <w:spacing w:before="0" w:after="0" w:line="240" w:lineRule="auto"/>
              <w:jc w:val="right"/>
              <w:rPr>
                <w:rFonts w:eastAsia="Times New Roman" w:cs="Arial"/>
                <w:color w:val="000000"/>
                <w:szCs w:val="20"/>
                <w:lang w:eastAsia="cs-CZ" w:bidi="ar-SA"/>
              </w:rPr>
            </w:pPr>
            <w:r w:rsidRPr="00BC085F">
              <w:rPr>
                <w:rFonts w:eastAsia="Times New Roman" w:cs="Arial"/>
                <w:color w:val="000000"/>
                <w:szCs w:val="20"/>
                <w:lang w:eastAsia="cs-CZ" w:bidi="ar-SA"/>
              </w:rPr>
              <w:t>Počet bytů</w:t>
            </w:r>
          </w:p>
        </w:tc>
        <w:tc>
          <w:tcPr>
            <w:tcW w:w="1220" w:type="dxa"/>
            <w:tcBorders>
              <w:top w:val="nil"/>
              <w:left w:val="nil"/>
              <w:bottom w:val="single" w:sz="4" w:space="0" w:color="auto"/>
              <w:right w:val="nil"/>
            </w:tcBorders>
            <w:shd w:val="clear" w:color="auto" w:fill="auto"/>
            <w:vAlign w:val="center"/>
            <w:hideMark/>
          </w:tcPr>
          <w:p w14:paraId="1DCACA1D" w14:textId="77777777" w:rsidR="00BC085F" w:rsidRPr="00BC085F" w:rsidRDefault="00BC085F" w:rsidP="00BC085F">
            <w:pPr>
              <w:spacing w:before="0" w:after="0" w:line="240" w:lineRule="auto"/>
              <w:jc w:val="right"/>
              <w:rPr>
                <w:rFonts w:eastAsia="Times New Roman" w:cs="Arial"/>
                <w:color w:val="000000"/>
                <w:szCs w:val="20"/>
                <w:lang w:eastAsia="cs-CZ" w:bidi="ar-SA"/>
              </w:rPr>
            </w:pPr>
            <w:r w:rsidRPr="00BC085F">
              <w:rPr>
                <w:rFonts w:eastAsia="Times New Roman" w:cs="Arial"/>
                <w:color w:val="000000"/>
                <w:szCs w:val="20"/>
                <w:lang w:eastAsia="cs-CZ" w:bidi="ar-SA"/>
              </w:rPr>
              <w:t>Projektováno osob</w:t>
            </w:r>
          </w:p>
        </w:tc>
        <w:tc>
          <w:tcPr>
            <w:tcW w:w="1360" w:type="dxa"/>
            <w:tcBorders>
              <w:top w:val="nil"/>
              <w:left w:val="nil"/>
              <w:bottom w:val="single" w:sz="4" w:space="0" w:color="auto"/>
              <w:right w:val="nil"/>
            </w:tcBorders>
            <w:shd w:val="clear" w:color="auto" w:fill="auto"/>
            <w:vAlign w:val="center"/>
            <w:hideMark/>
          </w:tcPr>
          <w:p w14:paraId="07B87189" w14:textId="77777777" w:rsidR="00BC085F" w:rsidRPr="00BC085F" w:rsidRDefault="00BC085F" w:rsidP="00BC085F">
            <w:pPr>
              <w:spacing w:before="0" w:after="0" w:line="240" w:lineRule="auto"/>
              <w:jc w:val="right"/>
              <w:rPr>
                <w:rFonts w:eastAsia="Times New Roman" w:cs="Arial"/>
                <w:color w:val="000000"/>
                <w:szCs w:val="20"/>
                <w:lang w:eastAsia="cs-CZ" w:bidi="ar-SA"/>
              </w:rPr>
            </w:pPr>
            <w:r w:rsidRPr="00BC085F">
              <w:rPr>
                <w:rFonts w:eastAsia="Times New Roman" w:cs="Arial"/>
                <w:color w:val="000000"/>
                <w:szCs w:val="20"/>
                <w:lang w:eastAsia="cs-CZ" w:bidi="ar-SA"/>
              </w:rPr>
              <w:t>Součinitel dle ČSN 730818</w:t>
            </w:r>
          </w:p>
        </w:tc>
        <w:tc>
          <w:tcPr>
            <w:tcW w:w="1940" w:type="dxa"/>
            <w:tcBorders>
              <w:top w:val="nil"/>
              <w:left w:val="nil"/>
              <w:bottom w:val="single" w:sz="4" w:space="0" w:color="auto"/>
              <w:right w:val="nil"/>
            </w:tcBorders>
            <w:shd w:val="clear" w:color="auto" w:fill="auto"/>
            <w:vAlign w:val="center"/>
            <w:hideMark/>
          </w:tcPr>
          <w:p w14:paraId="49E854AF" w14:textId="77777777" w:rsidR="00BC085F" w:rsidRPr="00BC085F" w:rsidRDefault="00BC085F" w:rsidP="00BC085F">
            <w:pPr>
              <w:spacing w:before="0" w:after="0" w:line="240" w:lineRule="auto"/>
              <w:jc w:val="right"/>
              <w:rPr>
                <w:rFonts w:eastAsia="Times New Roman" w:cs="Arial"/>
                <w:b/>
                <w:bCs/>
                <w:color w:val="000000"/>
                <w:szCs w:val="20"/>
                <w:lang w:eastAsia="cs-CZ" w:bidi="ar-SA"/>
              </w:rPr>
            </w:pPr>
            <w:r w:rsidRPr="00BC085F">
              <w:rPr>
                <w:rFonts w:eastAsia="Times New Roman" w:cs="Arial"/>
                <w:b/>
                <w:bCs/>
                <w:color w:val="000000"/>
                <w:szCs w:val="20"/>
                <w:lang w:eastAsia="cs-CZ" w:bidi="ar-SA"/>
              </w:rPr>
              <w:t>Počet osob dle ČSN 730818</w:t>
            </w:r>
          </w:p>
        </w:tc>
      </w:tr>
      <w:tr w:rsidR="00BC085F" w:rsidRPr="00BC085F" w14:paraId="04E0D462" w14:textId="77777777" w:rsidTr="00BC085F">
        <w:trPr>
          <w:trHeight w:val="264"/>
        </w:trPr>
        <w:tc>
          <w:tcPr>
            <w:tcW w:w="3500" w:type="dxa"/>
            <w:tcBorders>
              <w:top w:val="nil"/>
              <w:left w:val="nil"/>
              <w:bottom w:val="nil"/>
              <w:right w:val="nil"/>
            </w:tcBorders>
            <w:shd w:val="clear" w:color="auto" w:fill="auto"/>
            <w:vAlign w:val="center"/>
            <w:hideMark/>
          </w:tcPr>
          <w:p w14:paraId="7E35732F" w14:textId="77777777" w:rsidR="00BC085F" w:rsidRPr="00BC085F" w:rsidRDefault="00BC085F" w:rsidP="00BC085F">
            <w:pPr>
              <w:spacing w:before="0" w:after="0" w:line="240" w:lineRule="auto"/>
              <w:jc w:val="left"/>
              <w:rPr>
                <w:rFonts w:eastAsia="Times New Roman" w:cs="Arial"/>
                <w:color w:val="000000"/>
                <w:szCs w:val="20"/>
                <w:lang w:eastAsia="cs-CZ" w:bidi="ar-SA"/>
              </w:rPr>
            </w:pPr>
            <w:r w:rsidRPr="00BC085F">
              <w:rPr>
                <w:rFonts w:eastAsia="Times New Roman" w:cs="Arial"/>
                <w:color w:val="000000"/>
                <w:szCs w:val="20"/>
                <w:lang w:eastAsia="cs-CZ" w:bidi="ar-SA"/>
              </w:rPr>
              <w:t>2+kk, 2+1</w:t>
            </w:r>
          </w:p>
        </w:tc>
        <w:tc>
          <w:tcPr>
            <w:tcW w:w="1260" w:type="dxa"/>
            <w:tcBorders>
              <w:top w:val="nil"/>
              <w:left w:val="nil"/>
              <w:bottom w:val="nil"/>
              <w:right w:val="nil"/>
            </w:tcBorders>
            <w:shd w:val="clear" w:color="auto" w:fill="auto"/>
            <w:vAlign w:val="center"/>
            <w:hideMark/>
          </w:tcPr>
          <w:p w14:paraId="6390DE90" w14:textId="77777777" w:rsidR="00BC085F" w:rsidRPr="00BC085F" w:rsidRDefault="00BC085F" w:rsidP="00BC085F">
            <w:pPr>
              <w:spacing w:before="0" w:after="0" w:line="240" w:lineRule="auto"/>
              <w:jc w:val="right"/>
              <w:rPr>
                <w:rFonts w:eastAsia="Times New Roman" w:cs="Arial"/>
                <w:color w:val="000000"/>
                <w:szCs w:val="20"/>
                <w:lang w:eastAsia="cs-CZ" w:bidi="ar-SA"/>
              </w:rPr>
            </w:pPr>
            <w:r w:rsidRPr="00BC085F">
              <w:rPr>
                <w:rFonts w:eastAsia="Times New Roman" w:cs="Arial"/>
                <w:color w:val="000000"/>
                <w:szCs w:val="20"/>
                <w:lang w:eastAsia="cs-CZ" w:bidi="ar-SA"/>
              </w:rPr>
              <w:t>6</w:t>
            </w:r>
          </w:p>
        </w:tc>
        <w:tc>
          <w:tcPr>
            <w:tcW w:w="1220" w:type="dxa"/>
            <w:tcBorders>
              <w:top w:val="nil"/>
              <w:left w:val="nil"/>
              <w:bottom w:val="nil"/>
              <w:right w:val="nil"/>
            </w:tcBorders>
            <w:shd w:val="clear" w:color="auto" w:fill="auto"/>
            <w:vAlign w:val="center"/>
            <w:hideMark/>
          </w:tcPr>
          <w:p w14:paraId="47B72A55" w14:textId="77777777" w:rsidR="00BC085F" w:rsidRPr="00BC085F" w:rsidRDefault="00BC085F" w:rsidP="00BC085F">
            <w:pPr>
              <w:spacing w:before="0" w:after="0" w:line="240" w:lineRule="auto"/>
              <w:jc w:val="right"/>
              <w:rPr>
                <w:rFonts w:eastAsia="Times New Roman" w:cs="Arial"/>
                <w:color w:val="000000"/>
                <w:szCs w:val="20"/>
                <w:lang w:eastAsia="cs-CZ" w:bidi="ar-SA"/>
              </w:rPr>
            </w:pPr>
            <w:r w:rsidRPr="00BC085F">
              <w:rPr>
                <w:rFonts w:eastAsia="Times New Roman" w:cs="Arial"/>
                <w:color w:val="000000"/>
                <w:szCs w:val="20"/>
                <w:lang w:eastAsia="cs-CZ" w:bidi="ar-SA"/>
              </w:rPr>
              <w:t>3</w:t>
            </w:r>
          </w:p>
        </w:tc>
        <w:tc>
          <w:tcPr>
            <w:tcW w:w="1360" w:type="dxa"/>
            <w:tcBorders>
              <w:top w:val="nil"/>
              <w:left w:val="nil"/>
              <w:bottom w:val="nil"/>
              <w:right w:val="nil"/>
            </w:tcBorders>
            <w:shd w:val="clear" w:color="auto" w:fill="auto"/>
            <w:vAlign w:val="center"/>
            <w:hideMark/>
          </w:tcPr>
          <w:p w14:paraId="58DFC78F" w14:textId="77777777" w:rsidR="00BC085F" w:rsidRPr="00BC085F" w:rsidRDefault="00BC085F" w:rsidP="00BC085F">
            <w:pPr>
              <w:spacing w:before="0" w:after="0" w:line="240" w:lineRule="auto"/>
              <w:jc w:val="right"/>
              <w:rPr>
                <w:rFonts w:eastAsia="Times New Roman" w:cs="Arial"/>
                <w:color w:val="000000"/>
                <w:szCs w:val="20"/>
                <w:lang w:eastAsia="cs-CZ" w:bidi="ar-SA"/>
              </w:rPr>
            </w:pPr>
            <w:r w:rsidRPr="00BC085F">
              <w:rPr>
                <w:rFonts w:eastAsia="Times New Roman" w:cs="Arial"/>
                <w:color w:val="000000"/>
                <w:szCs w:val="20"/>
                <w:lang w:eastAsia="cs-CZ" w:bidi="ar-SA"/>
              </w:rPr>
              <w:t>1,5</w:t>
            </w:r>
          </w:p>
        </w:tc>
        <w:tc>
          <w:tcPr>
            <w:tcW w:w="1940" w:type="dxa"/>
            <w:tcBorders>
              <w:top w:val="nil"/>
              <w:left w:val="nil"/>
              <w:bottom w:val="nil"/>
              <w:right w:val="nil"/>
            </w:tcBorders>
            <w:shd w:val="clear" w:color="auto" w:fill="auto"/>
            <w:vAlign w:val="center"/>
            <w:hideMark/>
          </w:tcPr>
          <w:p w14:paraId="1BF79A22" w14:textId="77777777" w:rsidR="00BC085F" w:rsidRPr="00BC085F" w:rsidRDefault="00BC085F" w:rsidP="00BC085F">
            <w:pPr>
              <w:spacing w:before="0" w:after="0" w:line="240" w:lineRule="auto"/>
              <w:jc w:val="right"/>
              <w:rPr>
                <w:rFonts w:eastAsia="Times New Roman" w:cs="Arial"/>
                <w:b/>
                <w:bCs/>
                <w:color w:val="000000"/>
                <w:szCs w:val="20"/>
                <w:lang w:eastAsia="cs-CZ" w:bidi="ar-SA"/>
              </w:rPr>
            </w:pPr>
            <w:r w:rsidRPr="00BC085F">
              <w:rPr>
                <w:rFonts w:eastAsia="Times New Roman" w:cs="Arial"/>
                <w:b/>
                <w:bCs/>
                <w:color w:val="000000"/>
                <w:szCs w:val="20"/>
                <w:lang w:eastAsia="cs-CZ" w:bidi="ar-SA"/>
              </w:rPr>
              <w:t>27</w:t>
            </w:r>
          </w:p>
        </w:tc>
      </w:tr>
    </w:tbl>
    <w:p w14:paraId="03F08490" w14:textId="404078C3" w:rsidR="0078339B" w:rsidRDefault="0078339B" w:rsidP="0078339B">
      <w:pPr>
        <w:pStyle w:val="Zkladntext"/>
      </w:pPr>
    </w:p>
    <w:p w14:paraId="04659D6C" w14:textId="47E38BC5" w:rsidR="00BC085F" w:rsidRPr="003370EC" w:rsidRDefault="003370EC" w:rsidP="0078339B">
      <w:pPr>
        <w:pStyle w:val="Zkladntext"/>
        <w:rPr>
          <w:b/>
        </w:rPr>
      </w:pPr>
      <w:r w:rsidRPr="00FE2CB6">
        <w:rPr>
          <w:b/>
        </w:rPr>
        <w:t xml:space="preserve">Celkem </w:t>
      </w:r>
      <w:r>
        <w:rPr>
          <w:b/>
        </w:rPr>
        <w:t>v požárním úseku 27</w:t>
      </w:r>
      <w:r w:rsidRPr="00FE2CB6">
        <w:rPr>
          <w:b/>
        </w:rPr>
        <w:t xml:space="preserve"> osob dle ČSN 730818</w:t>
      </w:r>
    </w:p>
    <w:p w14:paraId="48DD880C" w14:textId="77777777" w:rsidR="003370EC" w:rsidRPr="0078339B" w:rsidRDefault="003370EC" w:rsidP="0078339B">
      <w:pPr>
        <w:pStyle w:val="Zkladntext"/>
      </w:pPr>
    </w:p>
    <w:tbl>
      <w:tblPr>
        <w:tblW w:w="9540" w:type="dxa"/>
        <w:tblInd w:w="70" w:type="dxa"/>
        <w:tblCellMar>
          <w:left w:w="70" w:type="dxa"/>
          <w:right w:w="70" w:type="dxa"/>
        </w:tblCellMar>
        <w:tblLook w:val="04A0" w:firstRow="1" w:lastRow="0" w:firstColumn="1" w:lastColumn="0" w:noHBand="0" w:noVBand="1"/>
      </w:tblPr>
      <w:tblGrid>
        <w:gridCol w:w="3100"/>
        <w:gridCol w:w="880"/>
        <w:gridCol w:w="1200"/>
        <w:gridCol w:w="1340"/>
        <w:gridCol w:w="1360"/>
        <w:gridCol w:w="1660"/>
      </w:tblGrid>
      <w:tr w:rsidR="009150C5" w:rsidRPr="009150C5" w14:paraId="3181BA38" w14:textId="77777777" w:rsidTr="009150C5">
        <w:trPr>
          <w:trHeight w:val="264"/>
        </w:trPr>
        <w:tc>
          <w:tcPr>
            <w:tcW w:w="3100" w:type="dxa"/>
            <w:tcBorders>
              <w:top w:val="nil"/>
              <w:left w:val="nil"/>
              <w:bottom w:val="nil"/>
              <w:right w:val="nil"/>
            </w:tcBorders>
            <w:shd w:val="clear" w:color="auto" w:fill="auto"/>
            <w:vAlign w:val="center"/>
            <w:hideMark/>
          </w:tcPr>
          <w:p w14:paraId="04130AD9" w14:textId="700F6BC5" w:rsidR="009150C5" w:rsidRPr="009150C5" w:rsidRDefault="009C30AF" w:rsidP="009150C5">
            <w:pPr>
              <w:spacing w:before="0" w:after="0" w:line="240" w:lineRule="auto"/>
              <w:jc w:val="left"/>
              <w:rPr>
                <w:rFonts w:eastAsia="Times New Roman" w:cs="Arial"/>
                <w:b/>
                <w:bCs/>
                <w:color w:val="000000"/>
                <w:szCs w:val="20"/>
                <w:lang w:eastAsia="cs-CZ" w:bidi="ar-SA"/>
              </w:rPr>
            </w:pPr>
            <w:r>
              <w:rPr>
                <w:rFonts w:eastAsia="Times New Roman" w:cs="Arial"/>
                <w:b/>
                <w:bCs/>
                <w:color w:val="000000"/>
                <w:szCs w:val="20"/>
                <w:lang w:eastAsia="cs-CZ" w:bidi="ar-SA"/>
              </w:rPr>
              <w:t>N1.03</w:t>
            </w:r>
          </w:p>
        </w:tc>
        <w:tc>
          <w:tcPr>
            <w:tcW w:w="880" w:type="dxa"/>
            <w:tcBorders>
              <w:top w:val="nil"/>
              <w:left w:val="nil"/>
              <w:bottom w:val="nil"/>
              <w:right w:val="nil"/>
            </w:tcBorders>
            <w:shd w:val="clear" w:color="auto" w:fill="auto"/>
            <w:vAlign w:val="center"/>
            <w:hideMark/>
          </w:tcPr>
          <w:p w14:paraId="6993D30A" w14:textId="77777777" w:rsidR="009150C5" w:rsidRPr="009150C5" w:rsidRDefault="009150C5" w:rsidP="009150C5">
            <w:pPr>
              <w:spacing w:before="0" w:after="0" w:line="240" w:lineRule="auto"/>
              <w:jc w:val="left"/>
              <w:rPr>
                <w:rFonts w:eastAsia="Times New Roman" w:cs="Arial"/>
                <w:b/>
                <w:bCs/>
                <w:color w:val="000000"/>
                <w:szCs w:val="20"/>
                <w:lang w:eastAsia="cs-CZ" w:bidi="ar-SA"/>
              </w:rPr>
            </w:pPr>
          </w:p>
        </w:tc>
        <w:tc>
          <w:tcPr>
            <w:tcW w:w="1200" w:type="dxa"/>
            <w:tcBorders>
              <w:top w:val="nil"/>
              <w:left w:val="nil"/>
              <w:bottom w:val="nil"/>
              <w:right w:val="nil"/>
            </w:tcBorders>
            <w:shd w:val="clear" w:color="auto" w:fill="auto"/>
            <w:vAlign w:val="center"/>
            <w:hideMark/>
          </w:tcPr>
          <w:p w14:paraId="671406EA" w14:textId="77777777" w:rsidR="009150C5" w:rsidRPr="009150C5" w:rsidRDefault="009150C5" w:rsidP="009150C5">
            <w:pPr>
              <w:spacing w:before="0" w:after="0" w:line="240" w:lineRule="auto"/>
              <w:jc w:val="left"/>
              <w:rPr>
                <w:rFonts w:ascii="Times New Roman" w:eastAsia="Times New Roman" w:hAnsi="Times New Roman" w:cs="Times New Roman"/>
                <w:szCs w:val="20"/>
                <w:lang w:eastAsia="cs-CZ" w:bidi="ar-SA"/>
              </w:rPr>
            </w:pPr>
          </w:p>
        </w:tc>
        <w:tc>
          <w:tcPr>
            <w:tcW w:w="1340" w:type="dxa"/>
            <w:tcBorders>
              <w:top w:val="nil"/>
              <w:left w:val="nil"/>
              <w:bottom w:val="nil"/>
              <w:right w:val="nil"/>
            </w:tcBorders>
            <w:shd w:val="clear" w:color="auto" w:fill="auto"/>
            <w:vAlign w:val="center"/>
            <w:hideMark/>
          </w:tcPr>
          <w:p w14:paraId="065A2883" w14:textId="77777777" w:rsidR="009150C5" w:rsidRPr="009150C5" w:rsidRDefault="009150C5" w:rsidP="009150C5">
            <w:pPr>
              <w:spacing w:before="0" w:after="0" w:line="240" w:lineRule="auto"/>
              <w:jc w:val="left"/>
              <w:rPr>
                <w:rFonts w:ascii="Times New Roman" w:eastAsia="Times New Roman" w:hAnsi="Times New Roman" w:cs="Times New Roman"/>
                <w:szCs w:val="20"/>
                <w:lang w:eastAsia="cs-CZ" w:bidi="ar-SA"/>
              </w:rPr>
            </w:pPr>
          </w:p>
        </w:tc>
        <w:tc>
          <w:tcPr>
            <w:tcW w:w="1360" w:type="dxa"/>
            <w:tcBorders>
              <w:top w:val="nil"/>
              <w:left w:val="nil"/>
              <w:bottom w:val="nil"/>
              <w:right w:val="nil"/>
            </w:tcBorders>
            <w:shd w:val="clear" w:color="auto" w:fill="auto"/>
            <w:vAlign w:val="center"/>
            <w:hideMark/>
          </w:tcPr>
          <w:p w14:paraId="4BD0D379" w14:textId="77777777" w:rsidR="009150C5" w:rsidRPr="009150C5" w:rsidRDefault="009150C5" w:rsidP="009150C5">
            <w:pPr>
              <w:spacing w:before="0" w:after="0" w:line="240" w:lineRule="auto"/>
              <w:jc w:val="left"/>
              <w:rPr>
                <w:rFonts w:ascii="Times New Roman" w:eastAsia="Times New Roman" w:hAnsi="Times New Roman" w:cs="Times New Roman"/>
                <w:szCs w:val="20"/>
                <w:lang w:eastAsia="cs-CZ" w:bidi="ar-SA"/>
              </w:rPr>
            </w:pPr>
          </w:p>
        </w:tc>
        <w:tc>
          <w:tcPr>
            <w:tcW w:w="1660" w:type="dxa"/>
            <w:tcBorders>
              <w:top w:val="nil"/>
              <w:left w:val="nil"/>
              <w:bottom w:val="nil"/>
              <w:right w:val="nil"/>
            </w:tcBorders>
            <w:shd w:val="clear" w:color="auto" w:fill="auto"/>
            <w:vAlign w:val="center"/>
            <w:hideMark/>
          </w:tcPr>
          <w:p w14:paraId="254DB767" w14:textId="77777777" w:rsidR="009150C5" w:rsidRPr="009150C5" w:rsidRDefault="009150C5" w:rsidP="009150C5">
            <w:pPr>
              <w:spacing w:before="0" w:after="0" w:line="240" w:lineRule="auto"/>
              <w:jc w:val="left"/>
              <w:rPr>
                <w:rFonts w:ascii="Times New Roman" w:eastAsia="Times New Roman" w:hAnsi="Times New Roman" w:cs="Times New Roman"/>
                <w:szCs w:val="20"/>
                <w:lang w:eastAsia="cs-CZ" w:bidi="ar-SA"/>
              </w:rPr>
            </w:pPr>
          </w:p>
        </w:tc>
      </w:tr>
      <w:tr w:rsidR="009150C5" w:rsidRPr="009150C5" w14:paraId="46066A65" w14:textId="77777777" w:rsidTr="009150C5">
        <w:trPr>
          <w:trHeight w:val="576"/>
        </w:trPr>
        <w:tc>
          <w:tcPr>
            <w:tcW w:w="3100" w:type="dxa"/>
            <w:tcBorders>
              <w:top w:val="nil"/>
              <w:left w:val="nil"/>
              <w:bottom w:val="single" w:sz="4" w:space="0" w:color="auto"/>
              <w:right w:val="nil"/>
            </w:tcBorders>
            <w:shd w:val="clear" w:color="auto" w:fill="auto"/>
            <w:vAlign w:val="center"/>
            <w:hideMark/>
          </w:tcPr>
          <w:p w14:paraId="58D1BAFA" w14:textId="77777777" w:rsidR="009150C5" w:rsidRPr="009150C5" w:rsidRDefault="009150C5" w:rsidP="009150C5">
            <w:pPr>
              <w:spacing w:before="0" w:after="0" w:line="240" w:lineRule="auto"/>
              <w:jc w:val="left"/>
              <w:rPr>
                <w:rFonts w:eastAsia="Times New Roman" w:cs="Arial"/>
                <w:color w:val="000000"/>
                <w:szCs w:val="20"/>
                <w:lang w:eastAsia="cs-CZ" w:bidi="ar-SA"/>
              </w:rPr>
            </w:pPr>
            <w:r w:rsidRPr="009150C5">
              <w:rPr>
                <w:rFonts w:eastAsia="Times New Roman" w:cs="Arial"/>
                <w:color w:val="000000"/>
                <w:szCs w:val="20"/>
                <w:lang w:eastAsia="cs-CZ" w:bidi="ar-SA"/>
              </w:rPr>
              <w:t>Název</w:t>
            </w:r>
          </w:p>
        </w:tc>
        <w:tc>
          <w:tcPr>
            <w:tcW w:w="880" w:type="dxa"/>
            <w:tcBorders>
              <w:top w:val="nil"/>
              <w:left w:val="nil"/>
              <w:bottom w:val="single" w:sz="4" w:space="0" w:color="auto"/>
              <w:right w:val="nil"/>
            </w:tcBorders>
            <w:shd w:val="clear" w:color="auto" w:fill="auto"/>
            <w:vAlign w:val="center"/>
            <w:hideMark/>
          </w:tcPr>
          <w:p w14:paraId="00FEF159" w14:textId="77777777" w:rsidR="009150C5" w:rsidRPr="009150C5" w:rsidRDefault="009150C5" w:rsidP="009150C5">
            <w:pPr>
              <w:spacing w:before="0" w:after="0" w:line="240" w:lineRule="auto"/>
              <w:jc w:val="right"/>
              <w:rPr>
                <w:rFonts w:eastAsia="Times New Roman" w:cs="Arial"/>
                <w:color w:val="000000"/>
                <w:szCs w:val="20"/>
                <w:lang w:eastAsia="cs-CZ" w:bidi="ar-SA"/>
              </w:rPr>
            </w:pPr>
            <w:r w:rsidRPr="009150C5">
              <w:rPr>
                <w:rFonts w:eastAsia="Times New Roman" w:cs="Arial"/>
                <w:color w:val="000000"/>
                <w:szCs w:val="20"/>
                <w:lang w:eastAsia="cs-CZ" w:bidi="ar-SA"/>
              </w:rPr>
              <w:t>Plocha [m</w:t>
            </w:r>
            <w:r w:rsidRPr="009150C5">
              <w:rPr>
                <w:rFonts w:eastAsia="Times New Roman" w:cs="Arial"/>
                <w:color w:val="000000"/>
                <w:szCs w:val="20"/>
                <w:vertAlign w:val="superscript"/>
                <w:lang w:eastAsia="cs-CZ" w:bidi="ar-SA"/>
              </w:rPr>
              <w:t>2</w:t>
            </w:r>
            <w:r w:rsidRPr="009150C5">
              <w:rPr>
                <w:rFonts w:eastAsia="Times New Roman" w:cs="Arial"/>
                <w:color w:val="000000"/>
                <w:szCs w:val="20"/>
                <w:lang w:eastAsia="cs-CZ" w:bidi="ar-SA"/>
              </w:rPr>
              <w:t>]</w:t>
            </w:r>
          </w:p>
        </w:tc>
        <w:tc>
          <w:tcPr>
            <w:tcW w:w="1200" w:type="dxa"/>
            <w:tcBorders>
              <w:top w:val="nil"/>
              <w:left w:val="nil"/>
              <w:bottom w:val="single" w:sz="4" w:space="0" w:color="auto"/>
              <w:right w:val="nil"/>
            </w:tcBorders>
            <w:shd w:val="clear" w:color="auto" w:fill="auto"/>
            <w:vAlign w:val="center"/>
            <w:hideMark/>
          </w:tcPr>
          <w:p w14:paraId="4F7DA5B8" w14:textId="77777777" w:rsidR="009150C5" w:rsidRPr="009150C5" w:rsidRDefault="009150C5" w:rsidP="009150C5">
            <w:pPr>
              <w:spacing w:before="0" w:after="0" w:line="240" w:lineRule="auto"/>
              <w:jc w:val="right"/>
              <w:rPr>
                <w:rFonts w:eastAsia="Times New Roman" w:cs="Arial"/>
                <w:color w:val="000000"/>
                <w:szCs w:val="20"/>
                <w:lang w:eastAsia="cs-CZ" w:bidi="ar-SA"/>
              </w:rPr>
            </w:pPr>
            <w:r w:rsidRPr="009150C5">
              <w:rPr>
                <w:rFonts w:eastAsia="Times New Roman" w:cs="Arial"/>
                <w:color w:val="000000"/>
                <w:szCs w:val="20"/>
                <w:lang w:eastAsia="cs-CZ" w:bidi="ar-SA"/>
              </w:rPr>
              <w:t>Počet osob na m</w:t>
            </w:r>
            <w:r w:rsidRPr="009150C5">
              <w:rPr>
                <w:rFonts w:eastAsia="Times New Roman" w:cs="Arial"/>
                <w:color w:val="000000"/>
                <w:szCs w:val="20"/>
                <w:vertAlign w:val="superscript"/>
                <w:lang w:eastAsia="cs-CZ" w:bidi="ar-SA"/>
              </w:rPr>
              <w:t>2</w:t>
            </w:r>
          </w:p>
        </w:tc>
        <w:tc>
          <w:tcPr>
            <w:tcW w:w="1340" w:type="dxa"/>
            <w:tcBorders>
              <w:top w:val="nil"/>
              <w:left w:val="nil"/>
              <w:bottom w:val="single" w:sz="4" w:space="0" w:color="auto"/>
              <w:right w:val="nil"/>
            </w:tcBorders>
            <w:shd w:val="clear" w:color="auto" w:fill="auto"/>
            <w:vAlign w:val="center"/>
            <w:hideMark/>
          </w:tcPr>
          <w:p w14:paraId="224B5B23" w14:textId="77777777" w:rsidR="009150C5" w:rsidRPr="009150C5" w:rsidRDefault="009150C5" w:rsidP="009150C5">
            <w:pPr>
              <w:spacing w:before="0" w:after="0" w:line="240" w:lineRule="auto"/>
              <w:jc w:val="right"/>
              <w:rPr>
                <w:rFonts w:eastAsia="Times New Roman" w:cs="Arial"/>
                <w:color w:val="000000"/>
                <w:szCs w:val="20"/>
                <w:lang w:eastAsia="cs-CZ" w:bidi="ar-SA"/>
              </w:rPr>
            </w:pPr>
            <w:r w:rsidRPr="009150C5">
              <w:rPr>
                <w:rFonts w:eastAsia="Times New Roman" w:cs="Arial"/>
                <w:color w:val="000000"/>
                <w:szCs w:val="20"/>
                <w:lang w:eastAsia="cs-CZ" w:bidi="ar-SA"/>
              </w:rPr>
              <w:t>Projektovaný počet osob</w:t>
            </w:r>
          </w:p>
        </w:tc>
        <w:tc>
          <w:tcPr>
            <w:tcW w:w="1360" w:type="dxa"/>
            <w:tcBorders>
              <w:top w:val="nil"/>
              <w:left w:val="nil"/>
              <w:bottom w:val="single" w:sz="4" w:space="0" w:color="auto"/>
              <w:right w:val="nil"/>
            </w:tcBorders>
            <w:shd w:val="clear" w:color="auto" w:fill="auto"/>
            <w:vAlign w:val="center"/>
            <w:hideMark/>
          </w:tcPr>
          <w:p w14:paraId="3FF4241C" w14:textId="77777777" w:rsidR="009150C5" w:rsidRPr="009150C5" w:rsidRDefault="009150C5" w:rsidP="009150C5">
            <w:pPr>
              <w:spacing w:before="0" w:after="0" w:line="240" w:lineRule="auto"/>
              <w:jc w:val="right"/>
              <w:rPr>
                <w:rFonts w:eastAsia="Times New Roman" w:cs="Arial"/>
                <w:color w:val="000000"/>
                <w:szCs w:val="20"/>
                <w:lang w:eastAsia="cs-CZ" w:bidi="ar-SA"/>
              </w:rPr>
            </w:pPr>
            <w:r w:rsidRPr="009150C5">
              <w:rPr>
                <w:rFonts w:eastAsia="Times New Roman" w:cs="Arial"/>
                <w:color w:val="000000"/>
                <w:szCs w:val="20"/>
                <w:lang w:eastAsia="cs-CZ" w:bidi="ar-SA"/>
              </w:rPr>
              <w:t>Součinitel dle ČSN 730818</w:t>
            </w:r>
          </w:p>
        </w:tc>
        <w:tc>
          <w:tcPr>
            <w:tcW w:w="1660" w:type="dxa"/>
            <w:tcBorders>
              <w:top w:val="nil"/>
              <w:left w:val="nil"/>
              <w:bottom w:val="single" w:sz="4" w:space="0" w:color="auto"/>
              <w:right w:val="nil"/>
            </w:tcBorders>
            <w:shd w:val="clear" w:color="auto" w:fill="auto"/>
            <w:vAlign w:val="center"/>
            <w:hideMark/>
          </w:tcPr>
          <w:p w14:paraId="141A0A36" w14:textId="77777777" w:rsidR="009150C5" w:rsidRPr="009150C5" w:rsidRDefault="009150C5" w:rsidP="009150C5">
            <w:pPr>
              <w:spacing w:before="0" w:after="0" w:line="240" w:lineRule="auto"/>
              <w:jc w:val="right"/>
              <w:rPr>
                <w:rFonts w:eastAsia="Times New Roman" w:cs="Arial"/>
                <w:b/>
                <w:bCs/>
                <w:color w:val="000000"/>
                <w:szCs w:val="20"/>
                <w:lang w:eastAsia="cs-CZ" w:bidi="ar-SA"/>
              </w:rPr>
            </w:pPr>
            <w:r w:rsidRPr="009150C5">
              <w:rPr>
                <w:rFonts w:eastAsia="Times New Roman" w:cs="Arial"/>
                <w:b/>
                <w:bCs/>
                <w:color w:val="000000"/>
                <w:szCs w:val="20"/>
                <w:lang w:eastAsia="cs-CZ" w:bidi="ar-SA"/>
              </w:rPr>
              <w:t>Počet osob dle ČSN 730818</w:t>
            </w:r>
          </w:p>
        </w:tc>
      </w:tr>
      <w:tr w:rsidR="009150C5" w:rsidRPr="009150C5" w14:paraId="708E0E82" w14:textId="77777777" w:rsidTr="009150C5">
        <w:trPr>
          <w:trHeight w:val="264"/>
        </w:trPr>
        <w:tc>
          <w:tcPr>
            <w:tcW w:w="3100" w:type="dxa"/>
            <w:tcBorders>
              <w:top w:val="nil"/>
              <w:left w:val="nil"/>
              <w:bottom w:val="nil"/>
              <w:right w:val="nil"/>
            </w:tcBorders>
            <w:shd w:val="clear" w:color="auto" w:fill="auto"/>
            <w:vAlign w:val="center"/>
            <w:hideMark/>
          </w:tcPr>
          <w:p w14:paraId="7F2C880B" w14:textId="77777777" w:rsidR="009150C5" w:rsidRPr="009150C5" w:rsidRDefault="009150C5" w:rsidP="009150C5">
            <w:pPr>
              <w:spacing w:before="0" w:after="0" w:line="240" w:lineRule="auto"/>
              <w:jc w:val="left"/>
              <w:rPr>
                <w:rFonts w:eastAsia="Times New Roman" w:cs="Arial"/>
                <w:color w:val="000000"/>
                <w:szCs w:val="20"/>
                <w:lang w:eastAsia="cs-CZ" w:bidi="ar-SA"/>
              </w:rPr>
            </w:pPr>
            <w:r w:rsidRPr="009150C5">
              <w:rPr>
                <w:rFonts w:eastAsia="Times New Roman" w:cs="Arial"/>
                <w:color w:val="000000"/>
                <w:szCs w:val="20"/>
                <w:lang w:eastAsia="cs-CZ" w:bidi="ar-SA"/>
              </w:rPr>
              <w:t>Hlavní sál</w:t>
            </w:r>
          </w:p>
        </w:tc>
        <w:tc>
          <w:tcPr>
            <w:tcW w:w="880" w:type="dxa"/>
            <w:tcBorders>
              <w:top w:val="nil"/>
              <w:left w:val="nil"/>
              <w:bottom w:val="nil"/>
              <w:right w:val="nil"/>
            </w:tcBorders>
            <w:shd w:val="clear" w:color="auto" w:fill="auto"/>
            <w:vAlign w:val="center"/>
            <w:hideMark/>
          </w:tcPr>
          <w:p w14:paraId="6A6C08A7" w14:textId="77777777" w:rsidR="009150C5" w:rsidRPr="009150C5" w:rsidRDefault="009150C5" w:rsidP="009150C5">
            <w:pPr>
              <w:spacing w:before="0" w:after="0" w:line="240" w:lineRule="auto"/>
              <w:jc w:val="right"/>
              <w:rPr>
                <w:rFonts w:eastAsia="Times New Roman" w:cs="Arial"/>
                <w:color w:val="000000"/>
                <w:szCs w:val="20"/>
                <w:lang w:eastAsia="cs-CZ" w:bidi="ar-SA"/>
              </w:rPr>
            </w:pPr>
            <w:r w:rsidRPr="009150C5">
              <w:rPr>
                <w:rFonts w:eastAsia="Times New Roman" w:cs="Arial"/>
                <w:color w:val="000000"/>
                <w:szCs w:val="20"/>
                <w:lang w:eastAsia="cs-CZ" w:bidi="ar-SA"/>
              </w:rPr>
              <w:t>100,00</w:t>
            </w:r>
          </w:p>
        </w:tc>
        <w:tc>
          <w:tcPr>
            <w:tcW w:w="1200" w:type="dxa"/>
            <w:tcBorders>
              <w:top w:val="nil"/>
              <w:left w:val="nil"/>
              <w:bottom w:val="nil"/>
              <w:right w:val="nil"/>
            </w:tcBorders>
            <w:shd w:val="clear" w:color="auto" w:fill="auto"/>
            <w:vAlign w:val="center"/>
            <w:hideMark/>
          </w:tcPr>
          <w:p w14:paraId="4D94D5D8" w14:textId="77777777" w:rsidR="009150C5" w:rsidRPr="009150C5" w:rsidRDefault="009150C5" w:rsidP="009150C5">
            <w:pPr>
              <w:spacing w:before="0" w:after="0" w:line="240" w:lineRule="auto"/>
              <w:jc w:val="right"/>
              <w:rPr>
                <w:rFonts w:eastAsia="Times New Roman" w:cs="Arial"/>
                <w:color w:val="000000"/>
                <w:szCs w:val="20"/>
                <w:lang w:eastAsia="cs-CZ" w:bidi="ar-SA"/>
              </w:rPr>
            </w:pPr>
            <w:r w:rsidRPr="009150C5">
              <w:rPr>
                <w:rFonts w:eastAsia="Times New Roman" w:cs="Arial"/>
                <w:color w:val="000000"/>
                <w:szCs w:val="20"/>
                <w:lang w:eastAsia="cs-CZ" w:bidi="ar-SA"/>
              </w:rPr>
              <w:t>1</w:t>
            </w:r>
          </w:p>
        </w:tc>
        <w:tc>
          <w:tcPr>
            <w:tcW w:w="1340" w:type="dxa"/>
            <w:tcBorders>
              <w:top w:val="nil"/>
              <w:left w:val="nil"/>
              <w:bottom w:val="nil"/>
              <w:right w:val="nil"/>
            </w:tcBorders>
            <w:shd w:val="clear" w:color="auto" w:fill="auto"/>
            <w:vAlign w:val="center"/>
            <w:hideMark/>
          </w:tcPr>
          <w:p w14:paraId="61DC9DE0" w14:textId="77777777" w:rsidR="009150C5" w:rsidRPr="009150C5" w:rsidRDefault="009150C5" w:rsidP="009150C5">
            <w:pPr>
              <w:spacing w:before="0" w:after="0" w:line="240" w:lineRule="auto"/>
              <w:jc w:val="right"/>
              <w:rPr>
                <w:rFonts w:eastAsia="Times New Roman" w:cs="Arial"/>
                <w:color w:val="000000"/>
                <w:szCs w:val="20"/>
                <w:lang w:eastAsia="cs-CZ" w:bidi="ar-SA"/>
              </w:rPr>
            </w:pPr>
          </w:p>
        </w:tc>
        <w:tc>
          <w:tcPr>
            <w:tcW w:w="1360" w:type="dxa"/>
            <w:tcBorders>
              <w:top w:val="nil"/>
              <w:left w:val="nil"/>
              <w:bottom w:val="nil"/>
              <w:right w:val="nil"/>
            </w:tcBorders>
            <w:shd w:val="clear" w:color="auto" w:fill="auto"/>
            <w:vAlign w:val="center"/>
            <w:hideMark/>
          </w:tcPr>
          <w:p w14:paraId="67A1957B" w14:textId="77777777" w:rsidR="009150C5" w:rsidRPr="009150C5" w:rsidRDefault="009150C5" w:rsidP="009150C5">
            <w:pPr>
              <w:spacing w:before="0" w:after="0" w:line="240" w:lineRule="auto"/>
              <w:jc w:val="left"/>
              <w:rPr>
                <w:rFonts w:ascii="Times New Roman" w:eastAsia="Times New Roman" w:hAnsi="Times New Roman" w:cs="Times New Roman"/>
                <w:szCs w:val="20"/>
                <w:lang w:eastAsia="cs-CZ" w:bidi="ar-SA"/>
              </w:rPr>
            </w:pPr>
          </w:p>
        </w:tc>
        <w:tc>
          <w:tcPr>
            <w:tcW w:w="1660" w:type="dxa"/>
            <w:tcBorders>
              <w:top w:val="nil"/>
              <w:left w:val="nil"/>
              <w:bottom w:val="nil"/>
              <w:right w:val="nil"/>
            </w:tcBorders>
            <w:shd w:val="clear" w:color="auto" w:fill="auto"/>
            <w:vAlign w:val="center"/>
            <w:hideMark/>
          </w:tcPr>
          <w:p w14:paraId="3CF07A3B" w14:textId="77777777" w:rsidR="009150C5" w:rsidRPr="009150C5" w:rsidRDefault="009150C5" w:rsidP="009150C5">
            <w:pPr>
              <w:spacing w:before="0" w:after="0" w:line="240" w:lineRule="auto"/>
              <w:jc w:val="right"/>
              <w:rPr>
                <w:rFonts w:eastAsia="Times New Roman" w:cs="Arial"/>
                <w:b/>
                <w:bCs/>
                <w:color w:val="000000"/>
                <w:szCs w:val="20"/>
                <w:lang w:eastAsia="cs-CZ" w:bidi="ar-SA"/>
              </w:rPr>
            </w:pPr>
            <w:r w:rsidRPr="009150C5">
              <w:rPr>
                <w:rFonts w:eastAsia="Times New Roman" w:cs="Arial"/>
                <w:b/>
                <w:bCs/>
                <w:color w:val="000000"/>
                <w:szCs w:val="20"/>
                <w:lang w:eastAsia="cs-CZ" w:bidi="ar-SA"/>
              </w:rPr>
              <w:t>100</w:t>
            </w:r>
          </w:p>
        </w:tc>
      </w:tr>
      <w:tr w:rsidR="009150C5" w:rsidRPr="009150C5" w14:paraId="4360FF05" w14:textId="77777777" w:rsidTr="009150C5">
        <w:trPr>
          <w:trHeight w:val="264"/>
        </w:trPr>
        <w:tc>
          <w:tcPr>
            <w:tcW w:w="3100" w:type="dxa"/>
            <w:tcBorders>
              <w:top w:val="nil"/>
              <w:left w:val="nil"/>
              <w:bottom w:val="nil"/>
              <w:right w:val="nil"/>
            </w:tcBorders>
            <w:shd w:val="clear" w:color="auto" w:fill="auto"/>
            <w:vAlign w:val="center"/>
            <w:hideMark/>
          </w:tcPr>
          <w:p w14:paraId="14CF92B5" w14:textId="77777777" w:rsidR="009150C5" w:rsidRPr="009150C5" w:rsidRDefault="009150C5" w:rsidP="009150C5">
            <w:pPr>
              <w:spacing w:before="0" w:after="0" w:line="240" w:lineRule="auto"/>
              <w:jc w:val="left"/>
              <w:rPr>
                <w:rFonts w:eastAsia="Times New Roman" w:cs="Arial"/>
                <w:color w:val="000000"/>
                <w:szCs w:val="20"/>
                <w:lang w:eastAsia="cs-CZ" w:bidi="ar-SA"/>
              </w:rPr>
            </w:pPr>
            <w:r w:rsidRPr="009150C5">
              <w:rPr>
                <w:rFonts w:eastAsia="Times New Roman" w:cs="Arial"/>
                <w:color w:val="000000"/>
                <w:szCs w:val="20"/>
                <w:lang w:eastAsia="cs-CZ" w:bidi="ar-SA"/>
              </w:rPr>
              <w:t>Hlavní sál</w:t>
            </w:r>
          </w:p>
        </w:tc>
        <w:tc>
          <w:tcPr>
            <w:tcW w:w="880" w:type="dxa"/>
            <w:tcBorders>
              <w:top w:val="nil"/>
              <w:left w:val="nil"/>
              <w:bottom w:val="nil"/>
              <w:right w:val="nil"/>
            </w:tcBorders>
            <w:shd w:val="clear" w:color="auto" w:fill="auto"/>
            <w:vAlign w:val="center"/>
            <w:hideMark/>
          </w:tcPr>
          <w:p w14:paraId="7A3BD86E" w14:textId="77777777" w:rsidR="009150C5" w:rsidRPr="009150C5" w:rsidRDefault="009150C5" w:rsidP="009150C5">
            <w:pPr>
              <w:spacing w:before="0" w:after="0" w:line="240" w:lineRule="auto"/>
              <w:jc w:val="right"/>
              <w:rPr>
                <w:rFonts w:eastAsia="Times New Roman" w:cs="Arial"/>
                <w:color w:val="000000"/>
                <w:szCs w:val="20"/>
                <w:lang w:eastAsia="cs-CZ" w:bidi="ar-SA"/>
              </w:rPr>
            </w:pPr>
            <w:r w:rsidRPr="009150C5">
              <w:rPr>
                <w:rFonts w:eastAsia="Times New Roman" w:cs="Arial"/>
                <w:color w:val="000000"/>
                <w:szCs w:val="20"/>
                <w:lang w:eastAsia="cs-CZ" w:bidi="ar-SA"/>
              </w:rPr>
              <w:t>58,33</w:t>
            </w:r>
          </w:p>
        </w:tc>
        <w:tc>
          <w:tcPr>
            <w:tcW w:w="1200" w:type="dxa"/>
            <w:tcBorders>
              <w:top w:val="nil"/>
              <w:left w:val="nil"/>
              <w:bottom w:val="nil"/>
              <w:right w:val="nil"/>
            </w:tcBorders>
            <w:shd w:val="clear" w:color="auto" w:fill="auto"/>
            <w:vAlign w:val="center"/>
            <w:hideMark/>
          </w:tcPr>
          <w:p w14:paraId="64EAFA61" w14:textId="77777777" w:rsidR="009150C5" w:rsidRPr="009150C5" w:rsidRDefault="009150C5" w:rsidP="009150C5">
            <w:pPr>
              <w:spacing w:before="0" w:after="0" w:line="240" w:lineRule="auto"/>
              <w:jc w:val="right"/>
              <w:rPr>
                <w:rFonts w:eastAsia="Times New Roman" w:cs="Arial"/>
                <w:color w:val="000000"/>
                <w:szCs w:val="20"/>
                <w:lang w:eastAsia="cs-CZ" w:bidi="ar-SA"/>
              </w:rPr>
            </w:pPr>
            <w:r w:rsidRPr="009150C5">
              <w:rPr>
                <w:rFonts w:eastAsia="Times New Roman" w:cs="Arial"/>
                <w:color w:val="000000"/>
                <w:szCs w:val="20"/>
                <w:lang w:eastAsia="cs-CZ" w:bidi="ar-SA"/>
              </w:rPr>
              <w:t>2</w:t>
            </w:r>
          </w:p>
        </w:tc>
        <w:tc>
          <w:tcPr>
            <w:tcW w:w="1340" w:type="dxa"/>
            <w:tcBorders>
              <w:top w:val="nil"/>
              <w:left w:val="nil"/>
              <w:bottom w:val="nil"/>
              <w:right w:val="nil"/>
            </w:tcBorders>
            <w:shd w:val="clear" w:color="auto" w:fill="auto"/>
            <w:vAlign w:val="center"/>
            <w:hideMark/>
          </w:tcPr>
          <w:p w14:paraId="25945659" w14:textId="77777777" w:rsidR="009150C5" w:rsidRPr="009150C5" w:rsidRDefault="009150C5" w:rsidP="009150C5">
            <w:pPr>
              <w:spacing w:before="0" w:after="0" w:line="240" w:lineRule="auto"/>
              <w:jc w:val="right"/>
              <w:rPr>
                <w:rFonts w:eastAsia="Times New Roman" w:cs="Arial"/>
                <w:color w:val="000000"/>
                <w:szCs w:val="20"/>
                <w:lang w:eastAsia="cs-CZ" w:bidi="ar-SA"/>
              </w:rPr>
            </w:pPr>
          </w:p>
        </w:tc>
        <w:tc>
          <w:tcPr>
            <w:tcW w:w="1360" w:type="dxa"/>
            <w:tcBorders>
              <w:top w:val="nil"/>
              <w:left w:val="nil"/>
              <w:bottom w:val="nil"/>
              <w:right w:val="nil"/>
            </w:tcBorders>
            <w:shd w:val="clear" w:color="auto" w:fill="auto"/>
            <w:vAlign w:val="center"/>
            <w:hideMark/>
          </w:tcPr>
          <w:p w14:paraId="46C15884" w14:textId="77777777" w:rsidR="009150C5" w:rsidRPr="009150C5" w:rsidRDefault="009150C5" w:rsidP="009150C5">
            <w:pPr>
              <w:spacing w:before="0" w:after="0" w:line="240" w:lineRule="auto"/>
              <w:jc w:val="left"/>
              <w:rPr>
                <w:rFonts w:ascii="Times New Roman" w:eastAsia="Times New Roman" w:hAnsi="Times New Roman" w:cs="Times New Roman"/>
                <w:szCs w:val="20"/>
                <w:lang w:eastAsia="cs-CZ" w:bidi="ar-SA"/>
              </w:rPr>
            </w:pPr>
          </w:p>
        </w:tc>
        <w:tc>
          <w:tcPr>
            <w:tcW w:w="1660" w:type="dxa"/>
            <w:tcBorders>
              <w:top w:val="nil"/>
              <w:left w:val="nil"/>
              <w:bottom w:val="nil"/>
              <w:right w:val="nil"/>
            </w:tcBorders>
            <w:shd w:val="clear" w:color="auto" w:fill="auto"/>
            <w:vAlign w:val="center"/>
            <w:hideMark/>
          </w:tcPr>
          <w:p w14:paraId="026DA509" w14:textId="77777777" w:rsidR="009150C5" w:rsidRPr="009150C5" w:rsidRDefault="009150C5" w:rsidP="009150C5">
            <w:pPr>
              <w:spacing w:before="0" w:after="0" w:line="240" w:lineRule="auto"/>
              <w:jc w:val="right"/>
              <w:rPr>
                <w:rFonts w:eastAsia="Times New Roman" w:cs="Arial"/>
                <w:b/>
                <w:bCs/>
                <w:color w:val="000000"/>
                <w:szCs w:val="20"/>
                <w:lang w:eastAsia="cs-CZ" w:bidi="ar-SA"/>
              </w:rPr>
            </w:pPr>
            <w:r w:rsidRPr="009150C5">
              <w:rPr>
                <w:rFonts w:eastAsia="Times New Roman" w:cs="Arial"/>
                <w:b/>
                <w:bCs/>
                <w:color w:val="000000"/>
                <w:szCs w:val="20"/>
                <w:lang w:eastAsia="cs-CZ" w:bidi="ar-SA"/>
              </w:rPr>
              <w:t>29</w:t>
            </w:r>
          </w:p>
        </w:tc>
      </w:tr>
      <w:tr w:rsidR="009150C5" w:rsidRPr="009150C5" w14:paraId="1B007E6A" w14:textId="77777777" w:rsidTr="009150C5">
        <w:trPr>
          <w:trHeight w:val="264"/>
        </w:trPr>
        <w:tc>
          <w:tcPr>
            <w:tcW w:w="3100" w:type="dxa"/>
            <w:tcBorders>
              <w:top w:val="nil"/>
              <w:left w:val="nil"/>
              <w:bottom w:val="nil"/>
              <w:right w:val="nil"/>
            </w:tcBorders>
            <w:shd w:val="clear" w:color="auto" w:fill="auto"/>
            <w:vAlign w:val="center"/>
            <w:hideMark/>
          </w:tcPr>
          <w:p w14:paraId="7B2437DC" w14:textId="77777777" w:rsidR="009150C5" w:rsidRPr="009150C5" w:rsidRDefault="009150C5" w:rsidP="009150C5">
            <w:pPr>
              <w:spacing w:before="0" w:after="0" w:line="240" w:lineRule="auto"/>
              <w:jc w:val="left"/>
              <w:rPr>
                <w:rFonts w:eastAsia="Times New Roman" w:cs="Arial"/>
                <w:color w:val="000000"/>
                <w:szCs w:val="20"/>
                <w:lang w:eastAsia="cs-CZ" w:bidi="ar-SA"/>
              </w:rPr>
            </w:pPr>
            <w:r w:rsidRPr="009150C5">
              <w:rPr>
                <w:rFonts w:eastAsia="Times New Roman" w:cs="Arial"/>
                <w:color w:val="000000"/>
                <w:szCs w:val="20"/>
                <w:lang w:eastAsia="cs-CZ" w:bidi="ar-SA"/>
              </w:rPr>
              <w:t>Klubovna</w:t>
            </w:r>
          </w:p>
        </w:tc>
        <w:tc>
          <w:tcPr>
            <w:tcW w:w="880" w:type="dxa"/>
            <w:tcBorders>
              <w:top w:val="nil"/>
              <w:left w:val="nil"/>
              <w:bottom w:val="nil"/>
              <w:right w:val="nil"/>
            </w:tcBorders>
            <w:shd w:val="clear" w:color="auto" w:fill="auto"/>
            <w:vAlign w:val="center"/>
            <w:hideMark/>
          </w:tcPr>
          <w:p w14:paraId="377FE9FC" w14:textId="77777777" w:rsidR="009150C5" w:rsidRPr="009150C5" w:rsidRDefault="009150C5" w:rsidP="009150C5">
            <w:pPr>
              <w:spacing w:before="0" w:after="0" w:line="240" w:lineRule="auto"/>
              <w:jc w:val="right"/>
              <w:rPr>
                <w:rFonts w:eastAsia="Times New Roman" w:cs="Arial"/>
                <w:color w:val="000000"/>
                <w:szCs w:val="20"/>
                <w:lang w:eastAsia="cs-CZ" w:bidi="ar-SA"/>
              </w:rPr>
            </w:pPr>
            <w:r w:rsidRPr="009150C5">
              <w:rPr>
                <w:rFonts w:eastAsia="Times New Roman" w:cs="Arial"/>
                <w:color w:val="000000"/>
                <w:szCs w:val="20"/>
                <w:lang w:eastAsia="cs-CZ" w:bidi="ar-SA"/>
              </w:rPr>
              <w:t>65,78</w:t>
            </w:r>
          </w:p>
        </w:tc>
        <w:tc>
          <w:tcPr>
            <w:tcW w:w="1200" w:type="dxa"/>
            <w:tcBorders>
              <w:top w:val="nil"/>
              <w:left w:val="nil"/>
              <w:bottom w:val="nil"/>
              <w:right w:val="nil"/>
            </w:tcBorders>
            <w:shd w:val="clear" w:color="auto" w:fill="auto"/>
            <w:vAlign w:val="center"/>
            <w:hideMark/>
          </w:tcPr>
          <w:p w14:paraId="41403426" w14:textId="77777777" w:rsidR="009150C5" w:rsidRPr="009150C5" w:rsidRDefault="009150C5" w:rsidP="009150C5">
            <w:pPr>
              <w:spacing w:before="0" w:after="0" w:line="240" w:lineRule="auto"/>
              <w:jc w:val="right"/>
              <w:rPr>
                <w:rFonts w:eastAsia="Times New Roman" w:cs="Arial"/>
                <w:color w:val="000000"/>
                <w:szCs w:val="20"/>
                <w:lang w:eastAsia="cs-CZ" w:bidi="ar-SA"/>
              </w:rPr>
            </w:pPr>
            <w:r w:rsidRPr="009150C5">
              <w:rPr>
                <w:rFonts w:eastAsia="Times New Roman" w:cs="Arial"/>
                <w:color w:val="000000"/>
                <w:szCs w:val="20"/>
                <w:lang w:eastAsia="cs-CZ" w:bidi="ar-SA"/>
              </w:rPr>
              <w:t>2</w:t>
            </w:r>
          </w:p>
        </w:tc>
        <w:tc>
          <w:tcPr>
            <w:tcW w:w="1340" w:type="dxa"/>
            <w:tcBorders>
              <w:top w:val="nil"/>
              <w:left w:val="nil"/>
              <w:bottom w:val="nil"/>
              <w:right w:val="nil"/>
            </w:tcBorders>
            <w:shd w:val="clear" w:color="auto" w:fill="auto"/>
            <w:vAlign w:val="center"/>
            <w:hideMark/>
          </w:tcPr>
          <w:p w14:paraId="571D7A35" w14:textId="77777777" w:rsidR="009150C5" w:rsidRPr="009150C5" w:rsidRDefault="009150C5" w:rsidP="009150C5">
            <w:pPr>
              <w:spacing w:before="0" w:after="0" w:line="240" w:lineRule="auto"/>
              <w:jc w:val="right"/>
              <w:rPr>
                <w:rFonts w:eastAsia="Times New Roman" w:cs="Arial"/>
                <w:color w:val="000000"/>
                <w:szCs w:val="20"/>
                <w:lang w:eastAsia="cs-CZ" w:bidi="ar-SA"/>
              </w:rPr>
            </w:pPr>
          </w:p>
        </w:tc>
        <w:tc>
          <w:tcPr>
            <w:tcW w:w="1360" w:type="dxa"/>
            <w:tcBorders>
              <w:top w:val="nil"/>
              <w:left w:val="nil"/>
              <w:bottom w:val="nil"/>
              <w:right w:val="nil"/>
            </w:tcBorders>
            <w:shd w:val="clear" w:color="auto" w:fill="auto"/>
            <w:vAlign w:val="center"/>
            <w:hideMark/>
          </w:tcPr>
          <w:p w14:paraId="20E62C61" w14:textId="77777777" w:rsidR="009150C5" w:rsidRPr="009150C5" w:rsidRDefault="009150C5" w:rsidP="009150C5">
            <w:pPr>
              <w:spacing w:before="0" w:after="0" w:line="240" w:lineRule="auto"/>
              <w:jc w:val="left"/>
              <w:rPr>
                <w:rFonts w:ascii="Times New Roman" w:eastAsia="Times New Roman" w:hAnsi="Times New Roman" w:cs="Times New Roman"/>
                <w:szCs w:val="20"/>
                <w:lang w:eastAsia="cs-CZ" w:bidi="ar-SA"/>
              </w:rPr>
            </w:pPr>
          </w:p>
        </w:tc>
        <w:tc>
          <w:tcPr>
            <w:tcW w:w="1660" w:type="dxa"/>
            <w:tcBorders>
              <w:top w:val="nil"/>
              <w:left w:val="nil"/>
              <w:bottom w:val="nil"/>
              <w:right w:val="nil"/>
            </w:tcBorders>
            <w:shd w:val="clear" w:color="auto" w:fill="auto"/>
            <w:vAlign w:val="center"/>
            <w:hideMark/>
          </w:tcPr>
          <w:p w14:paraId="39415902" w14:textId="77777777" w:rsidR="009150C5" w:rsidRPr="009150C5" w:rsidRDefault="009150C5" w:rsidP="009150C5">
            <w:pPr>
              <w:spacing w:before="0" w:after="0" w:line="240" w:lineRule="auto"/>
              <w:jc w:val="right"/>
              <w:rPr>
                <w:rFonts w:eastAsia="Times New Roman" w:cs="Arial"/>
                <w:b/>
                <w:bCs/>
                <w:color w:val="000000"/>
                <w:szCs w:val="20"/>
                <w:lang w:eastAsia="cs-CZ" w:bidi="ar-SA"/>
              </w:rPr>
            </w:pPr>
            <w:r w:rsidRPr="009150C5">
              <w:rPr>
                <w:rFonts w:eastAsia="Times New Roman" w:cs="Arial"/>
                <w:b/>
                <w:bCs/>
                <w:color w:val="000000"/>
                <w:szCs w:val="20"/>
                <w:lang w:eastAsia="cs-CZ" w:bidi="ar-SA"/>
              </w:rPr>
              <w:t>33</w:t>
            </w:r>
          </w:p>
        </w:tc>
      </w:tr>
      <w:tr w:rsidR="009150C5" w:rsidRPr="009150C5" w14:paraId="639091BF" w14:textId="77777777" w:rsidTr="009150C5">
        <w:trPr>
          <w:trHeight w:val="264"/>
        </w:trPr>
        <w:tc>
          <w:tcPr>
            <w:tcW w:w="3100" w:type="dxa"/>
            <w:tcBorders>
              <w:top w:val="nil"/>
              <w:left w:val="nil"/>
              <w:bottom w:val="nil"/>
              <w:right w:val="nil"/>
            </w:tcBorders>
            <w:shd w:val="clear" w:color="auto" w:fill="auto"/>
            <w:vAlign w:val="center"/>
            <w:hideMark/>
          </w:tcPr>
          <w:p w14:paraId="7CFE766E" w14:textId="77777777" w:rsidR="009150C5" w:rsidRPr="009150C5" w:rsidRDefault="009150C5" w:rsidP="009150C5">
            <w:pPr>
              <w:spacing w:before="0" w:after="0" w:line="240" w:lineRule="auto"/>
              <w:jc w:val="left"/>
              <w:rPr>
                <w:rFonts w:eastAsia="Times New Roman" w:cs="Arial"/>
                <w:color w:val="000000"/>
                <w:szCs w:val="20"/>
                <w:lang w:eastAsia="cs-CZ" w:bidi="ar-SA"/>
              </w:rPr>
            </w:pPr>
            <w:r w:rsidRPr="009150C5">
              <w:rPr>
                <w:rFonts w:eastAsia="Times New Roman" w:cs="Arial"/>
                <w:color w:val="000000"/>
                <w:szCs w:val="20"/>
                <w:lang w:eastAsia="cs-CZ" w:bidi="ar-SA"/>
              </w:rPr>
              <w:t>Kinokavárna</w:t>
            </w:r>
          </w:p>
        </w:tc>
        <w:tc>
          <w:tcPr>
            <w:tcW w:w="880" w:type="dxa"/>
            <w:tcBorders>
              <w:top w:val="nil"/>
              <w:left w:val="nil"/>
              <w:bottom w:val="nil"/>
              <w:right w:val="nil"/>
            </w:tcBorders>
            <w:shd w:val="clear" w:color="auto" w:fill="auto"/>
            <w:vAlign w:val="center"/>
            <w:hideMark/>
          </w:tcPr>
          <w:p w14:paraId="49125691" w14:textId="77777777" w:rsidR="009150C5" w:rsidRPr="009150C5" w:rsidRDefault="009150C5" w:rsidP="009150C5">
            <w:pPr>
              <w:spacing w:before="0" w:after="0" w:line="240" w:lineRule="auto"/>
              <w:jc w:val="right"/>
              <w:rPr>
                <w:rFonts w:eastAsia="Times New Roman" w:cs="Arial"/>
                <w:color w:val="000000"/>
                <w:szCs w:val="20"/>
                <w:lang w:eastAsia="cs-CZ" w:bidi="ar-SA"/>
              </w:rPr>
            </w:pPr>
            <w:r w:rsidRPr="009150C5">
              <w:rPr>
                <w:rFonts w:eastAsia="Times New Roman" w:cs="Arial"/>
                <w:color w:val="000000"/>
                <w:szCs w:val="20"/>
                <w:lang w:eastAsia="cs-CZ" w:bidi="ar-SA"/>
              </w:rPr>
              <w:t>34,41</w:t>
            </w:r>
          </w:p>
        </w:tc>
        <w:tc>
          <w:tcPr>
            <w:tcW w:w="1200" w:type="dxa"/>
            <w:tcBorders>
              <w:top w:val="nil"/>
              <w:left w:val="nil"/>
              <w:bottom w:val="nil"/>
              <w:right w:val="nil"/>
            </w:tcBorders>
            <w:shd w:val="clear" w:color="auto" w:fill="auto"/>
            <w:vAlign w:val="center"/>
            <w:hideMark/>
          </w:tcPr>
          <w:p w14:paraId="5F8FD536" w14:textId="77777777" w:rsidR="009150C5" w:rsidRPr="009150C5" w:rsidRDefault="009150C5" w:rsidP="009150C5">
            <w:pPr>
              <w:spacing w:before="0" w:after="0" w:line="240" w:lineRule="auto"/>
              <w:jc w:val="right"/>
              <w:rPr>
                <w:rFonts w:eastAsia="Times New Roman" w:cs="Arial"/>
                <w:color w:val="000000"/>
                <w:szCs w:val="20"/>
                <w:lang w:eastAsia="cs-CZ" w:bidi="ar-SA"/>
              </w:rPr>
            </w:pPr>
            <w:r w:rsidRPr="009150C5">
              <w:rPr>
                <w:rFonts w:eastAsia="Times New Roman" w:cs="Arial"/>
                <w:color w:val="000000"/>
                <w:szCs w:val="20"/>
                <w:lang w:eastAsia="cs-CZ" w:bidi="ar-SA"/>
              </w:rPr>
              <w:t>1,4</w:t>
            </w:r>
          </w:p>
        </w:tc>
        <w:tc>
          <w:tcPr>
            <w:tcW w:w="1340" w:type="dxa"/>
            <w:tcBorders>
              <w:top w:val="nil"/>
              <w:left w:val="nil"/>
              <w:bottom w:val="nil"/>
              <w:right w:val="nil"/>
            </w:tcBorders>
            <w:shd w:val="clear" w:color="auto" w:fill="auto"/>
            <w:vAlign w:val="center"/>
            <w:hideMark/>
          </w:tcPr>
          <w:p w14:paraId="2BF35EF9" w14:textId="77777777" w:rsidR="009150C5" w:rsidRPr="009150C5" w:rsidRDefault="009150C5" w:rsidP="009150C5">
            <w:pPr>
              <w:spacing w:before="0" w:after="0" w:line="240" w:lineRule="auto"/>
              <w:jc w:val="right"/>
              <w:rPr>
                <w:rFonts w:eastAsia="Times New Roman" w:cs="Arial"/>
                <w:color w:val="000000"/>
                <w:szCs w:val="20"/>
                <w:lang w:eastAsia="cs-CZ" w:bidi="ar-SA"/>
              </w:rPr>
            </w:pPr>
          </w:p>
        </w:tc>
        <w:tc>
          <w:tcPr>
            <w:tcW w:w="1360" w:type="dxa"/>
            <w:tcBorders>
              <w:top w:val="nil"/>
              <w:left w:val="nil"/>
              <w:bottom w:val="nil"/>
              <w:right w:val="nil"/>
            </w:tcBorders>
            <w:shd w:val="clear" w:color="auto" w:fill="auto"/>
            <w:vAlign w:val="center"/>
            <w:hideMark/>
          </w:tcPr>
          <w:p w14:paraId="328F2E94" w14:textId="77777777" w:rsidR="009150C5" w:rsidRPr="009150C5" w:rsidRDefault="009150C5" w:rsidP="009150C5">
            <w:pPr>
              <w:spacing w:before="0" w:after="0" w:line="240" w:lineRule="auto"/>
              <w:jc w:val="left"/>
              <w:rPr>
                <w:rFonts w:ascii="Times New Roman" w:eastAsia="Times New Roman" w:hAnsi="Times New Roman" w:cs="Times New Roman"/>
                <w:szCs w:val="20"/>
                <w:lang w:eastAsia="cs-CZ" w:bidi="ar-SA"/>
              </w:rPr>
            </w:pPr>
          </w:p>
        </w:tc>
        <w:tc>
          <w:tcPr>
            <w:tcW w:w="1660" w:type="dxa"/>
            <w:tcBorders>
              <w:top w:val="nil"/>
              <w:left w:val="nil"/>
              <w:bottom w:val="nil"/>
              <w:right w:val="nil"/>
            </w:tcBorders>
            <w:shd w:val="clear" w:color="auto" w:fill="auto"/>
            <w:vAlign w:val="center"/>
            <w:hideMark/>
          </w:tcPr>
          <w:p w14:paraId="39FABF7B" w14:textId="77777777" w:rsidR="009150C5" w:rsidRPr="009150C5" w:rsidRDefault="009150C5" w:rsidP="009150C5">
            <w:pPr>
              <w:spacing w:before="0" w:after="0" w:line="240" w:lineRule="auto"/>
              <w:jc w:val="right"/>
              <w:rPr>
                <w:rFonts w:eastAsia="Times New Roman" w:cs="Arial"/>
                <w:b/>
                <w:bCs/>
                <w:color w:val="000000"/>
                <w:szCs w:val="20"/>
                <w:lang w:eastAsia="cs-CZ" w:bidi="ar-SA"/>
              </w:rPr>
            </w:pPr>
            <w:r w:rsidRPr="009150C5">
              <w:rPr>
                <w:rFonts w:eastAsia="Times New Roman" w:cs="Arial"/>
                <w:b/>
                <w:bCs/>
                <w:color w:val="000000"/>
                <w:szCs w:val="20"/>
                <w:lang w:eastAsia="cs-CZ" w:bidi="ar-SA"/>
              </w:rPr>
              <w:t>25</w:t>
            </w:r>
          </w:p>
        </w:tc>
      </w:tr>
    </w:tbl>
    <w:p w14:paraId="15A2C9A4" w14:textId="77777777" w:rsidR="00F828A9" w:rsidRDefault="00F828A9" w:rsidP="00D677D5">
      <w:pPr>
        <w:pStyle w:val="Zkladntext"/>
      </w:pPr>
    </w:p>
    <w:p w14:paraId="211E66A8" w14:textId="565EE284" w:rsidR="00F828A9" w:rsidRPr="00FE2CB6" w:rsidRDefault="00FE2CB6" w:rsidP="00D677D5">
      <w:pPr>
        <w:pStyle w:val="Zkladntext"/>
        <w:rPr>
          <w:b/>
        </w:rPr>
      </w:pPr>
      <w:r w:rsidRPr="00FE2CB6">
        <w:rPr>
          <w:b/>
        </w:rPr>
        <w:t>Celkem</w:t>
      </w:r>
      <w:r w:rsidR="00A52B3B" w:rsidRPr="00FE2CB6">
        <w:rPr>
          <w:b/>
        </w:rPr>
        <w:t xml:space="preserve"> </w:t>
      </w:r>
      <w:r w:rsidR="003370EC">
        <w:rPr>
          <w:b/>
        </w:rPr>
        <w:t xml:space="preserve">v požárním úseku </w:t>
      </w:r>
      <w:r w:rsidR="00A402FD">
        <w:rPr>
          <w:b/>
        </w:rPr>
        <w:t>187</w:t>
      </w:r>
      <w:r w:rsidR="00A52B3B" w:rsidRPr="00FE2CB6">
        <w:rPr>
          <w:b/>
        </w:rPr>
        <w:t xml:space="preserve"> osob dle ČSN 730818</w:t>
      </w:r>
    </w:p>
    <w:p w14:paraId="2654F8D9" w14:textId="01E728B6" w:rsidR="00F828A9" w:rsidRDefault="00F828A9" w:rsidP="00D677D5">
      <w:pPr>
        <w:pStyle w:val="Zkladntext"/>
      </w:pPr>
    </w:p>
    <w:p w14:paraId="53FDCA7A" w14:textId="189151E2" w:rsidR="00B20178" w:rsidRDefault="003370EC" w:rsidP="003370EC">
      <w:pPr>
        <w:pStyle w:val="Zkladntext"/>
        <w:rPr>
          <w:b/>
        </w:rPr>
      </w:pPr>
      <w:r>
        <w:rPr>
          <w:b/>
        </w:rPr>
        <w:t xml:space="preserve">Celkem se bude v objektu vyskytovat </w:t>
      </w:r>
      <w:r w:rsidR="00946CA0">
        <w:rPr>
          <w:b/>
        </w:rPr>
        <w:t xml:space="preserve">220 osob. </w:t>
      </w:r>
    </w:p>
    <w:p w14:paraId="19FF0925" w14:textId="77777777" w:rsidR="00F66B76" w:rsidRDefault="00F66B76" w:rsidP="003370EC">
      <w:pPr>
        <w:pStyle w:val="Zkladntext"/>
        <w:rPr>
          <w:b/>
        </w:rPr>
      </w:pPr>
    </w:p>
    <w:p w14:paraId="689868F1" w14:textId="2ACE3AD7" w:rsidR="00AF55B1" w:rsidRDefault="00AF55B1" w:rsidP="00AF55B1">
      <w:pPr>
        <w:pStyle w:val="Nadpis2"/>
      </w:pPr>
      <w:r>
        <w:t>Byty</w:t>
      </w:r>
    </w:p>
    <w:p w14:paraId="3D75768E" w14:textId="48EA2729" w:rsidR="000A6DB4" w:rsidRDefault="000A6DB4" w:rsidP="000A6DB4">
      <w:pPr>
        <w:pStyle w:val="Zkladntext"/>
        <w:rPr>
          <w:b/>
        </w:rPr>
      </w:pPr>
      <w:r w:rsidRPr="006A254B">
        <w:t>Délka únikové cesty uvnitř bytů se neposuzuje, žádný z bytů nemá podlahovou plochu větší než 250 m</w:t>
      </w:r>
      <w:r w:rsidRPr="006A254B">
        <w:rPr>
          <w:vertAlign w:val="superscript"/>
        </w:rPr>
        <w:t>2</w:t>
      </w:r>
      <w:r w:rsidRPr="006A254B">
        <w:t xml:space="preserve">. Úniková cesta zbytu tedy začíná vstupem do </w:t>
      </w:r>
      <w:r>
        <w:t>ČCHÚC nebo na pavlač.</w:t>
      </w:r>
      <w:r w:rsidRPr="006A254B">
        <w:t xml:space="preserve"> </w:t>
      </w:r>
      <w:r w:rsidR="00B12797">
        <w:rPr>
          <w:b/>
        </w:rPr>
        <w:t>–</w:t>
      </w:r>
      <w:r w:rsidRPr="006A254B">
        <w:rPr>
          <w:b/>
        </w:rPr>
        <w:t xml:space="preserve"> Vyhovuje</w:t>
      </w:r>
    </w:p>
    <w:p w14:paraId="7DFBBC46" w14:textId="0F5461DB" w:rsidR="00335658" w:rsidRDefault="00B12797" w:rsidP="00AF55B1">
      <w:pPr>
        <w:pStyle w:val="Zkladntext"/>
      </w:pPr>
      <w:r w:rsidRPr="00183CA0">
        <w:t>Šířka křídla dveří je 900 mm = 1,5 ÚP při součiniteli a = 1,0</w:t>
      </w:r>
      <w:r>
        <w:t>0</w:t>
      </w:r>
      <w:r w:rsidRPr="00183CA0">
        <w:t xml:space="preserve"> a úniku po rovině je pro uvažovaných </w:t>
      </w:r>
      <w:r w:rsidR="00545D99">
        <w:t>5</w:t>
      </w:r>
      <w:r w:rsidRPr="00183CA0">
        <w:t xml:space="preserve"> osob požadována šířka únikové cesty </w:t>
      </w:r>
      <w:r w:rsidR="00545D99">
        <w:t>1</w:t>
      </w:r>
      <w:r w:rsidRPr="00183CA0">
        <w:t xml:space="preserve"> ÚP (K = </w:t>
      </w:r>
      <w:r w:rsidR="00545D99">
        <w:t>60</w:t>
      </w:r>
      <w:r w:rsidRPr="00183CA0">
        <w:t>).</w:t>
      </w:r>
    </w:p>
    <w:p w14:paraId="333AC436" w14:textId="77777777" w:rsidR="00766F65" w:rsidRDefault="00766F65" w:rsidP="00AF55B1">
      <w:pPr>
        <w:pStyle w:val="Zkladntext"/>
      </w:pPr>
    </w:p>
    <w:p w14:paraId="44C14046" w14:textId="05AE7299" w:rsidR="000A6DB4" w:rsidRDefault="000A6DB4" w:rsidP="000A6DB4">
      <w:pPr>
        <w:pStyle w:val="Nadpis2"/>
      </w:pPr>
      <w:r>
        <w:lastRenderedPageBreak/>
        <w:t>Pavlač</w:t>
      </w:r>
    </w:p>
    <w:p w14:paraId="44E70153" w14:textId="77777777" w:rsidR="001F3701" w:rsidRDefault="001F3701" w:rsidP="001F3701">
      <w:pPr>
        <w:pStyle w:val="Zkladntext"/>
        <w:rPr>
          <w:b/>
          <w:bCs/>
        </w:rPr>
      </w:pPr>
      <w:r w:rsidRPr="0094093D">
        <w:t xml:space="preserve">Mezní délka jediné nechráněné únikové cesty vedoucí do chráněné únikové cesty je v souladu s čl. 5.3.3 ČSN 730833 omezena na 20 m, skutečná délka je vždy max. </w:t>
      </w:r>
      <w:r>
        <w:t>19</w:t>
      </w:r>
      <w:r w:rsidRPr="0094093D">
        <w:t xml:space="preserve"> m </w:t>
      </w:r>
      <w:r w:rsidRPr="0094093D">
        <w:rPr>
          <w:b/>
          <w:bCs/>
        </w:rPr>
        <w:t>– Vyhovuje</w:t>
      </w:r>
    </w:p>
    <w:p w14:paraId="6D2AB826" w14:textId="01ADB144" w:rsidR="001F3701" w:rsidRPr="00B1236E" w:rsidRDefault="001F3701" w:rsidP="001F3701">
      <w:pPr>
        <w:pStyle w:val="1TlotextuS"/>
      </w:pPr>
      <w:r>
        <w:t xml:space="preserve">Šířka křídla dveří je 900 mm = 1,5 ÚP při součiniteli a = </w:t>
      </w:r>
      <w:r w:rsidR="00FD1C10">
        <w:t>1,0</w:t>
      </w:r>
      <w:r>
        <w:t xml:space="preserve"> a úniku po rovině je pro uvažovaných 3</w:t>
      </w:r>
      <w:r w:rsidR="00FD1C10">
        <w:t>3</w:t>
      </w:r>
      <w:r>
        <w:t xml:space="preserve"> osob požadována šířka únikové cesty 1 ÚP (K = 80) - </w:t>
      </w:r>
      <w:r>
        <w:rPr>
          <w:b/>
        </w:rPr>
        <w:t>Vyhovuje</w:t>
      </w:r>
    </w:p>
    <w:p w14:paraId="7D1AE6C2" w14:textId="716CA72A" w:rsidR="00862E8D" w:rsidRDefault="00B04D26" w:rsidP="0099691B">
      <w:pPr>
        <w:pStyle w:val="Zkladntext"/>
      </w:pPr>
      <w:r>
        <w:t>Osoby unikající ze 2.NP po pavlači nebudou ohroženy sálavým teplem (dveře z bytů ústící na pavlač budou provedeny s požární odolností EI 30 DP3 – C2).</w:t>
      </w:r>
    </w:p>
    <w:p w14:paraId="01245DC8" w14:textId="77777777" w:rsidR="00B04D26" w:rsidRPr="0099691B" w:rsidRDefault="00B04D26" w:rsidP="0099691B">
      <w:pPr>
        <w:pStyle w:val="Zkladntext"/>
      </w:pPr>
    </w:p>
    <w:p w14:paraId="1E2163E9" w14:textId="3563FB6D" w:rsidR="0099691B" w:rsidRDefault="0099691B" w:rsidP="0099691B">
      <w:pPr>
        <w:pStyle w:val="Nadpis2"/>
      </w:pPr>
      <w:r>
        <w:t>Domovní vybavení</w:t>
      </w:r>
    </w:p>
    <w:p w14:paraId="020296EC" w14:textId="77777777" w:rsidR="0099691B" w:rsidRDefault="0099691B" w:rsidP="0099691B">
      <w:pPr>
        <w:pStyle w:val="1TlotextuS"/>
      </w:pPr>
      <w:r>
        <w:t xml:space="preserve">Celková </w:t>
      </w:r>
      <w:r w:rsidRPr="00272036">
        <w:t xml:space="preserve">plocha </w:t>
      </w:r>
      <w:r>
        <w:t xml:space="preserve">je menší než </w:t>
      </w:r>
      <w:r w:rsidRPr="00272036">
        <w:t>100 m</w:t>
      </w:r>
      <w:r w:rsidRPr="00272036">
        <w:rPr>
          <w:vertAlign w:val="superscript"/>
        </w:rPr>
        <w:t>2</w:t>
      </w:r>
      <w:r w:rsidRPr="00272036">
        <w:t xml:space="preserve">, největší vnitřní vzdálenost k východu </w:t>
      </w:r>
      <w:r>
        <w:t>nepřesahuje 15 m a nenachází se zde více jak 40 osob.</w:t>
      </w:r>
    </w:p>
    <w:p w14:paraId="386494D5" w14:textId="77777777" w:rsidR="0099691B" w:rsidRPr="00272036" w:rsidRDefault="0099691B" w:rsidP="0099691B">
      <w:pPr>
        <w:pStyle w:val="1TlotextuS"/>
      </w:pPr>
      <w:r>
        <w:t>Úniková cesta začíná na východu z požárního úseku a její délka uvnitř požárního úseku je tedy nulová.</w:t>
      </w:r>
    </w:p>
    <w:p w14:paraId="3857D4E3" w14:textId="34B78585" w:rsidR="000A6DB4" w:rsidRDefault="000A6DB4" w:rsidP="000A6DB4">
      <w:pPr>
        <w:pStyle w:val="Zkladntext"/>
      </w:pPr>
    </w:p>
    <w:p w14:paraId="7F8A1ED9" w14:textId="613F07D4" w:rsidR="00161DC8" w:rsidRDefault="00161DC8" w:rsidP="00161DC8">
      <w:pPr>
        <w:pStyle w:val="Nadpis2"/>
      </w:pPr>
      <w:r>
        <w:t>N1.03</w:t>
      </w:r>
    </w:p>
    <w:p w14:paraId="4A1C4906" w14:textId="6733B22D" w:rsidR="00161DC8" w:rsidRDefault="00330E37" w:rsidP="00161DC8">
      <w:pPr>
        <w:pStyle w:val="Zkladntext"/>
      </w:pPr>
      <w:r>
        <w:t>a</w:t>
      </w:r>
      <w:r w:rsidR="00161DC8">
        <w:t xml:space="preserve"> = </w:t>
      </w:r>
      <w:r>
        <w:t>1,03</w:t>
      </w:r>
    </w:p>
    <w:p w14:paraId="2F941064" w14:textId="7C66B176" w:rsidR="00330E37" w:rsidRPr="00183CA0" w:rsidRDefault="00330E37" w:rsidP="00330E37">
      <w:pPr>
        <w:pStyle w:val="1TlotextuS"/>
      </w:pPr>
      <w:r w:rsidRPr="00662EFF">
        <w:t>Mezní délka únikové cesty je pro jeden směr úniku 23,5 m, a 38,5 m pro více směrů úniku. Skutečná délka z míst s jedním směrem úniku je max.</w:t>
      </w:r>
      <w:r w:rsidR="00EB31F6" w:rsidRPr="00662EFF">
        <w:t xml:space="preserve"> 22</w:t>
      </w:r>
      <w:r w:rsidRPr="00662EFF">
        <w:t xml:space="preserve"> m, délka z míst se dvěma směry úniku je až na volné </w:t>
      </w:r>
      <w:r w:rsidRPr="00183CA0">
        <w:t xml:space="preserve">prostranství vždy max. </w:t>
      </w:r>
      <w:r w:rsidR="00662EFF" w:rsidRPr="00183CA0">
        <w:t>37</w:t>
      </w:r>
      <w:r w:rsidRPr="00183CA0">
        <w:t xml:space="preserve"> m </w:t>
      </w:r>
      <w:r w:rsidRPr="00183CA0">
        <w:rPr>
          <w:b/>
          <w:bCs/>
        </w:rPr>
        <w:t>– Vyhovuje</w:t>
      </w:r>
    </w:p>
    <w:p w14:paraId="0FDECBE4" w14:textId="3EB5F04A" w:rsidR="00662EFF" w:rsidRDefault="00662EFF" w:rsidP="00662EFF">
      <w:pPr>
        <w:pStyle w:val="1TlotextuS"/>
      </w:pPr>
      <w:r w:rsidRPr="00183CA0">
        <w:t xml:space="preserve">Šířka křídla dveří </w:t>
      </w:r>
      <w:r w:rsidR="00780D9A">
        <w:t xml:space="preserve">na volné prostranství </w:t>
      </w:r>
      <w:r w:rsidRPr="00183CA0">
        <w:t xml:space="preserve">je </w:t>
      </w:r>
      <w:r w:rsidR="005D5377" w:rsidRPr="00183CA0">
        <w:t>900</w:t>
      </w:r>
      <w:r w:rsidRPr="00183CA0">
        <w:t xml:space="preserve"> mm = </w:t>
      </w:r>
      <w:r w:rsidR="005D5377" w:rsidRPr="00183CA0">
        <w:t>1,5</w:t>
      </w:r>
      <w:r w:rsidRPr="00183CA0">
        <w:t xml:space="preserve"> ÚP při součiniteli a = </w:t>
      </w:r>
      <w:r w:rsidR="005D5377" w:rsidRPr="00183CA0">
        <w:t>1,03</w:t>
      </w:r>
      <w:r w:rsidRPr="00183CA0">
        <w:t xml:space="preserve"> a úniku po rovině je pro uvažovaných </w:t>
      </w:r>
      <w:r w:rsidR="00866246" w:rsidRPr="00183CA0">
        <w:t>98</w:t>
      </w:r>
      <w:r w:rsidRPr="00183CA0">
        <w:t xml:space="preserve"> osob požadována šířka únikové cesty </w:t>
      </w:r>
      <w:r w:rsidR="00CE43FB" w:rsidRPr="00183CA0">
        <w:t>2</w:t>
      </w:r>
      <w:r w:rsidRPr="00183CA0">
        <w:t xml:space="preserve"> ÚP (K = </w:t>
      </w:r>
      <w:r w:rsidR="00CE43FB" w:rsidRPr="00183CA0">
        <w:t>55,5</w:t>
      </w:r>
      <w:r w:rsidRPr="00183CA0">
        <w:t>)</w:t>
      </w:r>
      <w:r w:rsidR="00CE43FB" w:rsidRPr="00183CA0">
        <w:t>.</w:t>
      </w:r>
      <w:r w:rsidRPr="00183CA0">
        <w:rPr>
          <w:b/>
        </w:rPr>
        <w:t xml:space="preserve"> </w:t>
      </w:r>
      <w:r w:rsidR="00CE43FB" w:rsidRPr="00183CA0">
        <w:rPr>
          <w:b/>
        </w:rPr>
        <w:t xml:space="preserve">Pro evakuaci </w:t>
      </w:r>
      <w:r w:rsidR="001C2295" w:rsidRPr="00183CA0">
        <w:rPr>
          <w:b/>
        </w:rPr>
        <w:t xml:space="preserve">budou využita obě křídla dveří ústících na volné prostranství s celkovou šířkou </w:t>
      </w:r>
      <w:r w:rsidR="00183CA0" w:rsidRPr="00183CA0">
        <w:rPr>
          <w:b/>
        </w:rPr>
        <w:t>1455 mm = 2,5 ÚP. - Vyhovuje</w:t>
      </w:r>
    </w:p>
    <w:p w14:paraId="45476075" w14:textId="0C7E5666" w:rsidR="00330E37" w:rsidRDefault="0051378A" w:rsidP="00161DC8">
      <w:pPr>
        <w:pStyle w:val="Zkladntext"/>
      </w:pPr>
      <w:r>
        <w:t>Šířka křídla dveří ze sálu</w:t>
      </w:r>
      <w:r w:rsidR="000C643F">
        <w:t xml:space="preserve"> na volné prostranství</w:t>
      </w:r>
      <w:r>
        <w:t xml:space="preserve"> je 900 mm = 1,5 ÚP</w:t>
      </w:r>
      <w:r w:rsidR="00A46BE8">
        <w:t xml:space="preserve"> při součiniteli a = 1,03 a úniku po rovině je pro uvažovaných 89 osob požadované šířka únikové cesty 1 ÚP (K = </w:t>
      </w:r>
      <w:r w:rsidR="00DA3F27">
        <w:t>111)</w:t>
      </w:r>
      <w:r w:rsidR="00DA3F27" w:rsidRPr="00DA3F27">
        <w:rPr>
          <w:b/>
        </w:rPr>
        <w:t xml:space="preserve"> - Vyhovuje</w:t>
      </w:r>
    </w:p>
    <w:p w14:paraId="02FD4C13" w14:textId="1292C8DF" w:rsidR="00AF55B1" w:rsidRDefault="00AF55B1" w:rsidP="003370EC">
      <w:pPr>
        <w:pStyle w:val="Zkladntext"/>
      </w:pPr>
    </w:p>
    <w:p w14:paraId="2430BE2C" w14:textId="098F2AF7" w:rsidR="00DA3F27" w:rsidRDefault="00750B19" w:rsidP="00750B19">
      <w:pPr>
        <w:pStyle w:val="Nadpis2"/>
      </w:pPr>
      <w:r>
        <w:t>Posouzení evakuace po ČCHÚC</w:t>
      </w:r>
    </w:p>
    <w:p w14:paraId="54700CD6" w14:textId="6521369D" w:rsidR="00750B19" w:rsidRDefault="00750B19" w:rsidP="00750B19">
      <w:pPr>
        <w:pStyle w:val="Zkladntext"/>
      </w:pPr>
      <w:r>
        <w:t xml:space="preserve">ČCHÚC je vedena </w:t>
      </w:r>
      <w:r w:rsidR="00834C90">
        <w:t>prostorem</w:t>
      </w:r>
      <w:r>
        <w:t xml:space="preserve"> bez požárního rizika bez požadavku na větrání</w:t>
      </w:r>
      <w:r w:rsidR="00834C90">
        <w:t xml:space="preserve">. </w:t>
      </w:r>
      <w:r w:rsidR="00E535E4">
        <w:t>Požární výška objektu nepřesahuje 9 m a nevzniká požadavek na vytvoření CHÚC, nejedná se o ČCHÚC nahrazující CHÚC.</w:t>
      </w:r>
    </w:p>
    <w:p w14:paraId="075E4819" w14:textId="77777777" w:rsidR="00834C90" w:rsidRDefault="00834C90" w:rsidP="00834C90">
      <w:r>
        <w:t>ČCHÚC je vedena prostorem bez požárního rizika v souladu s čl. 5.3.6 ČSN 730834. V prostoru schodiště a chodeb nesmí být skladován žádný hořlavý materiál nebo předměty (i nehořlavé), které by zužovaly únikovou cestu pod šířku 825 mm, (</w:t>
      </w:r>
      <w:proofErr w:type="spellStart"/>
      <w:r>
        <w:t>pn</w:t>
      </w:r>
      <w:proofErr w:type="spellEnd"/>
      <w:r>
        <w:t xml:space="preserve"> + </w:t>
      </w:r>
      <w:proofErr w:type="spellStart"/>
      <w:r>
        <w:t>ps</w:t>
      </w:r>
      <w:proofErr w:type="spellEnd"/>
      <w:r>
        <w:t>) není větší než 15 kg·m2.</w:t>
      </w:r>
    </w:p>
    <w:p w14:paraId="4700965D" w14:textId="77777777" w:rsidR="00834C90" w:rsidRDefault="00834C90" w:rsidP="00834C90">
      <w:r>
        <w:t>Prostor schodiště je stavebně oddělený:</w:t>
      </w:r>
    </w:p>
    <w:p w14:paraId="7C9538DC" w14:textId="77777777" w:rsidR="00834C90" w:rsidRPr="003C1586" w:rsidRDefault="00834C90" w:rsidP="00834C90">
      <w:pPr>
        <w:pStyle w:val="Odstavecseseznamem"/>
        <w:numPr>
          <w:ilvl w:val="0"/>
          <w:numId w:val="45"/>
        </w:numPr>
      </w:pPr>
      <w:r>
        <w:t xml:space="preserve">konstrukcemi alespoň EI 45 DP1: otvory v těchto konstrukcích musí být uzavíratelné, nepožadují se však požární </w:t>
      </w:r>
      <w:bookmarkStart w:id="5" w:name="_GoBack"/>
      <w:bookmarkEnd w:id="5"/>
      <w:proofErr w:type="gramStart"/>
      <w:r w:rsidRPr="003C1586">
        <w:t>uzávěry - v</w:t>
      </w:r>
      <w:proofErr w:type="gramEnd"/>
      <w:r w:rsidRPr="003C1586">
        <w:t xml:space="preserve"> přilehlých prostorech oddělených těmito konstrukcemi je ve smyslu ČSN 73 0802 součin (</w:t>
      </w:r>
      <w:proofErr w:type="spellStart"/>
      <w:r w:rsidRPr="003C1586">
        <w:t>pn</w:t>
      </w:r>
      <w:proofErr w:type="spellEnd"/>
      <w:r w:rsidRPr="003C1586">
        <w:t xml:space="preserve"> · </w:t>
      </w:r>
      <w:proofErr w:type="spellStart"/>
      <w:r w:rsidRPr="003C1586">
        <w:t>an</w:t>
      </w:r>
      <w:proofErr w:type="spellEnd"/>
      <w:r w:rsidRPr="003C1586">
        <w:t xml:space="preserve"> · c) nejvýše 45 kg · m2, jedná se o byty a domovní vybavení. </w:t>
      </w:r>
    </w:p>
    <w:p w14:paraId="03B35047" w14:textId="77777777" w:rsidR="00834C90" w:rsidRPr="003C1586" w:rsidRDefault="00834C90" w:rsidP="00834C90">
      <w:pPr>
        <w:pStyle w:val="Odstavecseseznamem"/>
        <w:numPr>
          <w:ilvl w:val="0"/>
          <w:numId w:val="45"/>
        </w:numPr>
      </w:pPr>
      <w:r w:rsidRPr="003C1586">
        <w:t>nové požární úseky jsou odděleny požárně dělicími konstrukcemi</w:t>
      </w:r>
    </w:p>
    <w:p w14:paraId="01E5031E" w14:textId="6EA83E52" w:rsidR="003C5A16" w:rsidRPr="003C1586" w:rsidRDefault="003C5A16" w:rsidP="003C5A16">
      <w:r w:rsidRPr="003C1586">
        <w:t>Prostor schodiště je od přilehlých prostorů oddělen zděnými stěnami s požární odolností REI 90 DP1, zděnými příčkami s požární odolností EI 60 DP1.</w:t>
      </w:r>
    </w:p>
    <w:p w14:paraId="6435C9A6" w14:textId="7B07E8DF" w:rsidR="00834C90" w:rsidRDefault="003C5A16" w:rsidP="003C5A16">
      <w:r w:rsidRPr="003C1586">
        <w:t>Dveře ústící do částečně chráněné únikové cesty (mimo dveře na hranici řešených požárních úseků, které jsou popsány výše) nemusejí vykazovat požární odolnost. Dveře do prostorů domovního</w:t>
      </w:r>
      <w:r>
        <w:t xml:space="preserve"> vybavení v suterénu nemusejí být vybaveny samouzavíracím zařízením.</w:t>
      </w:r>
      <w:r w:rsidR="004057C7">
        <w:t xml:space="preserve"> </w:t>
      </w:r>
      <w:r w:rsidR="00474460">
        <w:t xml:space="preserve">Dveře do místnosti s plynovým kotlem budou opatřeny </w:t>
      </w:r>
      <w:proofErr w:type="spellStart"/>
      <w:r w:rsidR="00474460">
        <w:t>samozavíracím</w:t>
      </w:r>
      <w:proofErr w:type="spellEnd"/>
      <w:r w:rsidR="00474460">
        <w:t xml:space="preserve"> zařízením.</w:t>
      </w:r>
    </w:p>
    <w:p w14:paraId="2A26EC01" w14:textId="674F3EDC" w:rsidR="00F84B88" w:rsidRDefault="00834C90" w:rsidP="00474460">
      <w:r>
        <w:t>Nejsou navrhovány nové elektrorozvaděče ani nechráněné el. rozvody.</w:t>
      </w:r>
    </w:p>
    <w:p w14:paraId="417FB7C4" w14:textId="4773DAA9" w:rsidR="00F84B88" w:rsidRDefault="00E80120" w:rsidP="00E80120">
      <w:pPr>
        <w:pStyle w:val="Nadpis3"/>
      </w:pPr>
      <w:r>
        <w:lastRenderedPageBreak/>
        <w:t>Posouzení doby evakuace po ČCHÚC</w:t>
      </w:r>
    </w:p>
    <w:tbl>
      <w:tblPr>
        <w:tblW w:w="6560" w:type="dxa"/>
        <w:tblInd w:w="70" w:type="dxa"/>
        <w:tblCellMar>
          <w:left w:w="70" w:type="dxa"/>
          <w:right w:w="70" w:type="dxa"/>
        </w:tblCellMar>
        <w:tblLook w:val="04A0" w:firstRow="1" w:lastRow="0" w:firstColumn="1" w:lastColumn="0" w:noHBand="0" w:noVBand="1"/>
      </w:tblPr>
      <w:tblGrid>
        <w:gridCol w:w="2685"/>
        <w:gridCol w:w="3055"/>
        <w:gridCol w:w="820"/>
      </w:tblGrid>
      <w:tr w:rsidR="0044063F" w:rsidRPr="0044063F" w14:paraId="32DA40EC" w14:textId="77777777" w:rsidTr="0044063F">
        <w:trPr>
          <w:trHeight w:val="255"/>
        </w:trPr>
        <w:tc>
          <w:tcPr>
            <w:tcW w:w="5740" w:type="dxa"/>
            <w:gridSpan w:val="2"/>
            <w:tcBorders>
              <w:top w:val="nil"/>
              <w:left w:val="nil"/>
              <w:bottom w:val="nil"/>
              <w:right w:val="nil"/>
            </w:tcBorders>
            <w:shd w:val="clear" w:color="auto" w:fill="auto"/>
            <w:noWrap/>
            <w:vAlign w:val="bottom"/>
            <w:hideMark/>
          </w:tcPr>
          <w:p w14:paraId="3FABD71A" w14:textId="77777777" w:rsidR="0044063F" w:rsidRPr="0044063F" w:rsidRDefault="0044063F" w:rsidP="0044063F">
            <w:pPr>
              <w:spacing w:before="0" w:after="0" w:line="240" w:lineRule="auto"/>
              <w:jc w:val="left"/>
              <w:rPr>
                <w:rFonts w:eastAsia="Times New Roman" w:cs="Arial"/>
                <w:b/>
                <w:bCs/>
                <w:szCs w:val="20"/>
                <w:lang w:eastAsia="cs-CZ" w:bidi="ar-SA"/>
              </w:rPr>
            </w:pPr>
            <w:r w:rsidRPr="0044063F">
              <w:rPr>
                <w:rFonts w:eastAsia="Times New Roman" w:cs="Arial"/>
                <w:b/>
                <w:bCs/>
                <w:szCs w:val="20"/>
                <w:lang w:eastAsia="cs-CZ" w:bidi="ar-SA"/>
              </w:rPr>
              <w:t>Vstupní hodnoty</w:t>
            </w:r>
          </w:p>
        </w:tc>
        <w:tc>
          <w:tcPr>
            <w:tcW w:w="820" w:type="dxa"/>
            <w:tcBorders>
              <w:top w:val="nil"/>
              <w:left w:val="nil"/>
              <w:bottom w:val="nil"/>
              <w:right w:val="nil"/>
            </w:tcBorders>
            <w:shd w:val="clear" w:color="auto" w:fill="auto"/>
            <w:noWrap/>
            <w:vAlign w:val="bottom"/>
            <w:hideMark/>
          </w:tcPr>
          <w:p w14:paraId="3E67E573" w14:textId="77777777" w:rsidR="0044063F" w:rsidRPr="0044063F" w:rsidRDefault="0044063F" w:rsidP="0044063F">
            <w:pPr>
              <w:spacing w:before="0" w:after="0" w:line="240" w:lineRule="auto"/>
              <w:jc w:val="left"/>
              <w:rPr>
                <w:rFonts w:eastAsia="Times New Roman" w:cs="Arial"/>
                <w:b/>
                <w:bCs/>
                <w:szCs w:val="20"/>
                <w:lang w:eastAsia="cs-CZ" w:bidi="ar-SA"/>
              </w:rPr>
            </w:pPr>
          </w:p>
        </w:tc>
      </w:tr>
      <w:tr w:rsidR="0044063F" w:rsidRPr="0044063F" w14:paraId="71F47797" w14:textId="77777777" w:rsidTr="0044063F">
        <w:trPr>
          <w:trHeight w:val="255"/>
        </w:trPr>
        <w:tc>
          <w:tcPr>
            <w:tcW w:w="2685" w:type="dxa"/>
            <w:tcBorders>
              <w:top w:val="nil"/>
              <w:left w:val="nil"/>
              <w:bottom w:val="dotted" w:sz="4" w:space="0" w:color="auto"/>
              <w:right w:val="nil"/>
            </w:tcBorders>
            <w:shd w:val="clear" w:color="auto" w:fill="auto"/>
            <w:noWrap/>
            <w:vAlign w:val="bottom"/>
            <w:hideMark/>
          </w:tcPr>
          <w:p w14:paraId="79F976E5" w14:textId="77777777" w:rsidR="0044063F" w:rsidRPr="0044063F" w:rsidRDefault="0044063F" w:rsidP="0044063F">
            <w:pPr>
              <w:spacing w:before="0" w:after="0" w:line="240" w:lineRule="auto"/>
              <w:jc w:val="left"/>
              <w:rPr>
                <w:rFonts w:eastAsia="Times New Roman" w:cs="Arial"/>
                <w:b/>
                <w:bCs/>
                <w:szCs w:val="20"/>
                <w:lang w:eastAsia="cs-CZ" w:bidi="ar-SA"/>
              </w:rPr>
            </w:pPr>
            <w:r w:rsidRPr="0044063F">
              <w:rPr>
                <w:rFonts w:eastAsia="Times New Roman" w:cs="Arial"/>
                <w:b/>
                <w:bCs/>
                <w:szCs w:val="20"/>
                <w:lang w:eastAsia="cs-CZ" w:bidi="ar-SA"/>
              </w:rPr>
              <w:t>Varianta</w:t>
            </w:r>
          </w:p>
        </w:tc>
        <w:tc>
          <w:tcPr>
            <w:tcW w:w="3055" w:type="dxa"/>
            <w:tcBorders>
              <w:top w:val="nil"/>
              <w:left w:val="nil"/>
              <w:bottom w:val="dotted" w:sz="4" w:space="0" w:color="auto"/>
              <w:right w:val="nil"/>
            </w:tcBorders>
            <w:shd w:val="clear" w:color="auto" w:fill="auto"/>
            <w:noWrap/>
            <w:vAlign w:val="bottom"/>
            <w:hideMark/>
          </w:tcPr>
          <w:p w14:paraId="7253353C" w14:textId="77777777" w:rsidR="0044063F" w:rsidRPr="0044063F" w:rsidRDefault="0044063F" w:rsidP="0044063F">
            <w:pPr>
              <w:spacing w:before="0" w:after="0" w:line="240" w:lineRule="auto"/>
              <w:jc w:val="right"/>
              <w:rPr>
                <w:rFonts w:eastAsia="Times New Roman" w:cs="Arial"/>
                <w:b/>
                <w:bCs/>
                <w:szCs w:val="20"/>
                <w:lang w:eastAsia="cs-CZ" w:bidi="ar-SA"/>
              </w:rPr>
            </w:pPr>
            <w:r w:rsidRPr="0044063F">
              <w:rPr>
                <w:rFonts w:eastAsia="Times New Roman" w:cs="Arial"/>
                <w:b/>
                <w:bCs/>
                <w:szCs w:val="20"/>
                <w:lang w:eastAsia="cs-CZ" w:bidi="ar-SA"/>
              </w:rPr>
              <w:t>ČCHUC b1)</w:t>
            </w:r>
          </w:p>
        </w:tc>
        <w:tc>
          <w:tcPr>
            <w:tcW w:w="820" w:type="dxa"/>
            <w:tcBorders>
              <w:top w:val="nil"/>
              <w:left w:val="nil"/>
              <w:bottom w:val="nil"/>
              <w:right w:val="nil"/>
            </w:tcBorders>
            <w:shd w:val="clear" w:color="auto" w:fill="auto"/>
            <w:noWrap/>
            <w:vAlign w:val="bottom"/>
            <w:hideMark/>
          </w:tcPr>
          <w:p w14:paraId="7D2E3D59" w14:textId="77777777" w:rsidR="0044063F" w:rsidRPr="0044063F" w:rsidRDefault="0044063F" w:rsidP="0044063F">
            <w:pPr>
              <w:spacing w:before="0" w:after="0" w:line="240" w:lineRule="auto"/>
              <w:jc w:val="right"/>
              <w:rPr>
                <w:rFonts w:eastAsia="Times New Roman" w:cs="Arial"/>
                <w:b/>
                <w:bCs/>
                <w:szCs w:val="20"/>
                <w:lang w:eastAsia="cs-CZ" w:bidi="ar-SA"/>
              </w:rPr>
            </w:pPr>
          </w:p>
        </w:tc>
      </w:tr>
      <w:tr w:rsidR="0044063F" w:rsidRPr="0044063F" w14:paraId="48DA1986" w14:textId="77777777" w:rsidTr="0044063F">
        <w:trPr>
          <w:trHeight w:val="255"/>
        </w:trPr>
        <w:tc>
          <w:tcPr>
            <w:tcW w:w="2685" w:type="dxa"/>
            <w:tcBorders>
              <w:top w:val="dotted" w:sz="4" w:space="0" w:color="auto"/>
              <w:left w:val="nil"/>
              <w:bottom w:val="dotted" w:sz="4" w:space="0" w:color="auto"/>
              <w:right w:val="nil"/>
            </w:tcBorders>
            <w:shd w:val="clear" w:color="auto" w:fill="auto"/>
            <w:noWrap/>
            <w:vAlign w:val="bottom"/>
            <w:hideMark/>
          </w:tcPr>
          <w:p w14:paraId="4A9CCA39" w14:textId="77777777" w:rsidR="0044063F" w:rsidRPr="0044063F" w:rsidRDefault="0044063F" w:rsidP="0044063F">
            <w:pPr>
              <w:spacing w:before="0" w:after="0" w:line="240" w:lineRule="auto"/>
              <w:jc w:val="left"/>
              <w:rPr>
                <w:rFonts w:eastAsia="Times New Roman" w:cs="Arial"/>
                <w:szCs w:val="20"/>
                <w:lang w:eastAsia="cs-CZ" w:bidi="ar-SA"/>
              </w:rPr>
            </w:pPr>
            <w:r w:rsidRPr="0044063F">
              <w:rPr>
                <w:rFonts w:eastAsia="Times New Roman" w:cs="Arial"/>
                <w:szCs w:val="20"/>
                <w:lang w:eastAsia="cs-CZ" w:bidi="ar-SA"/>
              </w:rPr>
              <w:t xml:space="preserve">Počet </w:t>
            </w:r>
            <w:proofErr w:type="spellStart"/>
            <w:r w:rsidRPr="0044063F">
              <w:rPr>
                <w:rFonts w:eastAsia="Times New Roman" w:cs="Arial"/>
                <w:szCs w:val="20"/>
                <w:lang w:eastAsia="cs-CZ" w:bidi="ar-SA"/>
              </w:rPr>
              <w:t>úc</w:t>
            </w:r>
            <w:proofErr w:type="spellEnd"/>
          </w:p>
        </w:tc>
        <w:tc>
          <w:tcPr>
            <w:tcW w:w="3055" w:type="dxa"/>
            <w:tcBorders>
              <w:top w:val="dotted" w:sz="4" w:space="0" w:color="auto"/>
              <w:left w:val="nil"/>
              <w:bottom w:val="dotted" w:sz="4" w:space="0" w:color="auto"/>
              <w:right w:val="nil"/>
            </w:tcBorders>
            <w:shd w:val="clear" w:color="auto" w:fill="auto"/>
            <w:noWrap/>
            <w:vAlign w:val="bottom"/>
            <w:hideMark/>
          </w:tcPr>
          <w:p w14:paraId="7C06DBF9" w14:textId="77777777" w:rsidR="0044063F" w:rsidRPr="0044063F" w:rsidRDefault="0044063F" w:rsidP="0044063F">
            <w:pPr>
              <w:spacing w:before="0" w:after="0" w:line="240" w:lineRule="auto"/>
              <w:jc w:val="right"/>
              <w:rPr>
                <w:rFonts w:eastAsia="Times New Roman" w:cs="Arial"/>
                <w:szCs w:val="20"/>
                <w:lang w:eastAsia="cs-CZ" w:bidi="ar-SA"/>
              </w:rPr>
            </w:pPr>
            <w:r w:rsidRPr="0044063F">
              <w:rPr>
                <w:rFonts w:eastAsia="Times New Roman" w:cs="Arial"/>
                <w:szCs w:val="20"/>
                <w:lang w:eastAsia="cs-CZ" w:bidi="ar-SA"/>
              </w:rPr>
              <w:t>jedna</w:t>
            </w:r>
          </w:p>
        </w:tc>
        <w:tc>
          <w:tcPr>
            <w:tcW w:w="820" w:type="dxa"/>
            <w:tcBorders>
              <w:top w:val="nil"/>
              <w:left w:val="nil"/>
              <w:bottom w:val="nil"/>
              <w:right w:val="nil"/>
            </w:tcBorders>
            <w:shd w:val="clear" w:color="auto" w:fill="auto"/>
            <w:noWrap/>
            <w:vAlign w:val="bottom"/>
            <w:hideMark/>
          </w:tcPr>
          <w:p w14:paraId="2E31D58C" w14:textId="77777777" w:rsidR="0044063F" w:rsidRPr="0044063F" w:rsidRDefault="0044063F" w:rsidP="0044063F">
            <w:pPr>
              <w:spacing w:before="0" w:after="0" w:line="240" w:lineRule="auto"/>
              <w:jc w:val="right"/>
              <w:rPr>
                <w:rFonts w:eastAsia="Times New Roman" w:cs="Arial"/>
                <w:szCs w:val="20"/>
                <w:lang w:eastAsia="cs-CZ" w:bidi="ar-SA"/>
              </w:rPr>
            </w:pPr>
          </w:p>
        </w:tc>
      </w:tr>
      <w:tr w:rsidR="0044063F" w:rsidRPr="0044063F" w14:paraId="01BBB7F8" w14:textId="77777777" w:rsidTr="0044063F">
        <w:trPr>
          <w:trHeight w:val="255"/>
        </w:trPr>
        <w:tc>
          <w:tcPr>
            <w:tcW w:w="2685" w:type="dxa"/>
            <w:tcBorders>
              <w:top w:val="dotted" w:sz="4" w:space="0" w:color="auto"/>
              <w:left w:val="nil"/>
              <w:bottom w:val="dotted" w:sz="4" w:space="0" w:color="auto"/>
              <w:right w:val="nil"/>
            </w:tcBorders>
            <w:shd w:val="clear" w:color="auto" w:fill="auto"/>
            <w:noWrap/>
            <w:vAlign w:val="bottom"/>
            <w:hideMark/>
          </w:tcPr>
          <w:p w14:paraId="72121653" w14:textId="77777777" w:rsidR="0044063F" w:rsidRPr="0044063F" w:rsidRDefault="0044063F" w:rsidP="0044063F">
            <w:pPr>
              <w:spacing w:before="0" w:after="0" w:line="240" w:lineRule="auto"/>
              <w:jc w:val="left"/>
              <w:rPr>
                <w:rFonts w:eastAsia="Times New Roman" w:cs="Arial"/>
                <w:szCs w:val="20"/>
                <w:lang w:eastAsia="cs-CZ" w:bidi="ar-SA"/>
              </w:rPr>
            </w:pPr>
            <w:r w:rsidRPr="0044063F">
              <w:rPr>
                <w:rFonts w:eastAsia="Times New Roman" w:cs="Arial"/>
                <w:szCs w:val="20"/>
                <w:lang w:eastAsia="cs-CZ" w:bidi="ar-SA"/>
              </w:rPr>
              <w:t>Osoby</w:t>
            </w:r>
          </w:p>
        </w:tc>
        <w:tc>
          <w:tcPr>
            <w:tcW w:w="3055" w:type="dxa"/>
            <w:tcBorders>
              <w:top w:val="dotted" w:sz="4" w:space="0" w:color="auto"/>
              <w:left w:val="nil"/>
              <w:bottom w:val="dotted" w:sz="4" w:space="0" w:color="auto"/>
              <w:right w:val="nil"/>
            </w:tcBorders>
            <w:shd w:val="clear" w:color="auto" w:fill="auto"/>
            <w:noWrap/>
            <w:vAlign w:val="bottom"/>
            <w:hideMark/>
          </w:tcPr>
          <w:p w14:paraId="3AEF5687" w14:textId="77777777" w:rsidR="0044063F" w:rsidRPr="0044063F" w:rsidRDefault="0044063F" w:rsidP="0044063F">
            <w:pPr>
              <w:spacing w:before="0" w:after="0" w:line="240" w:lineRule="auto"/>
              <w:jc w:val="right"/>
              <w:rPr>
                <w:rFonts w:eastAsia="Times New Roman" w:cs="Arial"/>
                <w:szCs w:val="20"/>
                <w:lang w:eastAsia="cs-CZ" w:bidi="ar-SA"/>
              </w:rPr>
            </w:pPr>
            <w:r w:rsidRPr="0044063F">
              <w:rPr>
                <w:rFonts w:eastAsia="Times New Roman" w:cs="Arial"/>
                <w:szCs w:val="20"/>
                <w:lang w:eastAsia="cs-CZ" w:bidi="ar-SA"/>
              </w:rPr>
              <w:t>Schopné samostatného pohybu</w:t>
            </w:r>
          </w:p>
        </w:tc>
        <w:tc>
          <w:tcPr>
            <w:tcW w:w="820" w:type="dxa"/>
            <w:tcBorders>
              <w:top w:val="nil"/>
              <w:left w:val="nil"/>
              <w:bottom w:val="nil"/>
              <w:right w:val="nil"/>
            </w:tcBorders>
            <w:shd w:val="clear" w:color="auto" w:fill="auto"/>
            <w:noWrap/>
            <w:vAlign w:val="bottom"/>
            <w:hideMark/>
          </w:tcPr>
          <w:p w14:paraId="0AD753EF" w14:textId="77777777" w:rsidR="0044063F" w:rsidRPr="0044063F" w:rsidRDefault="0044063F" w:rsidP="0044063F">
            <w:pPr>
              <w:spacing w:before="0" w:after="0" w:line="240" w:lineRule="auto"/>
              <w:jc w:val="right"/>
              <w:rPr>
                <w:rFonts w:eastAsia="Times New Roman" w:cs="Arial"/>
                <w:szCs w:val="20"/>
                <w:lang w:eastAsia="cs-CZ" w:bidi="ar-SA"/>
              </w:rPr>
            </w:pPr>
          </w:p>
        </w:tc>
      </w:tr>
      <w:tr w:rsidR="0044063F" w:rsidRPr="0044063F" w14:paraId="3837C938" w14:textId="77777777" w:rsidTr="0044063F">
        <w:trPr>
          <w:trHeight w:val="255"/>
        </w:trPr>
        <w:tc>
          <w:tcPr>
            <w:tcW w:w="2685" w:type="dxa"/>
            <w:tcBorders>
              <w:top w:val="dotted" w:sz="4" w:space="0" w:color="auto"/>
              <w:left w:val="nil"/>
              <w:bottom w:val="dotted" w:sz="4" w:space="0" w:color="auto"/>
              <w:right w:val="nil"/>
            </w:tcBorders>
            <w:shd w:val="clear" w:color="auto" w:fill="auto"/>
            <w:noWrap/>
            <w:vAlign w:val="bottom"/>
            <w:hideMark/>
          </w:tcPr>
          <w:p w14:paraId="198D44CB" w14:textId="77777777" w:rsidR="0044063F" w:rsidRPr="0044063F" w:rsidRDefault="0044063F" w:rsidP="0044063F">
            <w:pPr>
              <w:spacing w:before="0" w:after="0" w:line="240" w:lineRule="auto"/>
              <w:jc w:val="left"/>
              <w:rPr>
                <w:rFonts w:eastAsia="Times New Roman" w:cs="Arial"/>
                <w:szCs w:val="20"/>
                <w:lang w:eastAsia="cs-CZ" w:bidi="ar-SA"/>
              </w:rPr>
            </w:pPr>
            <w:r w:rsidRPr="0044063F">
              <w:rPr>
                <w:rFonts w:eastAsia="Times New Roman" w:cs="Arial"/>
                <w:szCs w:val="20"/>
                <w:lang w:eastAsia="cs-CZ" w:bidi="ar-SA"/>
              </w:rPr>
              <w:t>Typ</w:t>
            </w:r>
          </w:p>
        </w:tc>
        <w:tc>
          <w:tcPr>
            <w:tcW w:w="3055" w:type="dxa"/>
            <w:tcBorders>
              <w:top w:val="dotted" w:sz="4" w:space="0" w:color="auto"/>
              <w:left w:val="nil"/>
              <w:bottom w:val="dotted" w:sz="4" w:space="0" w:color="auto"/>
              <w:right w:val="nil"/>
            </w:tcBorders>
            <w:shd w:val="clear" w:color="auto" w:fill="auto"/>
            <w:noWrap/>
            <w:vAlign w:val="bottom"/>
            <w:hideMark/>
          </w:tcPr>
          <w:p w14:paraId="5B94CCDB" w14:textId="77777777" w:rsidR="0044063F" w:rsidRPr="0044063F" w:rsidRDefault="0044063F" w:rsidP="0044063F">
            <w:pPr>
              <w:spacing w:before="0" w:after="0" w:line="240" w:lineRule="auto"/>
              <w:jc w:val="right"/>
              <w:rPr>
                <w:rFonts w:eastAsia="Times New Roman" w:cs="Arial"/>
                <w:szCs w:val="20"/>
                <w:lang w:eastAsia="cs-CZ" w:bidi="ar-SA"/>
              </w:rPr>
            </w:pPr>
            <w:r w:rsidRPr="0044063F">
              <w:rPr>
                <w:rFonts w:eastAsia="Times New Roman" w:cs="Arial"/>
                <w:szCs w:val="20"/>
                <w:lang w:eastAsia="cs-CZ" w:bidi="ar-SA"/>
              </w:rPr>
              <w:t>dolů</w:t>
            </w:r>
          </w:p>
        </w:tc>
        <w:tc>
          <w:tcPr>
            <w:tcW w:w="820" w:type="dxa"/>
            <w:tcBorders>
              <w:top w:val="nil"/>
              <w:left w:val="nil"/>
              <w:bottom w:val="nil"/>
              <w:right w:val="nil"/>
            </w:tcBorders>
            <w:shd w:val="clear" w:color="auto" w:fill="auto"/>
            <w:noWrap/>
            <w:vAlign w:val="bottom"/>
            <w:hideMark/>
          </w:tcPr>
          <w:p w14:paraId="7683C55F" w14:textId="77777777" w:rsidR="0044063F" w:rsidRPr="0044063F" w:rsidRDefault="0044063F" w:rsidP="0044063F">
            <w:pPr>
              <w:spacing w:before="0" w:after="0" w:line="240" w:lineRule="auto"/>
              <w:jc w:val="right"/>
              <w:rPr>
                <w:rFonts w:eastAsia="Times New Roman" w:cs="Arial"/>
                <w:szCs w:val="20"/>
                <w:lang w:eastAsia="cs-CZ" w:bidi="ar-SA"/>
              </w:rPr>
            </w:pPr>
          </w:p>
        </w:tc>
      </w:tr>
      <w:tr w:rsidR="0044063F" w:rsidRPr="0044063F" w14:paraId="29A1B82A" w14:textId="77777777" w:rsidTr="0044063F">
        <w:trPr>
          <w:trHeight w:val="255"/>
        </w:trPr>
        <w:tc>
          <w:tcPr>
            <w:tcW w:w="2685" w:type="dxa"/>
            <w:tcBorders>
              <w:top w:val="dotted" w:sz="4" w:space="0" w:color="auto"/>
              <w:left w:val="nil"/>
              <w:bottom w:val="dotted" w:sz="4" w:space="0" w:color="auto"/>
              <w:right w:val="nil"/>
            </w:tcBorders>
            <w:shd w:val="clear" w:color="auto" w:fill="auto"/>
            <w:noWrap/>
            <w:vAlign w:val="bottom"/>
            <w:hideMark/>
          </w:tcPr>
          <w:p w14:paraId="4F2F3EFC" w14:textId="77777777" w:rsidR="0044063F" w:rsidRPr="0044063F" w:rsidRDefault="0044063F" w:rsidP="0044063F">
            <w:pPr>
              <w:spacing w:before="0" w:after="0" w:line="240" w:lineRule="auto"/>
              <w:jc w:val="left"/>
              <w:rPr>
                <w:rFonts w:eastAsia="Times New Roman" w:cs="Arial"/>
                <w:szCs w:val="20"/>
                <w:lang w:eastAsia="cs-CZ" w:bidi="ar-SA"/>
              </w:rPr>
            </w:pPr>
            <w:r w:rsidRPr="0044063F">
              <w:rPr>
                <w:rFonts w:eastAsia="Times New Roman" w:cs="Arial"/>
                <w:szCs w:val="20"/>
                <w:lang w:eastAsia="cs-CZ" w:bidi="ar-SA"/>
              </w:rPr>
              <w:t>Umístění podlaží</w:t>
            </w:r>
          </w:p>
        </w:tc>
        <w:tc>
          <w:tcPr>
            <w:tcW w:w="3055" w:type="dxa"/>
            <w:tcBorders>
              <w:top w:val="dotted" w:sz="4" w:space="0" w:color="auto"/>
              <w:left w:val="nil"/>
              <w:bottom w:val="dotted" w:sz="4" w:space="0" w:color="auto"/>
              <w:right w:val="nil"/>
            </w:tcBorders>
            <w:shd w:val="clear" w:color="auto" w:fill="auto"/>
            <w:noWrap/>
            <w:vAlign w:val="bottom"/>
            <w:hideMark/>
          </w:tcPr>
          <w:p w14:paraId="62903AFD" w14:textId="77777777" w:rsidR="0044063F" w:rsidRPr="0044063F" w:rsidRDefault="0044063F" w:rsidP="0044063F">
            <w:pPr>
              <w:spacing w:before="0" w:after="0" w:line="240" w:lineRule="auto"/>
              <w:jc w:val="right"/>
              <w:rPr>
                <w:rFonts w:eastAsia="Times New Roman" w:cs="Arial"/>
                <w:szCs w:val="20"/>
                <w:lang w:eastAsia="cs-CZ" w:bidi="ar-SA"/>
              </w:rPr>
            </w:pPr>
            <w:r w:rsidRPr="0044063F">
              <w:rPr>
                <w:rFonts w:eastAsia="Times New Roman" w:cs="Arial"/>
                <w:szCs w:val="20"/>
                <w:lang w:eastAsia="cs-CZ" w:bidi="ar-SA"/>
              </w:rPr>
              <w:t>Nadzemní</w:t>
            </w:r>
          </w:p>
        </w:tc>
        <w:tc>
          <w:tcPr>
            <w:tcW w:w="820" w:type="dxa"/>
            <w:tcBorders>
              <w:top w:val="nil"/>
              <w:left w:val="nil"/>
              <w:bottom w:val="nil"/>
              <w:right w:val="nil"/>
            </w:tcBorders>
            <w:shd w:val="clear" w:color="auto" w:fill="auto"/>
            <w:noWrap/>
            <w:vAlign w:val="bottom"/>
            <w:hideMark/>
          </w:tcPr>
          <w:p w14:paraId="5233D5E6" w14:textId="77777777" w:rsidR="0044063F" w:rsidRPr="0044063F" w:rsidRDefault="0044063F" w:rsidP="0044063F">
            <w:pPr>
              <w:spacing w:before="0" w:after="0" w:line="240" w:lineRule="auto"/>
              <w:jc w:val="right"/>
              <w:rPr>
                <w:rFonts w:eastAsia="Times New Roman" w:cs="Arial"/>
                <w:szCs w:val="20"/>
                <w:lang w:eastAsia="cs-CZ" w:bidi="ar-SA"/>
              </w:rPr>
            </w:pPr>
          </w:p>
        </w:tc>
      </w:tr>
      <w:tr w:rsidR="0044063F" w:rsidRPr="0044063F" w14:paraId="219E5D92" w14:textId="77777777" w:rsidTr="0044063F">
        <w:trPr>
          <w:trHeight w:val="315"/>
        </w:trPr>
        <w:tc>
          <w:tcPr>
            <w:tcW w:w="2685" w:type="dxa"/>
            <w:tcBorders>
              <w:top w:val="dotted" w:sz="4" w:space="0" w:color="auto"/>
              <w:left w:val="nil"/>
              <w:bottom w:val="dotted" w:sz="4" w:space="0" w:color="auto"/>
              <w:right w:val="nil"/>
            </w:tcBorders>
            <w:shd w:val="clear" w:color="auto" w:fill="auto"/>
            <w:noWrap/>
            <w:vAlign w:val="bottom"/>
            <w:hideMark/>
          </w:tcPr>
          <w:p w14:paraId="3C22F468" w14:textId="77777777" w:rsidR="0044063F" w:rsidRPr="0044063F" w:rsidRDefault="0044063F" w:rsidP="0044063F">
            <w:pPr>
              <w:spacing w:before="0" w:after="0" w:line="240" w:lineRule="auto"/>
              <w:jc w:val="left"/>
              <w:rPr>
                <w:rFonts w:eastAsia="Times New Roman" w:cs="Arial"/>
                <w:szCs w:val="20"/>
                <w:lang w:eastAsia="cs-CZ" w:bidi="ar-SA"/>
              </w:rPr>
            </w:pPr>
            <w:r w:rsidRPr="0044063F">
              <w:rPr>
                <w:rFonts w:eastAsia="Times New Roman" w:cs="Arial"/>
                <w:szCs w:val="20"/>
                <w:lang w:eastAsia="cs-CZ" w:bidi="ar-SA"/>
              </w:rPr>
              <w:t xml:space="preserve">Skutečná délka ÚC </w:t>
            </w:r>
            <w:proofErr w:type="spellStart"/>
            <w:r w:rsidRPr="0044063F">
              <w:rPr>
                <w:rFonts w:eastAsia="Times New Roman" w:cs="Arial"/>
                <w:szCs w:val="20"/>
                <w:lang w:eastAsia="cs-CZ" w:bidi="ar-SA"/>
              </w:rPr>
              <w:t>l</w:t>
            </w:r>
            <w:r w:rsidRPr="0044063F">
              <w:rPr>
                <w:rFonts w:eastAsia="Times New Roman" w:cs="Arial"/>
                <w:szCs w:val="20"/>
                <w:vertAlign w:val="subscript"/>
                <w:lang w:eastAsia="cs-CZ" w:bidi="ar-SA"/>
              </w:rPr>
              <w:t>u</w:t>
            </w:r>
            <w:proofErr w:type="spellEnd"/>
          </w:p>
        </w:tc>
        <w:tc>
          <w:tcPr>
            <w:tcW w:w="3055" w:type="dxa"/>
            <w:tcBorders>
              <w:top w:val="dotted" w:sz="4" w:space="0" w:color="auto"/>
              <w:left w:val="nil"/>
              <w:bottom w:val="dotted" w:sz="4" w:space="0" w:color="auto"/>
              <w:right w:val="nil"/>
            </w:tcBorders>
            <w:shd w:val="clear" w:color="auto" w:fill="auto"/>
            <w:noWrap/>
            <w:vAlign w:val="bottom"/>
            <w:hideMark/>
          </w:tcPr>
          <w:p w14:paraId="240708C2" w14:textId="77777777" w:rsidR="0044063F" w:rsidRPr="0044063F" w:rsidRDefault="0044063F" w:rsidP="0044063F">
            <w:pPr>
              <w:spacing w:before="0" w:after="0" w:line="240" w:lineRule="auto"/>
              <w:jc w:val="right"/>
              <w:rPr>
                <w:rFonts w:eastAsia="Times New Roman" w:cs="Arial"/>
                <w:szCs w:val="20"/>
                <w:lang w:eastAsia="cs-CZ" w:bidi="ar-SA"/>
              </w:rPr>
            </w:pPr>
            <w:r w:rsidRPr="0044063F">
              <w:rPr>
                <w:rFonts w:eastAsia="Times New Roman" w:cs="Arial"/>
                <w:szCs w:val="20"/>
                <w:lang w:eastAsia="cs-CZ" w:bidi="ar-SA"/>
              </w:rPr>
              <w:t>25</w:t>
            </w:r>
          </w:p>
        </w:tc>
        <w:tc>
          <w:tcPr>
            <w:tcW w:w="820" w:type="dxa"/>
            <w:tcBorders>
              <w:top w:val="nil"/>
              <w:left w:val="nil"/>
              <w:bottom w:val="nil"/>
              <w:right w:val="nil"/>
            </w:tcBorders>
            <w:shd w:val="clear" w:color="auto" w:fill="auto"/>
            <w:noWrap/>
            <w:vAlign w:val="bottom"/>
            <w:hideMark/>
          </w:tcPr>
          <w:p w14:paraId="3CE7BF30" w14:textId="77777777" w:rsidR="0044063F" w:rsidRPr="0044063F" w:rsidRDefault="0044063F" w:rsidP="0044063F">
            <w:pPr>
              <w:spacing w:before="0" w:after="0" w:line="240" w:lineRule="auto"/>
              <w:jc w:val="left"/>
              <w:rPr>
                <w:rFonts w:eastAsia="Times New Roman" w:cs="Arial"/>
                <w:szCs w:val="20"/>
                <w:lang w:eastAsia="cs-CZ" w:bidi="ar-SA"/>
              </w:rPr>
            </w:pPr>
            <w:r w:rsidRPr="0044063F">
              <w:rPr>
                <w:rFonts w:eastAsia="Times New Roman" w:cs="Arial"/>
                <w:szCs w:val="20"/>
                <w:lang w:eastAsia="cs-CZ" w:bidi="ar-SA"/>
              </w:rPr>
              <w:t>[m]</w:t>
            </w:r>
          </w:p>
        </w:tc>
      </w:tr>
      <w:tr w:rsidR="0044063F" w:rsidRPr="0044063F" w14:paraId="1F4F4C61" w14:textId="77777777" w:rsidTr="0044063F">
        <w:trPr>
          <w:trHeight w:val="293"/>
        </w:trPr>
        <w:tc>
          <w:tcPr>
            <w:tcW w:w="2685" w:type="dxa"/>
            <w:tcBorders>
              <w:top w:val="dotted" w:sz="4" w:space="0" w:color="auto"/>
              <w:left w:val="nil"/>
              <w:bottom w:val="dotted" w:sz="4" w:space="0" w:color="auto"/>
              <w:right w:val="nil"/>
            </w:tcBorders>
            <w:shd w:val="clear" w:color="auto" w:fill="auto"/>
            <w:noWrap/>
            <w:vAlign w:val="bottom"/>
            <w:hideMark/>
          </w:tcPr>
          <w:p w14:paraId="5378684E" w14:textId="77777777" w:rsidR="0044063F" w:rsidRPr="0044063F" w:rsidRDefault="0044063F" w:rsidP="0044063F">
            <w:pPr>
              <w:spacing w:before="0" w:after="0" w:line="240" w:lineRule="auto"/>
              <w:jc w:val="left"/>
              <w:rPr>
                <w:rFonts w:eastAsia="Times New Roman" w:cs="Arial"/>
                <w:szCs w:val="20"/>
                <w:lang w:eastAsia="cs-CZ" w:bidi="ar-SA"/>
              </w:rPr>
            </w:pPr>
            <w:r w:rsidRPr="0044063F">
              <w:rPr>
                <w:rFonts w:eastAsia="Times New Roman" w:cs="Arial"/>
                <w:szCs w:val="20"/>
                <w:lang w:eastAsia="cs-CZ" w:bidi="ar-SA"/>
              </w:rPr>
              <w:t>Započitatelný počet ÚP u</w:t>
            </w:r>
          </w:p>
        </w:tc>
        <w:tc>
          <w:tcPr>
            <w:tcW w:w="3055" w:type="dxa"/>
            <w:tcBorders>
              <w:top w:val="dotted" w:sz="4" w:space="0" w:color="auto"/>
              <w:left w:val="nil"/>
              <w:bottom w:val="dotted" w:sz="4" w:space="0" w:color="auto"/>
              <w:right w:val="nil"/>
            </w:tcBorders>
            <w:shd w:val="clear" w:color="auto" w:fill="auto"/>
            <w:noWrap/>
            <w:vAlign w:val="bottom"/>
            <w:hideMark/>
          </w:tcPr>
          <w:p w14:paraId="4D465000" w14:textId="77777777" w:rsidR="0044063F" w:rsidRPr="0044063F" w:rsidRDefault="0044063F" w:rsidP="0044063F">
            <w:pPr>
              <w:spacing w:before="0" w:after="0" w:line="240" w:lineRule="auto"/>
              <w:jc w:val="right"/>
              <w:rPr>
                <w:rFonts w:eastAsia="Times New Roman" w:cs="Arial"/>
                <w:szCs w:val="20"/>
                <w:lang w:eastAsia="cs-CZ" w:bidi="ar-SA"/>
              </w:rPr>
            </w:pPr>
            <w:r w:rsidRPr="0044063F">
              <w:rPr>
                <w:rFonts w:eastAsia="Times New Roman" w:cs="Arial"/>
                <w:szCs w:val="20"/>
                <w:lang w:eastAsia="cs-CZ" w:bidi="ar-SA"/>
              </w:rPr>
              <w:t>1,5</w:t>
            </w:r>
          </w:p>
        </w:tc>
        <w:tc>
          <w:tcPr>
            <w:tcW w:w="820" w:type="dxa"/>
            <w:tcBorders>
              <w:top w:val="nil"/>
              <w:left w:val="nil"/>
              <w:bottom w:val="nil"/>
              <w:right w:val="nil"/>
            </w:tcBorders>
            <w:shd w:val="clear" w:color="auto" w:fill="auto"/>
            <w:noWrap/>
            <w:vAlign w:val="bottom"/>
            <w:hideMark/>
          </w:tcPr>
          <w:p w14:paraId="1D77FDC6" w14:textId="77777777" w:rsidR="0044063F" w:rsidRPr="0044063F" w:rsidRDefault="0044063F" w:rsidP="0044063F">
            <w:pPr>
              <w:spacing w:before="0" w:after="0" w:line="240" w:lineRule="auto"/>
              <w:jc w:val="right"/>
              <w:rPr>
                <w:rFonts w:eastAsia="Times New Roman" w:cs="Arial"/>
                <w:szCs w:val="20"/>
                <w:lang w:eastAsia="cs-CZ" w:bidi="ar-SA"/>
              </w:rPr>
            </w:pPr>
          </w:p>
        </w:tc>
      </w:tr>
      <w:tr w:rsidR="0044063F" w:rsidRPr="0044063F" w14:paraId="767CDA28" w14:textId="77777777" w:rsidTr="0044063F">
        <w:trPr>
          <w:trHeight w:val="255"/>
        </w:trPr>
        <w:tc>
          <w:tcPr>
            <w:tcW w:w="2685" w:type="dxa"/>
            <w:tcBorders>
              <w:top w:val="dotted" w:sz="4" w:space="0" w:color="auto"/>
              <w:left w:val="nil"/>
              <w:bottom w:val="dotted" w:sz="4" w:space="0" w:color="auto"/>
              <w:right w:val="nil"/>
            </w:tcBorders>
            <w:shd w:val="clear" w:color="auto" w:fill="auto"/>
            <w:noWrap/>
            <w:vAlign w:val="bottom"/>
            <w:hideMark/>
          </w:tcPr>
          <w:p w14:paraId="4031E899" w14:textId="77777777" w:rsidR="0044063F" w:rsidRPr="0044063F" w:rsidRDefault="0044063F" w:rsidP="0044063F">
            <w:pPr>
              <w:spacing w:before="0" w:after="0" w:line="240" w:lineRule="auto"/>
              <w:jc w:val="left"/>
              <w:rPr>
                <w:rFonts w:eastAsia="Times New Roman" w:cs="Arial"/>
                <w:szCs w:val="20"/>
                <w:lang w:eastAsia="cs-CZ" w:bidi="ar-SA"/>
              </w:rPr>
            </w:pPr>
            <w:r w:rsidRPr="0044063F">
              <w:rPr>
                <w:rFonts w:eastAsia="Times New Roman" w:cs="Arial"/>
                <w:szCs w:val="20"/>
                <w:lang w:eastAsia="cs-CZ" w:bidi="ar-SA"/>
              </w:rPr>
              <w:t xml:space="preserve">Počet evakuovaných </w:t>
            </w:r>
            <w:proofErr w:type="spellStart"/>
            <w:r w:rsidRPr="0044063F">
              <w:rPr>
                <w:rFonts w:eastAsia="Times New Roman" w:cs="Arial"/>
                <w:szCs w:val="20"/>
                <w:lang w:eastAsia="cs-CZ" w:bidi="ar-SA"/>
              </w:rPr>
              <w:t>osobE</w:t>
            </w:r>
            <w:proofErr w:type="spellEnd"/>
          </w:p>
        </w:tc>
        <w:tc>
          <w:tcPr>
            <w:tcW w:w="3055" w:type="dxa"/>
            <w:tcBorders>
              <w:top w:val="dotted" w:sz="4" w:space="0" w:color="auto"/>
              <w:left w:val="nil"/>
              <w:bottom w:val="dotted" w:sz="4" w:space="0" w:color="auto"/>
              <w:right w:val="nil"/>
            </w:tcBorders>
            <w:shd w:val="clear" w:color="auto" w:fill="auto"/>
            <w:noWrap/>
            <w:vAlign w:val="bottom"/>
            <w:hideMark/>
          </w:tcPr>
          <w:p w14:paraId="55B51ABC" w14:textId="77777777" w:rsidR="0044063F" w:rsidRPr="0044063F" w:rsidRDefault="0044063F" w:rsidP="0044063F">
            <w:pPr>
              <w:spacing w:before="0" w:after="0" w:line="240" w:lineRule="auto"/>
              <w:jc w:val="right"/>
              <w:rPr>
                <w:rFonts w:eastAsia="Times New Roman" w:cs="Arial"/>
                <w:szCs w:val="20"/>
                <w:lang w:eastAsia="cs-CZ" w:bidi="ar-SA"/>
              </w:rPr>
            </w:pPr>
            <w:r w:rsidRPr="0044063F">
              <w:rPr>
                <w:rFonts w:eastAsia="Times New Roman" w:cs="Arial"/>
                <w:szCs w:val="20"/>
                <w:lang w:eastAsia="cs-CZ" w:bidi="ar-SA"/>
              </w:rPr>
              <w:t>33</w:t>
            </w:r>
          </w:p>
        </w:tc>
        <w:tc>
          <w:tcPr>
            <w:tcW w:w="820" w:type="dxa"/>
            <w:tcBorders>
              <w:top w:val="nil"/>
              <w:left w:val="nil"/>
              <w:bottom w:val="nil"/>
              <w:right w:val="nil"/>
            </w:tcBorders>
            <w:shd w:val="clear" w:color="auto" w:fill="auto"/>
            <w:noWrap/>
            <w:vAlign w:val="bottom"/>
            <w:hideMark/>
          </w:tcPr>
          <w:p w14:paraId="1FCF8061" w14:textId="77777777" w:rsidR="0044063F" w:rsidRPr="0044063F" w:rsidRDefault="0044063F" w:rsidP="0044063F">
            <w:pPr>
              <w:spacing w:before="0" w:after="0" w:line="240" w:lineRule="auto"/>
              <w:jc w:val="right"/>
              <w:rPr>
                <w:rFonts w:eastAsia="Times New Roman" w:cs="Arial"/>
                <w:szCs w:val="20"/>
                <w:lang w:eastAsia="cs-CZ" w:bidi="ar-SA"/>
              </w:rPr>
            </w:pPr>
          </w:p>
        </w:tc>
      </w:tr>
    </w:tbl>
    <w:p w14:paraId="42985DE3" w14:textId="2ECA3754" w:rsidR="00E80120" w:rsidRDefault="00E80120" w:rsidP="00E80120">
      <w:pPr>
        <w:pStyle w:val="Zkladntext"/>
      </w:pPr>
    </w:p>
    <w:tbl>
      <w:tblPr>
        <w:tblW w:w="6300" w:type="dxa"/>
        <w:tblInd w:w="70" w:type="dxa"/>
        <w:tblCellMar>
          <w:left w:w="70" w:type="dxa"/>
          <w:right w:w="70" w:type="dxa"/>
        </w:tblCellMar>
        <w:tblLook w:val="04A0" w:firstRow="1" w:lastRow="0" w:firstColumn="1" w:lastColumn="0" w:noHBand="0" w:noVBand="1"/>
      </w:tblPr>
      <w:tblGrid>
        <w:gridCol w:w="2540"/>
        <w:gridCol w:w="2940"/>
        <w:gridCol w:w="820"/>
      </w:tblGrid>
      <w:tr w:rsidR="005D5E2F" w:rsidRPr="005D5E2F" w14:paraId="5AF55F31" w14:textId="77777777" w:rsidTr="005D5E2F">
        <w:trPr>
          <w:trHeight w:val="255"/>
        </w:trPr>
        <w:tc>
          <w:tcPr>
            <w:tcW w:w="2540" w:type="dxa"/>
            <w:tcBorders>
              <w:top w:val="nil"/>
              <w:left w:val="nil"/>
              <w:bottom w:val="nil"/>
              <w:right w:val="nil"/>
            </w:tcBorders>
            <w:shd w:val="clear" w:color="auto" w:fill="auto"/>
            <w:noWrap/>
            <w:vAlign w:val="bottom"/>
            <w:hideMark/>
          </w:tcPr>
          <w:p w14:paraId="72CE3580" w14:textId="77777777" w:rsidR="005D5E2F" w:rsidRPr="005D5E2F" w:rsidRDefault="005D5E2F" w:rsidP="005D5E2F">
            <w:pPr>
              <w:spacing w:before="0" w:after="0" w:line="240" w:lineRule="auto"/>
              <w:jc w:val="left"/>
              <w:rPr>
                <w:rFonts w:eastAsia="Times New Roman" w:cs="Arial"/>
                <w:b/>
                <w:bCs/>
                <w:szCs w:val="20"/>
                <w:lang w:eastAsia="cs-CZ" w:bidi="ar-SA"/>
              </w:rPr>
            </w:pPr>
            <w:r w:rsidRPr="005D5E2F">
              <w:rPr>
                <w:rFonts w:eastAsia="Times New Roman" w:cs="Arial"/>
                <w:b/>
                <w:bCs/>
                <w:szCs w:val="20"/>
                <w:lang w:eastAsia="cs-CZ" w:bidi="ar-SA"/>
              </w:rPr>
              <w:t>Výsledky výpočtu</w:t>
            </w:r>
          </w:p>
        </w:tc>
        <w:tc>
          <w:tcPr>
            <w:tcW w:w="2940" w:type="dxa"/>
            <w:tcBorders>
              <w:top w:val="nil"/>
              <w:left w:val="nil"/>
              <w:bottom w:val="nil"/>
              <w:right w:val="nil"/>
            </w:tcBorders>
            <w:shd w:val="clear" w:color="auto" w:fill="auto"/>
            <w:noWrap/>
            <w:vAlign w:val="bottom"/>
            <w:hideMark/>
          </w:tcPr>
          <w:p w14:paraId="6BE77253" w14:textId="77777777" w:rsidR="005D5E2F" w:rsidRPr="005D5E2F" w:rsidRDefault="005D5E2F" w:rsidP="005D5E2F">
            <w:pPr>
              <w:spacing w:before="0" w:after="0" w:line="240" w:lineRule="auto"/>
              <w:jc w:val="left"/>
              <w:rPr>
                <w:rFonts w:eastAsia="Times New Roman" w:cs="Arial"/>
                <w:b/>
                <w:bCs/>
                <w:szCs w:val="20"/>
                <w:lang w:eastAsia="cs-CZ" w:bidi="ar-SA"/>
              </w:rPr>
            </w:pPr>
          </w:p>
        </w:tc>
        <w:tc>
          <w:tcPr>
            <w:tcW w:w="820" w:type="dxa"/>
            <w:tcBorders>
              <w:top w:val="nil"/>
              <w:left w:val="nil"/>
              <w:bottom w:val="nil"/>
              <w:right w:val="nil"/>
            </w:tcBorders>
            <w:shd w:val="clear" w:color="auto" w:fill="auto"/>
            <w:noWrap/>
            <w:vAlign w:val="bottom"/>
            <w:hideMark/>
          </w:tcPr>
          <w:p w14:paraId="2919B9B0" w14:textId="77777777" w:rsidR="005D5E2F" w:rsidRPr="005D5E2F" w:rsidRDefault="005D5E2F" w:rsidP="005D5E2F">
            <w:pPr>
              <w:spacing w:before="0" w:after="0" w:line="240" w:lineRule="auto"/>
              <w:jc w:val="left"/>
              <w:rPr>
                <w:rFonts w:ascii="Times New Roman" w:eastAsia="Times New Roman" w:hAnsi="Times New Roman" w:cs="Times New Roman"/>
                <w:szCs w:val="20"/>
                <w:lang w:eastAsia="cs-CZ" w:bidi="ar-SA"/>
              </w:rPr>
            </w:pPr>
          </w:p>
        </w:tc>
      </w:tr>
      <w:tr w:rsidR="005D5E2F" w:rsidRPr="005D5E2F" w14:paraId="23F6D36A" w14:textId="77777777" w:rsidTr="005D5E2F">
        <w:trPr>
          <w:trHeight w:val="255"/>
        </w:trPr>
        <w:tc>
          <w:tcPr>
            <w:tcW w:w="2540" w:type="dxa"/>
            <w:tcBorders>
              <w:top w:val="nil"/>
              <w:left w:val="nil"/>
              <w:bottom w:val="dotted" w:sz="4" w:space="0" w:color="auto"/>
              <w:right w:val="nil"/>
            </w:tcBorders>
            <w:shd w:val="clear" w:color="auto" w:fill="auto"/>
            <w:noWrap/>
            <w:vAlign w:val="bottom"/>
            <w:hideMark/>
          </w:tcPr>
          <w:p w14:paraId="1251B4DE" w14:textId="77777777" w:rsidR="005D5E2F" w:rsidRPr="005D5E2F" w:rsidRDefault="005D5E2F" w:rsidP="005D5E2F">
            <w:pPr>
              <w:spacing w:before="0" w:after="0" w:line="240" w:lineRule="auto"/>
              <w:jc w:val="left"/>
              <w:rPr>
                <w:rFonts w:eastAsia="Times New Roman" w:cs="Arial"/>
                <w:szCs w:val="20"/>
                <w:lang w:eastAsia="cs-CZ" w:bidi="ar-SA"/>
              </w:rPr>
            </w:pPr>
            <w:r w:rsidRPr="005D5E2F">
              <w:rPr>
                <w:rFonts w:eastAsia="Times New Roman" w:cs="Arial"/>
                <w:szCs w:val="20"/>
                <w:lang w:eastAsia="cs-CZ" w:bidi="ar-SA"/>
              </w:rPr>
              <w:t xml:space="preserve">Mezní doba evakuace </w:t>
            </w:r>
          </w:p>
        </w:tc>
        <w:tc>
          <w:tcPr>
            <w:tcW w:w="2940" w:type="dxa"/>
            <w:tcBorders>
              <w:top w:val="nil"/>
              <w:left w:val="nil"/>
              <w:bottom w:val="dotted" w:sz="4" w:space="0" w:color="auto"/>
              <w:right w:val="nil"/>
            </w:tcBorders>
            <w:shd w:val="clear" w:color="auto" w:fill="auto"/>
            <w:noWrap/>
            <w:vAlign w:val="bottom"/>
            <w:hideMark/>
          </w:tcPr>
          <w:p w14:paraId="639468DC" w14:textId="77777777" w:rsidR="005D5E2F" w:rsidRPr="005D5E2F" w:rsidRDefault="005D5E2F" w:rsidP="005D5E2F">
            <w:pPr>
              <w:spacing w:before="0" w:after="0" w:line="240" w:lineRule="auto"/>
              <w:jc w:val="right"/>
              <w:rPr>
                <w:rFonts w:eastAsia="Times New Roman" w:cs="Arial"/>
                <w:szCs w:val="20"/>
                <w:lang w:eastAsia="cs-CZ" w:bidi="ar-SA"/>
              </w:rPr>
            </w:pPr>
            <w:r w:rsidRPr="005D5E2F">
              <w:rPr>
                <w:rFonts w:eastAsia="Times New Roman" w:cs="Arial"/>
                <w:szCs w:val="20"/>
                <w:lang w:eastAsia="cs-CZ" w:bidi="ar-SA"/>
              </w:rPr>
              <w:t>3,00</w:t>
            </w:r>
          </w:p>
        </w:tc>
        <w:tc>
          <w:tcPr>
            <w:tcW w:w="820" w:type="dxa"/>
            <w:tcBorders>
              <w:top w:val="nil"/>
              <w:left w:val="nil"/>
              <w:bottom w:val="nil"/>
              <w:right w:val="nil"/>
            </w:tcBorders>
            <w:shd w:val="clear" w:color="auto" w:fill="auto"/>
            <w:noWrap/>
            <w:vAlign w:val="bottom"/>
            <w:hideMark/>
          </w:tcPr>
          <w:p w14:paraId="4F87B350" w14:textId="77777777" w:rsidR="005D5E2F" w:rsidRPr="005D5E2F" w:rsidRDefault="005D5E2F" w:rsidP="005D5E2F">
            <w:pPr>
              <w:spacing w:before="0" w:after="0" w:line="240" w:lineRule="auto"/>
              <w:jc w:val="left"/>
              <w:rPr>
                <w:rFonts w:eastAsia="Times New Roman" w:cs="Arial"/>
                <w:szCs w:val="20"/>
                <w:lang w:eastAsia="cs-CZ" w:bidi="ar-SA"/>
              </w:rPr>
            </w:pPr>
            <w:r w:rsidRPr="005D5E2F">
              <w:rPr>
                <w:rFonts w:eastAsia="Times New Roman" w:cs="Arial"/>
                <w:szCs w:val="20"/>
                <w:lang w:eastAsia="cs-CZ" w:bidi="ar-SA"/>
              </w:rPr>
              <w:t>[min]</w:t>
            </w:r>
          </w:p>
        </w:tc>
      </w:tr>
      <w:tr w:rsidR="005D5E2F" w:rsidRPr="005D5E2F" w14:paraId="0891A1A2" w14:textId="77777777" w:rsidTr="005D5E2F">
        <w:trPr>
          <w:trHeight w:val="255"/>
        </w:trPr>
        <w:tc>
          <w:tcPr>
            <w:tcW w:w="2540" w:type="dxa"/>
            <w:tcBorders>
              <w:top w:val="nil"/>
              <w:left w:val="nil"/>
              <w:bottom w:val="dotted" w:sz="4" w:space="0" w:color="auto"/>
              <w:right w:val="nil"/>
            </w:tcBorders>
            <w:shd w:val="clear" w:color="auto" w:fill="auto"/>
            <w:noWrap/>
            <w:vAlign w:val="bottom"/>
            <w:hideMark/>
          </w:tcPr>
          <w:p w14:paraId="4F194AB2" w14:textId="77777777" w:rsidR="005D5E2F" w:rsidRPr="005D5E2F" w:rsidRDefault="005D5E2F" w:rsidP="005D5E2F">
            <w:pPr>
              <w:spacing w:before="0" w:after="0" w:line="240" w:lineRule="auto"/>
              <w:jc w:val="left"/>
              <w:rPr>
                <w:rFonts w:eastAsia="Times New Roman" w:cs="Arial"/>
                <w:szCs w:val="20"/>
                <w:lang w:eastAsia="cs-CZ" w:bidi="ar-SA"/>
              </w:rPr>
            </w:pPr>
            <w:r w:rsidRPr="005D5E2F">
              <w:rPr>
                <w:rFonts w:eastAsia="Times New Roman" w:cs="Arial"/>
                <w:szCs w:val="20"/>
                <w:lang w:eastAsia="cs-CZ" w:bidi="ar-SA"/>
              </w:rPr>
              <w:t>Skutečná doba evakuace</w:t>
            </w:r>
          </w:p>
        </w:tc>
        <w:tc>
          <w:tcPr>
            <w:tcW w:w="2940" w:type="dxa"/>
            <w:tcBorders>
              <w:top w:val="nil"/>
              <w:left w:val="nil"/>
              <w:bottom w:val="dotted" w:sz="4" w:space="0" w:color="auto"/>
              <w:right w:val="nil"/>
            </w:tcBorders>
            <w:shd w:val="clear" w:color="auto" w:fill="auto"/>
            <w:noWrap/>
            <w:vAlign w:val="bottom"/>
            <w:hideMark/>
          </w:tcPr>
          <w:p w14:paraId="1853698E" w14:textId="77777777" w:rsidR="005D5E2F" w:rsidRPr="005D5E2F" w:rsidRDefault="005D5E2F" w:rsidP="005D5E2F">
            <w:pPr>
              <w:spacing w:before="0" w:after="0" w:line="240" w:lineRule="auto"/>
              <w:jc w:val="right"/>
              <w:rPr>
                <w:rFonts w:eastAsia="Times New Roman" w:cs="Arial"/>
                <w:szCs w:val="20"/>
                <w:lang w:eastAsia="cs-CZ" w:bidi="ar-SA"/>
              </w:rPr>
            </w:pPr>
            <w:r w:rsidRPr="005D5E2F">
              <w:rPr>
                <w:rFonts w:eastAsia="Times New Roman" w:cs="Arial"/>
                <w:szCs w:val="20"/>
                <w:lang w:eastAsia="cs-CZ" w:bidi="ar-SA"/>
              </w:rPr>
              <w:t>1,18</w:t>
            </w:r>
          </w:p>
        </w:tc>
        <w:tc>
          <w:tcPr>
            <w:tcW w:w="820" w:type="dxa"/>
            <w:tcBorders>
              <w:top w:val="nil"/>
              <w:left w:val="nil"/>
              <w:bottom w:val="nil"/>
              <w:right w:val="nil"/>
            </w:tcBorders>
            <w:shd w:val="clear" w:color="auto" w:fill="auto"/>
            <w:noWrap/>
            <w:vAlign w:val="bottom"/>
            <w:hideMark/>
          </w:tcPr>
          <w:p w14:paraId="53052CB9" w14:textId="77777777" w:rsidR="005D5E2F" w:rsidRPr="005D5E2F" w:rsidRDefault="005D5E2F" w:rsidP="005D5E2F">
            <w:pPr>
              <w:spacing w:before="0" w:after="0" w:line="240" w:lineRule="auto"/>
              <w:jc w:val="left"/>
              <w:rPr>
                <w:rFonts w:eastAsia="Times New Roman" w:cs="Arial"/>
                <w:szCs w:val="20"/>
                <w:lang w:eastAsia="cs-CZ" w:bidi="ar-SA"/>
              </w:rPr>
            </w:pPr>
            <w:r w:rsidRPr="005D5E2F">
              <w:rPr>
                <w:rFonts w:eastAsia="Times New Roman" w:cs="Arial"/>
                <w:szCs w:val="20"/>
                <w:lang w:eastAsia="cs-CZ" w:bidi="ar-SA"/>
              </w:rPr>
              <w:t>[min]</w:t>
            </w:r>
          </w:p>
        </w:tc>
      </w:tr>
      <w:tr w:rsidR="005D5E2F" w:rsidRPr="005D5E2F" w14:paraId="23088F02" w14:textId="77777777" w:rsidTr="005D5E2F">
        <w:trPr>
          <w:trHeight w:val="255"/>
        </w:trPr>
        <w:tc>
          <w:tcPr>
            <w:tcW w:w="2540" w:type="dxa"/>
            <w:tcBorders>
              <w:top w:val="nil"/>
              <w:left w:val="nil"/>
              <w:bottom w:val="dotted" w:sz="4" w:space="0" w:color="auto"/>
              <w:right w:val="nil"/>
            </w:tcBorders>
            <w:shd w:val="clear" w:color="auto" w:fill="auto"/>
            <w:noWrap/>
            <w:vAlign w:val="bottom"/>
            <w:hideMark/>
          </w:tcPr>
          <w:p w14:paraId="55F270F5" w14:textId="77777777" w:rsidR="005D5E2F" w:rsidRPr="005D5E2F" w:rsidRDefault="005D5E2F" w:rsidP="005D5E2F">
            <w:pPr>
              <w:spacing w:before="0" w:after="0" w:line="240" w:lineRule="auto"/>
              <w:jc w:val="left"/>
              <w:rPr>
                <w:rFonts w:eastAsia="Times New Roman" w:cs="Arial"/>
                <w:szCs w:val="20"/>
                <w:lang w:eastAsia="cs-CZ" w:bidi="ar-SA"/>
              </w:rPr>
            </w:pPr>
            <w:r w:rsidRPr="005D5E2F">
              <w:rPr>
                <w:rFonts w:eastAsia="Times New Roman" w:cs="Arial"/>
                <w:szCs w:val="20"/>
                <w:lang w:eastAsia="cs-CZ" w:bidi="ar-SA"/>
              </w:rPr>
              <w:t>Kapacita únikového pruhu</w:t>
            </w:r>
          </w:p>
        </w:tc>
        <w:tc>
          <w:tcPr>
            <w:tcW w:w="2940" w:type="dxa"/>
            <w:tcBorders>
              <w:top w:val="nil"/>
              <w:left w:val="nil"/>
              <w:bottom w:val="dotted" w:sz="4" w:space="0" w:color="auto"/>
              <w:right w:val="nil"/>
            </w:tcBorders>
            <w:shd w:val="clear" w:color="auto" w:fill="auto"/>
            <w:noWrap/>
            <w:vAlign w:val="bottom"/>
            <w:hideMark/>
          </w:tcPr>
          <w:p w14:paraId="50E44E2E" w14:textId="77777777" w:rsidR="005D5E2F" w:rsidRPr="005D5E2F" w:rsidRDefault="005D5E2F" w:rsidP="005D5E2F">
            <w:pPr>
              <w:spacing w:before="0" w:after="0" w:line="240" w:lineRule="auto"/>
              <w:jc w:val="right"/>
              <w:rPr>
                <w:rFonts w:eastAsia="Times New Roman" w:cs="Arial"/>
                <w:szCs w:val="20"/>
                <w:lang w:eastAsia="cs-CZ" w:bidi="ar-SA"/>
              </w:rPr>
            </w:pPr>
            <w:r w:rsidRPr="005D5E2F">
              <w:rPr>
                <w:rFonts w:eastAsia="Times New Roman" w:cs="Arial"/>
                <w:szCs w:val="20"/>
                <w:lang w:eastAsia="cs-CZ" w:bidi="ar-SA"/>
              </w:rPr>
              <w:t>40,00</w:t>
            </w:r>
          </w:p>
        </w:tc>
        <w:tc>
          <w:tcPr>
            <w:tcW w:w="820" w:type="dxa"/>
            <w:tcBorders>
              <w:top w:val="nil"/>
              <w:left w:val="nil"/>
              <w:bottom w:val="nil"/>
              <w:right w:val="nil"/>
            </w:tcBorders>
            <w:shd w:val="clear" w:color="auto" w:fill="auto"/>
            <w:noWrap/>
            <w:vAlign w:val="bottom"/>
            <w:hideMark/>
          </w:tcPr>
          <w:p w14:paraId="6198191E" w14:textId="77777777" w:rsidR="005D5E2F" w:rsidRPr="005D5E2F" w:rsidRDefault="005D5E2F" w:rsidP="005D5E2F">
            <w:pPr>
              <w:spacing w:before="0" w:after="0" w:line="240" w:lineRule="auto"/>
              <w:jc w:val="right"/>
              <w:rPr>
                <w:rFonts w:eastAsia="Times New Roman" w:cs="Arial"/>
                <w:szCs w:val="20"/>
                <w:lang w:eastAsia="cs-CZ" w:bidi="ar-SA"/>
              </w:rPr>
            </w:pPr>
          </w:p>
        </w:tc>
      </w:tr>
      <w:tr w:rsidR="005D5E2F" w:rsidRPr="005D5E2F" w14:paraId="6B7278D5" w14:textId="77777777" w:rsidTr="005D5E2F">
        <w:trPr>
          <w:trHeight w:val="255"/>
        </w:trPr>
        <w:tc>
          <w:tcPr>
            <w:tcW w:w="2540" w:type="dxa"/>
            <w:tcBorders>
              <w:top w:val="nil"/>
              <w:left w:val="nil"/>
              <w:bottom w:val="dotted" w:sz="4" w:space="0" w:color="auto"/>
              <w:right w:val="nil"/>
            </w:tcBorders>
            <w:shd w:val="clear" w:color="auto" w:fill="auto"/>
            <w:noWrap/>
            <w:vAlign w:val="bottom"/>
            <w:hideMark/>
          </w:tcPr>
          <w:p w14:paraId="1A6303EA" w14:textId="77777777" w:rsidR="005D5E2F" w:rsidRPr="005D5E2F" w:rsidRDefault="005D5E2F" w:rsidP="005D5E2F">
            <w:pPr>
              <w:spacing w:before="0" w:after="0" w:line="240" w:lineRule="auto"/>
              <w:jc w:val="left"/>
              <w:rPr>
                <w:rFonts w:eastAsia="Times New Roman" w:cs="Arial"/>
                <w:szCs w:val="20"/>
                <w:lang w:eastAsia="cs-CZ" w:bidi="ar-SA"/>
              </w:rPr>
            </w:pPr>
            <w:r w:rsidRPr="005D5E2F">
              <w:rPr>
                <w:rFonts w:eastAsia="Times New Roman" w:cs="Arial"/>
                <w:szCs w:val="20"/>
                <w:lang w:eastAsia="cs-CZ" w:bidi="ar-SA"/>
              </w:rPr>
              <w:t>Rychlost úniku</w:t>
            </w:r>
          </w:p>
        </w:tc>
        <w:tc>
          <w:tcPr>
            <w:tcW w:w="2940" w:type="dxa"/>
            <w:tcBorders>
              <w:top w:val="nil"/>
              <w:left w:val="nil"/>
              <w:bottom w:val="dotted" w:sz="4" w:space="0" w:color="auto"/>
              <w:right w:val="nil"/>
            </w:tcBorders>
            <w:shd w:val="clear" w:color="auto" w:fill="auto"/>
            <w:noWrap/>
            <w:vAlign w:val="bottom"/>
            <w:hideMark/>
          </w:tcPr>
          <w:p w14:paraId="6399E6B9" w14:textId="77777777" w:rsidR="005D5E2F" w:rsidRPr="005D5E2F" w:rsidRDefault="005D5E2F" w:rsidP="005D5E2F">
            <w:pPr>
              <w:spacing w:before="0" w:after="0" w:line="240" w:lineRule="auto"/>
              <w:jc w:val="right"/>
              <w:rPr>
                <w:rFonts w:eastAsia="Times New Roman" w:cs="Arial"/>
                <w:szCs w:val="20"/>
                <w:lang w:eastAsia="cs-CZ" w:bidi="ar-SA"/>
              </w:rPr>
            </w:pPr>
            <w:r w:rsidRPr="005D5E2F">
              <w:rPr>
                <w:rFonts w:eastAsia="Times New Roman" w:cs="Arial"/>
                <w:szCs w:val="20"/>
                <w:lang w:eastAsia="cs-CZ" w:bidi="ar-SA"/>
              </w:rPr>
              <w:t>30,00</w:t>
            </w:r>
          </w:p>
        </w:tc>
        <w:tc>
          <w:tcPr>
            <w:tcW w:w="820" w:type="dxa"/>
            <w:tcBorders>
              <w:top w:val="nil"/>
              <w:left w:val="nil"/>
              <w:bottom w:val="nil"/>
              <w:right w:val="nil"/>
            </w:tcBorders>
            <w:shd w:val="clear" w:color="auto" w:fill="auto"/>
            <w:noWrap/>
            <w:vAlign w:val="bottom"/>
            <w:hideMark/>
          </w:tcPr>
          <w:p w14:paraId="22352252" w14:textId="77777777" w:rsidR="005D5E2F" w:rsidRPr="005D5E2F" w:rsidRDefault="005D5E2F" w:rsidP="005D5E2F">
            <w:pPr>
              <w:spacing w:before="0" w:after="0" w:line="240" w:lineRule="auto"/>
              <w:jc w:val="left"/>
              <w:rPr>
                <w:rFonts w:eastAsia="Times New Roman" w:cs="Arial"/>
                <w:szCs w:val="20"/>
                <w:lang w:eastAsia="cs-CZ" w:bidi="ar-SA"/>
              </w:rPr>
            </w:pPr>
            <w:r w:rsidRPr="005D5E2F">
              <w:rPr>
                <w:rFonts w:eastAsia="Times New Roman" w:cs="Arial"/>
                <w:szCs w:val="20"/>
                <w:lang w:eastAsia="cs-CZ" w:bidi="ar-SA"/>
              </w:rPr>
              <w:t>[m/min]</w:t>
            </w:r>
          </w:p>
        </w:tc>
      </w:tr>
      <w:tr w:rsidR="005D5E2F" w:rsidRPr="005D5E2F" w14:paraId="3A4FA24E" w14:textId="77777777" w:rsidTr="005D5E2F">
        <w:trPr>
          <w:trHeight w:val="255"/>
        </w:trPr>
        <w:tc>
          <w:tcPr>
            <w:tcW w:w="2540" w:type="dxa"/>
            <w:tcBorders>
              <w:top w:val="nil"/>
              <w:left w:val="nil"/>
              <w:bottom w:val="dotted" w:sz="4" w:space="0" w:color="auto"/>
              <w:right w:val="nil"/>
            </w:tcBorders>
            <w:shd w:val="clear" w:color="auto" w:fill="auto"/>
            <w:noWrap/>
            <w:vAlign w:val="bottom"/>
            <w:hideMark/>
          </w:tcPr>
          <w:p w14:paraId="21926370" w14:textId="77777777" w:rsidR="005D5E2F" w:rsidRPr="005D5E2F" w:rsidRDefault="005D5E2F" w:rsidP="005D5E2F">
            <w:pPr>
              <w:spacing w:before="0" w:after="0" w:line="240" w:lineRule="auto"/>
              <w:jc w:val="left"/>
              <w:rPr>
                <w:rFonts w:eastAsia="Times New Roman" w:cs="Arial"/>
                <w:szCs w:val="20"/>
                <w:lang w:eastAsia="cs-CZ" w:bidi="ar-SA"/>
              </w:rPr>
            </w:pPr>
            <w:r w:rsidRPr="005D5E2F">
              <w:rPr>
                <w:rFonts w:eastAsia="Times New Roman" w:cs="Arial"/>
                <w:szCs w:val="20"/>
                <w:lang w:eastAsia="cs-CZ" w:bidi="ar-SA"/>
              </w:rPr>
              <w:t>Součinitel s</w:t>
            </w:r>
          </w:p>
        </w:tc>
        <w:tc>
          <w:tcPr>
            <w:tcW w:w="2940" w:type="dxa"/>
            <w:tcBorders>
              <w:top w:val="nil"/>
              <w:left w:val="nil"/>
              <w:bottom w:val="dotted" w:sz="4" w:space="0" w:color="auto"/>
              <w:right w:val="nil"/>
            </w:tcBorders>
            <w:shd w:val="clear" w:color="auto" w:fill="auto"/>
            <w:noWrap/>
            <w:vAlign w:val="bottom"/>
            <w:hideMark/>
          </w:tcPr>
          <w:p w14:paraId="07FD946F" w14:textId="77777777" w:rsidR="005D5E2F" w:rsidRPr="005D5E2F" w:rsidRDefault="005D5E2F" w:rsidP="005D5E2F">
            <w:pPr>
              <w:spacing w:before="0" w:after="0" w:line="240" w:lineRule="auto"/>
              <w:jc w:val="right"/>
              <w:rPr>
                <w:rFonts w:eastAsia="Times New Roman" w:cs="Arial"/>
                <w:szCs w:val="20"/>
                <w:lang w:eastAsia="cs-CZ" w:bidi="ar-SA"/>
              </w:rPr>
            </w:pPr>
            <w:r w:rsidRPr="005D5E2F">
              <w:rPr>
                <w:rFonts w:eastAsia="Times New Roman" w:cs="Arial"/>
                <w:szCs w:val="20"/>
                <w:lang w:eastAsia="cs-CZ" w:bidi="ar-SA"/>
              </w:rPr>
              <w:t>1,00</w:t>
            </w:r>
          </w:p>
        </w:tc>
        <w:tc>
          <w:tcPr>
            <w:tcW w:w="820" w:type="dxa"/>
            <w:tcBorders>
              <w:top w:val="nil"/>
              <w:left w:val="nil"/>
              <w:bottom w:val="nil"/>
              <w:right w:val="nil"/>
            </w:tcBorders>
            <w:shd w:val="clear" w:color="auto" w:fill="auto"/>
            <w:noWrap/>
            <w:vAlign w:val="bottom"/>
            <w:hideMark/>
          </w:tcPr>
          <w:p w14:paraId="26342A83" w14:textId="77777777" w:rsidR="005D5E2F" w:rsidRPr="005D5E2F" w:rsidRDefault="005D5E2F" w:rsidP="005D5E2F">
            <w:pPr>
              <w:spacing w:before="0" w:after="0" w:line="240" w:lineRule="auto"/>
              <w:jc w:val="right"/>
              <w:rPr>
                <w:rFonts w:eastAsia="Times New Roman" w:cs="Arial"/>
                <w:szCs w:val="20"/>
                <w:lang w:eastAsia="cs-CZ" w:bidi="ar-SA"/>
              </w:rPr>
            </w:pPr>
          </w:p>
        </w:tc>
      </w:tr>
      <w:tr w:rsidR="005D5E2F" w:rsidRPr="005D5E2F" w14:paraId="25F4ABEE" w14:textId="77777777" w:rsidTr="005D5E2F">
        <w:trPr>
          <w:trHeight w:val="315"/>
        </w:trPr>
        <w:tc>
          <w:tcPr>
            <w:tcW w:w="2540" w:type="dxa"/>
            <w:tcBorders>
              <w:top w:val="nil"/>
              <w:left w:val="nil"/>
              <w:bottom w:val="dotted" w:sz="4" w:space="0" w:color="auto"/>
              <w:right w:val="nil"/>
            </w:tcBorders>
            <w:shd w:val="clear" w:color="auto" w:fill="auto"/>
            <w:noWrap/>
            <w:vAlign w:val="bottom"/>
            <w:hideMark/>
          </w:tcPr>
          <w:p w14:paraId="1C126574" w14:textId="77777777" w:rsidR="005D5E2F" w:rsidRPr="005D5E2F" w:rsidRDefault="005D5E2F" w:rsidP="005D5E2F">
            <w:pPr>
              <w:spacing w:before="0" w:after="0" w:line="240" w:lineRule="auto"/>
              <w:jc w:val="left"/>
              <w:rPr>
                <w:rFonts w:eastAsia="Times New Roman" w:cs="Arial"/>
                <w:szCs w:val="20"/>
                <w:lang w:eastAsia="cs-CZ" w:bidi="ar-SA"/>
              </w:rPr>
            </w:pPr>
            <w:r w:rsidRPr="005D5E2F">
              <w:rPr>
                <w:rFonts w:eastAsia="Times New Roman" w:cs="Arial"/>
                <w:szCs w:val="20"/>
                <w:lang w:eastAsia="cs-CZ" w:bidi="ar-SA"/>
              </w:rPr>
              <w:t xml:space="preserve">Maximální počet osob </w:t>
            </w:r>
          </w:p>
        </w:tc>
        <w:tc>
          <w:tcPr>
            <w:tcW w:w="2940" w:type="dxa"/>
            <w:tcBorders>
              <w:top w:val="nil"/>
              <w:left w:val="nil"/>
              <w:bottom w:val="dotted" w:sz="4" w:space="0" w:color="auto"/>
              <w:right w:val="nil"/>
            </w:tcBorders>
            <w:shd w:val="clear" w:color="auto" w:fill="auto"/>
            <w:noWrap/>
            <w:vAlign w:val="bottom"/>
            <w:hideMark/>
          </w:tcPr>
          <w:p w14:paraId="08CAC1D3" w14:textId="77777777" w:rsidR="005D5E2F" w:rsidRPr="005D5E2F" w:rsidRDefault="005D5E2F" w:rsidP="005D5E2F">
            <w:pPr>
              <w:spacing w:before="0" w:after="0" w:line="240" w:lineRule="auto"/>
              <w:jc w:val="right"/>
              <w:rPr>
                <w:rFonts w:eastAsia="Times New Roman" w:cs="Arial"/>
                <w:szCs w:val="20"/>
                <w:lang w:eastAsia="cs-CZ" w:bidi="ar-SA"/>
              </w:rPr>
            </w:pPr>
            <w:r w:rsidRPr="005D5E2F">
              <w:rPr>
                <w:rFonts w:eastAsia="Times New Roman" w:cs="Arial"/>
                <w:szCs w:val="20"/>
                <w:lang w:eastAsia="cs-CZ" w:bidi="ar-SA"/>
              </w:rPr>
              <w:t>120,00</w:t>
            </w:r>
          </w:p>
        </w:tc>
        <w:tc>
          <w:tcPr>
            <w:tcW w:w="820" w:type="dxa"/>
            <w:tcBorders>
              <w:top w:val="nil"/>
              <w:left w:val="nil"/>
              <w:bottom w:val="nil"/>
              <w:right w:val="nil"/>
            </w:tcBorders>
            <w:shd w:val="clear" w:color="auto" w:fill="auto"/>
            <w:noWrap/>
            <w:vAlign w:val="bottom"/>
            <w:hideMark/>
          </w:tcPr>
          <w:p w14:paraId="657A7558" w14:textId="77777777" w:rsidR="005D5E2F" w:rsidRPr="005D5E2F" w:rsidRDefault="005D5E2F" w:rsidP="005D5E2F">
            <w:pPr>
              <w:spacing w:before="0" w:after="0" w:line="240" w:lineRule="auto"/>
              <w:jc w:val="right"/>
              <w:rPr>
                <w:rFonts w:eastAsia="Times New Roman" w:cs="Arial"/>
                <w:szCs w:val="20"/>
                <w:lang w:eastAsia="cs-CZ" w:bidi="ar-SA"/>
              </w:rPr>
            </w:pPr>
          </w:p>
        </w:tc>
      </w:tr>
    </w:tbl>
    <w:p w14:paraId="5F956EF6" w14:textId="7EF1FF5C" w:rsidR="00750B19" w:rsidRDefault="00750B19" w:rsidP="003370EC">
      <w:pPr>
        <w:pStyle w:val="Zkladntext"/>
        <w:rPr>
          <w:b/>
        </w:rPr>
      </w:pPr>
    </w:p>
    <w:p w14:paraId="24DE6A9A" w14:textId="504B6B44" w:rsidR="005D5E2F" w:rsidRDefault="005D5E2F" w:rsidP="003370EC">
      <w:pPr>
        <w:pStyle w:val="Zkladntext"/>
        <w:rPr>
          <w:b/>
        </w:rPr>
      </w:pPr>
      <w:r>
        <w:rPr>
          <w:b/>
        </w:rPr>
        <w:t>Není překročena mezní doba, po kterou se osoby mohou vyskytovat na ČCHÚC.</w:t>
      </w:r>
    </w:p>
    <w:p w14:paraId="1815C314" w14:textId="569B1211" w:rsidR="00F828A9" w:rsidRDefault="00F828A9" w:rsidP="00D677D5">
      <w:pPr>
        <w:pStyle w:val="Zkladntext"/>
      </w:pPr>
    </w:p>
    <w:p w14:paraId="161107B2" w14:textId="1CCFC125" w:rsidR="003A2E08" w:rsidRDefault="003A2E08" w:rsidP="003A2E08">
      <w:pPr>
        <w:pStyle w:val="Nadpis2"/>
      </w:pPr>
      <w:r>
        <w:t>Posouzení podmínek evakuace</w:t>
      </w:r>
    </w:p>
    <w:p w14:paraId="693177DD" w14:textId="68179310" w:rsidR="003A2E08" w:rsidRDefault="006A11FE" w:rsidP="003A2E08">
      <w:pPr>
        <w:pStyle w:val="Zkladntext"/>
      </w:pPr>
      <w:r>
        <w:t>Není nutno určovat dobu evakuace uvnitř jednotlivých požárních úseků v souladu s čl. 9.12.1 ČSN 730802:</w:t>
      </w:r>
    </w:p>
    <w:p w14:paraId="5BC2CF60" w14:textId="33342DE7" w:rsidR="006A11FE" w:rsidRDefault="006A11FE" w:rsidP="006A11FE">
      <w:pPr>
        <w:pStyle w:val="Zkladntext"/>
        <w:numPr>
          <w:ilvl w:val="0"/>
          <w:numId w:val="28"/>
        </w:numPr>
      </w:pPr>
      <w:r>
        <w:t xml:space="preserve">nejedná se o požární úseky podle </w:t>
      </w:r>
      <w:r w:rsidR="00006F9F">
        <w:t>čl. 5.3.2 písmene g) až k), ani čl. 5.3.3, 5.3.4 a 5.3.5 ČSN 730802</w:t>
      </w:r>
    </w:p>
    <w:p w14:paraId="73D1CB5C" w14:textId="322FFBE1" w:rsidR="00006F9F" w:rsidRDefault="00006F9F" w:rsidP="006A11FE">
      <w:pPr>
        <w:pStyle w:val="Zkladntext"/>
        <w:numPr>
          <w:ilvl w:val="0"/>
          <w:numId w:val="28"/>
        </w:numPr>
      </w:pPr>
      <w:r>
        <w:t>není navrhováno ZOKT</w:t>
      </w:r>
    </w:p>
    <w:p w14:paraId="19DDAE9B" w14:textId="0D3454A9" w:rsidR="00006F9F" w:rsidRDefault="00006F9F" w:rsidP="006A11FE">
      <w:pPr>
        <w:pStyle w:val="Zkladntext"/>
        <w:numPr>
          <w:ilvl w:val="0"/>
          <w:numId w:val="28"/>
        </w:numPr>
      </w:pPr>
      <w:r>
        <w:t>neposuzují se podmínky evakuace ani není navržena postupná evakuace osob</w:t>
      </w:r>
    </w:p>
    <w:p w14:paraId="6C14D559" w14:textId="77777777" w:rsidR="00006F9F" w:rsidRPr="003A2E08" w:rsidRDefault="00006F9F" w:rsidP="00006F9F">
      <w:pPr>
        <w:pStyle w:val="Zkladntext"/>
      </w:pPr>
    </w:p>
    <w:p w14:paraId="15E98B18" w14:textId="77777777" w:rsidR="00F828A9" w:rsidRDefault="00A52B3B" w:rsidP="00D677D5">
      <w:pPr>
        <w:pStyle w:val="Nadpis2"/>
      </w:pPr>
      <w:r>
        <w:t>Provedení únikových cest</w:t>
      </w:r>
    </w:p>
    <w:p w14:paraId="3B89CD5E" w14:textId="77777777" w:rsidR="00F828A9" w:rsidRDefault="00A52B3B" w:rsidP="00D677D5">
      <w:pPr>
        <w:pStyle w:val="Nadpis3"/>
      </w:pPr>
      <w:r>
        <w:t>Obecně</w:t>
      </w:r>
    </w:p>
    <w:p w14:paraId="30986B16" w14:textId="2A3B7791" w:rsidR="00F828A9" w:rsidRDefault="00A52B3B" w:rsidP="00FE2CB6">
      <w:pPr>
        <w:pStyle w:val="1TlotextuS"/>
      </w:pPr>
      <w:r>
        <w:t>V prostoru objektu, kde východ na volné prostranství není přímo viditelný, musí se směr úniku zřetelně označit podle ČSN EN ISO 7010. Únikové cesty musí být dostatečně osvětleny denním světlem nebo umělým světlem alespoň během provozní doby.</w:t>
      </w:r>
    </w:p>
    <w:p w14:paraId="4B9C9CD8" w14:textId="77777777" w:rsidR="0047690A" w:rsidRDefault="00A52B3B" w:rsidP="00FE2CB6">
      <w:pPr>
        <w:pStyle w:val="1TlotextuS"/>
      </w:pPr>
      <w:r>
        <w:t xml:space="preserve">Komunikační prostory únikových cest musí být trvale volné, kde se lze bez překážek pohybovat směrem k východu. </w:t>
      </w:r>
    </w:p>
    <w:p w14:paraId="050CD880" w14:textId="6FBCD1AA" w:rsidR="00735322" w:rsidRDefault="00735322" w:rsidP="00FE2CB6">
      <w:pPr>
        <w:pStyle w:val="1TlotextuS"/>
      </w:pPr>
      <w:r w:rsidRPr="00D250F4">
        <w:t>Schodiště na únikových cestách musí svým provedením splňovat požadavky ČSN 73 4130.</w:t>
      </w:r>
    </w:p>
    <w:p w14:paraId="58785975" w14:textId="77777777" w:rsidR="00F828A9" w:rsidRDefault="00F828A9" w:rsidP="00D677D5">
      <w:pPr>
        <w:pStyle w:val="Zkladntext"/>
      </w:pPr>
    </w:p>
    <w:p w14:paraId="1C0CB639" w14:textId="77777777" w:rsidR="00F828A9" w:rsidRDefault="00A52B3B" w:rsidP="00D677D5">
      <w:pPr>
        <w:pStyle w:val="Nadpis3"/>
      </w:pPr>
      <w:r>
        <w:t>Dveře</w:t>
      </w:r>
    </w:p>
    <w:p w14:paraId="2EB75E95" w14:textId="77777777" w:rsidR="00F828A9" w:rsidRDefault="00A52B3B" w:rsidP="00FE2CB6">
      <w:pPr>
        <w:pStyle w:val="1TlotextuS"/>
      </w:pPr>
      <w:r>
        <w:t xml:space="preserve">Dveře, jimiž prochází úniková cesta, musí umožňovat snadný a rychlý průchod, zabraňovat zachycení oděvu apod. a svým zajištěním nesmí bránit evakuaci unikajících osob ani zásahu požárních jednotek. </w:t>
      </w:r>
    </w:p>
    <w:p w14:paraId="4BB4449B" w14:textId="77777777" w:rsidR="00F828A9" w:rsidRPr="00D250F4" w:rsidRDefault="00A52B3B" w:rsidP="00FE2CB6">
      <w:pPr>
        <w:pStyle w:val="1TlotextuS"/>
      </w:pPr>
      <w:r w:rsidRPr="00D250F4">
        <w:t xml:space="preserve">Dveře, kromě dveří na volné prostranství a dveří, u kterých úniková cesta začíná, se musí otvírat ve směru úniku. Za otvíravé ve směru úniku se považují také dveře kývavé a vodorovně posuvné (do stran) mimo únikovou cestu. </w:t>
      </w:r>
    </w:p>
    <w:p w14:paraId="5DB8DD47" w14:textId="600E292F" w:rsidR="00F828A9" w:rsidRDefault="00A52B3B" w:rsidP="00FE2CB6">
      <w:pPr>
        <w:pStyle w:val="1TlotextuS"/>
      </w:pPr>
      <w:r w:rsidRPr="00D250F4">
        <w:lastRenderedPageBreak/>
        <w:t>Podlaha na obou stranách dveří, jimiž prochází úniková cesta, musí být do vzdálenosti šířky dveřního křídla na stejné výškové úrovni, s výjimkou</w:t>
      </w:r>
      <w:r>
        <w:t xml:space="preserve"> dveří na volné prostranství, za nimiž může být podlaha (chodník apod.) snížena až o 180 mm. </w:t>
      </w:r>
    </w:p>
    <w:p w14:paraId="0EC2AE2F" w14:textId="6A82FA1F" w:rsidR="0078339B" w:rsidRDefault="00735322" w:rsidP="00735322">
      <w:r>
        <w:t xml:space="preserve">Dveře otevíravé do prostoru schodiště na únikových cestách se musí otevírat jen na podestu (nikoliv do schodišťového ramene); podesta musí být rozšířena tak, aby se otevřením dveří nezúžila </w:t>
      </w:r>
      <w:r w:rsidRPr="00D250F4">
        <w:t>započitatelná šířka únikové cesty.</w:t>
      </w:r>
      <w:r w:rsidR="0078339B" w:rsidRPr="00D250F4">
        <w:t xml:space="preserve"> Veškeré navržené dveře tyto požadavky splňují a nezužují při svém otevření únikovou cestu pod minimální požadované parametry.</w:t>
      </w:r>
    </w:p>
    <w:p w14:paraId="2011B796" w14:textId="077847A7" w:rsidR="00735322" w:rsidRDefault="00735322" w:rsidP="00FE2CB6">
      <w:pPr>
        <w:pStyle w:val="1TlotextuS"/>
      </w:pPr>
      <w:r w:rsidRPr="00735322">
        <w:t>Dveře, jimiž prochází úniková cesta, nesmí mít prahy, s výjimkou dveří z místnosti nebo funkčně ucelené skupiny místností (např. bytu), u kterých úniková cesta začíná</w:t>
      </w:r>
      <w:r>
        <w:t>.</w:t>
      </w:r>
    </w:p>
    <w:p w14:paraId="2C61867E" w14:textId="3EF309B2" w:rsidR="00FC43F3" w:rsidRDefault="00FC43F3" w:rsidP="00FE2CB6">
      <w:pPr>
        <w:pStyle w:val="1TlotextuS"/>
      </w:pPr>
      <w:r w:rsidRPr="00E632F6">
        <w:t>Dveře jednotlivých místností uvnitř bytu musí být opatřeny kováním, které umožňuje v případě nouze otevřít z druhé strany dveře zevnitř zajištěné, a to bez speciálního nářadí.</w:t>
      </w:r>
    </w:p>
    <w:p w14:paraId="52BA99BF" w14:textId="1632A1EA" w:rsidR="0047690A" w:rsidRDefault="00A52B3B" w:rsidP="00FE2CB6">
      <w:pPr>
        <w:pStyle w:val="1TlotextuS"/>
        <w:rPr>
          <w:b/>
        </w:rPr>
      </w:pPr>
      <w:r>
        <w:t xml:space="preserve">Dveřní křídla započítaná do šířky únikové cesty, pokud jsou při běžném provozu zajištěna, musí mít na straně dveří ve směru úniku umístěn uzávěr, který umožňuje snadné a rychlé otevření křídla (např. pákový uzávěr s rukojetí nejvýše 1200 mm nad podlahou, otevíratelný pohybem shora dolů nebo vodorovně ve směru úniku). </w:t>
      </w:r>
      <w:r w:rsidRPr="00FE2CB6">
        <w:rPr>
          <w:b/>
        </w:rPr>
        <w:t>Tomuto opatření odpovídá např. paniková klika dle EN 179, nebo hrazda dle EN 1125.</w:t>
      </w:r>
      <w:r w:rsidR="0047690A">
        <w:rPr>
          <w:b/>
        </w:rPr>
        <w:t>Dveře opatřené tímto kováním jsou vyznačeny ve výkresové části PBŘ.</w:t>
      </w:r>
    </w:p>
    <w:p w14:paraId="6F720046" w14:textId="77777777" w:rsidR="00FC43F3" w:rsidRDefault="00FC43F3" w:rsidP="00FE2CB6">
      <w:pPr>
        <w:pStyle w:val="1TlotextuS"/>
        <w:rPr>
          <w:b/>
        </w:rPr>
      </w:pPr>
    </w:p>
    <w:p w14:paraId="3F54A22B" w14:textId="77777777" w:rsidR="00F828A9" w:rsidRDefault="00A52B3B" w:rsidP="00D677D5">
      <w:pPr>
        <w:pStyle w:val="Nadpis2"/>
      </w:pPr>
      <w:r>
        <w:t>Závěr</w:t>
      </w:r>
    </w:p>
    <w:p w14:paraId="6F4BF8CF" w14:textId="77777777" w:rsidR="006A11FE" w:rsidRDefault="00A52B3B" w:rsidP="00D677D5">
      <w:pPr>
        <w:pStyle w:val="Zkladntext"/>
      </w:pPr>
      <w:r>
        <w:rPr>
          <w:b/>
          <w:bCs/>
        </w:rPr>
        <w:t>Únikové cesty zajišťují bezpečnou evakuaci osob z objektu.</w:t>
      </w:r>
      <w:r>
        <w:t xml:space="preserve"> </w:t>
      </w:r>
    </w:p>
    <w:p w14:paraId="2CDE1115" w14:textId="6C074E19" w:rsidR="00F828A9" w:rsidRDefault="006A11FE" w:rsidP="00D677D5">
      <w:pPr>
        <w:pStyle w:val="Zkladntext"/>
      </w:pPr>
      <w:r>
        <w:t>Osoby nebudou ohroženy tepelným tokem ani zplodinami hoření.</w:t>
      </w:r>
    </w:p>
    <w:p w14:paraId="5E4214B7" w14:textId="77777777" w:rsidR="00F828A9" w:rsidRDefault="00F828A9" w:rsidP="00D677D5">
      <w:pPr>
        <w:pStyle w:val="Zkladntext"/>
      </w:pPr>
    </w:p>
    <w:p w14:paraId="28219243" w14:textId="77777777" w:rsidR="00F828A9" w:rsidRDefault="00A52B3B" w:rsidP="00D677D5">
      <w:pPr>
        <w:pStyle w:val="Nadpis1"/>
      </w:pPr>
      <w:r>
        <w:t>Posouzení odstupových a bezpečnostních vzdáleností</w:t>
      </w:r>
    </w:p>
    <w:p w14:paraId="2AF4EFC1" w14:textId="5300AB4F" w:rsidR="00F828A9" w:rsidRDefault="00A52B3B">
      <w:pPr>
        <w:pStyle w:val="Default"/>
        <w:spacing w:after="13"/>
        <w:jc w:val="both"/>
        <w:rPr>
          <w:sz w:val="20"/>
          <w:szCs w:val="20"/>
        </w:rPr>
      </w:pPr>
      <w:r>
        <w:rPr>
          <w:sz w:val="20"/>
          <w:szCs w:val="20"/>
        </w:rPr>
        <w:t>Posouzení odstupových vzdáleností bylo provedeno pro kritickou hustotu tepelného toku 18,5 kW/m</w:t>
      </w:r>
      <w:r>
        <w:rPr>
          <w:sz w:val="20"/>
          <w:szCs w:val="20"/>
          <w:vertAlign w:val="superscript"/>
        </w:rPr>
        <w:t>2</w:t>
      </w:r>
      <w:r>
        <w:rPr>
          <w:sz w:val="20"/>
          <w:szCs w:val="20"/>
        </w:rPr>
        <w:t xml:space="preserve"> </w:t>
      </w:r>
    </w:p>
    <w:p w14:paraId="218BB60C" w14:textId="57FFE84A" w:rsidR="006A11FE" w:rsidRDefault="006A11FE">
      <w:pPr>
        <w:pStyle w:val="Default"/>
        <w:spacing w:after="13"/>
        <w:jc w:val="both"/>
      </w:pPr>
    </w:p>
    <w:tbl>
      <w:tblPr>
        <w:tblW w:w="9060" w:type="dxa"/>
        <w:tblInd w:w="75" w:type="dxa"/>
        <w:tblCellMar>
          <w:left w:w="70" w:type="dxa"/>
          <w:right w:w="70" w:type="dxa"/>
        </w:tblCellMar>
        <w:tblLook w:val="04A0" w:firstRow="1" w:lastRow="0" w:firstColumn="1" w:lastColumn="0" w:noHBand="0" w:noVBand="1"/>
      </w:tblPr>
      <w:tblGrid>
        <w:gridCol w:w="400"/>
        <w:gridCol w:w="2260"/>
        <w:gridCol w:w="1200"/>
        <w:gridCol w:w="607"/>
        <w:gridCol w:w="661"/>
        <w:gridCol w:w="660"/>
        <w:gridCol w:w="540"/>
        <w:gridCol w:w="935"/>
        <w:gridCol w:w="897"/>
        <w:gridCol w:w="900"/>
      </w:tblGrid>
      <w:tr w:rsidR="00CC7E27" w:rsidRPr="00CC7E27" w14:paraId="16BC6263" w14:textId="77777777" w:rsidTr="00534610">
        <w:trPr>
          <w:trHeight w:val="270"/>
        </w:trPr>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D1B989" w14:textId="77777777" w:rsidR="00CC7E27" w:rsidRPr="00CC7E27" w:rsidRDefault="00CC7E27" w:rsidP="00CC7E27">
            <w:pPr>
              <w:spacing w:before="0" w:after="0" w:line="240" w:lineRule="auto"/>
              <w:jc w:val="left"/>
              <w:rPr>
                <w:rFonts w:eastAsia="Times New Roman" w:cs="Arial"/>
                <w:b/>
                <w:bCs/>
                <w:color w:val="000000"/>
                <w:sz w:val="18"/>
                <w:szCs w:val="18"/>
                <w:lang w:eastAsia="cs-CZ" w:bidi="ar-SA"/>
              </w:rPr>
            </w:pPr>
            <w:r w:rsidRPr="00CC7E27">
              <w:rPr>
                <w:rFonts w:eastAsia="Times New Roman" w:cs="Arial"/>
                <w:b/>
                <w:bCs/>
                <w:color w:val="000000"/>
                <w:sz w:val="18"/>
                <w:szCs w:val="18"/>
                <w:lang w:eastAsia="cs-CZ" w:bidi="ar-SA"/>
              </w:rPr>
              <w:t> </w:t>
            </w:r>
          </w:p>
        </w:tc>
        <w:tc>
          <w:tcPr>
            <w:tcW w:w="2260" w:type="dxa"/>
            <w:tcBorders>
              <w:top w:val="single" w:sz="4" w:space="0" w:color="auto"/>
              <w:left w:val="nil"/>
              <w:bottom w:val="single" w:sz="4" w:space="0" w:color="auto"/>
              <w:right w:val="single" w:sz="4" w:space="0" w:color="auto"/>
            </w:tcBorders>
            <w:shd w:val="clear" w:color="auto" w:fill="auto"/>
            <w:noWrap/>
            <w:vAlign w:val="bottom"/>
            <w:hideMark/>
          </w:tcPr>
          <w:p w14:paraId="62C773EA" w14:textId="77777777" w:rsidR="00CC7E27" w:rsidRPr="00CC7E27" w:rsidRDefault="00CC7E27" w:rsidP="00CC7E27">
            <w:pPr>
              <w:spacing w:before="0" w:after="0" w:line="240" w:lineRule="auto"/>
              <w:jc w:val="left"/>
              <w:rPr>
                <w:rFonts w:eastAsia="Times New Roman" w:cs="Arial"/>
                <w:b/>
                <w:bCs/>
                <w:color w:val="000000"/>
                <w:sz w:val="18"/>
                <w:szCs w:val="18"/>
                <w:lang w:eastAsia="cs-CZ" w:bidi="ar-SA"/>
              </w:rPr>
            </w:pPr>
            <w:r w:rsidRPr="00CC7E27">
              <w:rPr>
                <w:rFonts w:eastAsia="Times New Roman" w:cs="Arial"/>
                <w:b/>
                <w:bCs/>
                <w:color w:val="000000"/>
                <w:sz w:val="18"/>
                <w:szCs w:val="18"/>
                <w:lang w:eastAsia="cs-CZ" w:bidi="ar-SA"/>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18B6CC39" w14:textId="77777777" w:rsidR="00CC7E27" w:rsidRPr="00CC7E27" w:rsidRDefault="00CC7E27" w:rsidP="00CC7E27">
            <w:pPr>
              <w:spacing w:before="0" w:after="0" w:line="240" w:lineRule="auto"/>
              <w:jc w:val="center"/>
              <w:rPr>
                <w:rFonts w:eastAsia="Times New Roman" w:cs="Arial"/>
                <w:b/>
                <w:bCs/>
                <w:color w:val="000000"/>
                <w:sz w:val="18"/>
                <w:szCs w:val="18"/>
                <w:lang w:eastAsia="cs-CZ" w:bidi="ar-SA"/>
              </w:rPr>
            </w:pPr>
            <w:r w:rsidRPr="00CC7E27">
              <w:rPr>
                <w:rFonts w:eastAsia="Times New Roman" w:cs="Arial"/>
                <w:b/>
                <w:bCs/>
                <w:color w:val="000000"/>
                <w:sz w:val="18"/>
                <w:szCs w:val="18"/>
                <w:lang w:eastAsia="cs-CZ" w:bidi="ar-SA"/>
              </w:rPr>
              <w:t>Vstupy</w:t>
            </w:r>
          </w:p>
        </w:tc>
        <w:tc>
          <w:tcPr>
            <w:tcW w:w="607" w:type="dxa"/>
            <w:tcBorders>
              <w:top w:val="single" w:sz="4" w:space="0" w:color="auto"/>
              <w:left w:val="nil"/>
              <w:bottom w:val="single" w:sz="4" w:space="0" w:color="auto"/>
              <w:right w:val="single" w:sz="4" w:space="0" w:color="auto"/>
            </w:tcBorders>
            <w:shd w:val="clear" w:color="auto" w:fill="auto"/>
            <w:noWrap/>
            <w:vAlign w:val="bottom"/>
            <w:hideMark/>
          </w:tcPr>
          <w:p w14:paraId="37C575FB" w14:textId="77777777" w:rsidR="00CC7E27" w:rsidRPr="00CC7E27" w:rsidRDefault="00CC7E27" w:rsidP="00CC7E27">
            <w:pPr>
              <w:spacing w:before="0" w:after="0" w:line="240" w:lineRule="auto"/>
              <w:jc w:val="left"/>
              <w:rPr>
                <w:rFonts w:eastAsia="Times New Roman" w:cs="Arial"/>
                <w:b/>
                <w:bCs/>
                <w:color w:val="000000"/>
                <w:sz w:val="18"/>
                <w:szCs w:val="18"/>
                <w:lang w:eastAsia="cs-CZ" w:bidi="ar-SA"/>
              </w:rPr>
            </w:pPr>
            <w:r w:rsidRPr="00CC7E27">
              <w:rPr>
                <w:rFonts w:eastAsia="Times New Roman" w:cs="Arial"/>
                <w:b/>
                <w:bCs/>
                <w:color w:val="000000"/>
                <w:sz w:val="18"/>
                <w:szCs w:val="18"/>
                <w:lang w:eastAsia="cs-CZ" w:bidi="ar-SA"/>
              </w:rPr>
              <w:t> </w:t>
            </w:r>
          </w:p>
        </w:tc>
        <w:tc>
          <w:tcPr>
            <w:tcW w:w="661" w:type="dxa"/>
            <w:tcBorders>
              <w:top w:val="single" w:sz="4" w:space="0" w:color="auto"/>
              <w:left w:val="nil"/>
              <w:bottom w:val="single" w:sz="4" w:space="0" w:color="auto"/>
              <w:right w:val="single" w:sz="4" w:space="0" w:color="auto"/>
            </w:tcBorders>
            <w:shd w:val="clear" w:color="auto" w:fill="auto"/>
            <w:noWrap/>
            <w:vAlign w:val="bottom"/>
            <w:hideMark/>
          </w:tcPr>
          <w:p w14:paraId="2D4BFEC5" w14:textId="77777777" w:rsidR="00CC7E27" w:rsidRPr="00CC7E27" w:rsidRDefault="00CC7E27" w:rsidP="00CC7E27">
            <w:pPr>
              <w:spacing w:before="0" w:after="0" w:line="240" w:lineRule="auto"/>
              <w:jc w:val="left"/>
              <w:rPr>
                <w:rFonts w:eastAsia="Times New Roman" w:cs="Arial"/>
                <w:b/>
                <w:bCs/>
                <w:color w:val="000000"/>
                <w:sz w:val="18"/>
                <w:szCs w:val="18"/>
                <w:lang w:eastAsia="cs-CZ" w:bidi="ar-SA"/>
              </w:rPr>
            </w:pPr>
            <w:r w:rsidRPr="00CC7E27">
              <w:rPr>
                <w:rFonts w:eastAsia="Times New Roman" w:cs="Arial"/>
                <w:b/>
                <w:bCs/>
                <w:color w:val="000000"/>
                <w:sz w:val="18"/>
                <w:szCs w:val="18"/>
                <w:lang w:eastAsia="cs-CZ" w:bidi="ar-SA"/>
              </w:rPr>
              <w:t> </w:t>
            </w:r>
          </w:p>
        </w:tc>
        <w:tc>
          <w:tcPr>
            <w:tcW w:w="660" w:type="dxa"/>
            <w:tcBorders>
              <w:top w:val="single" w:sz="4" w:space="0" w:color="auto"/>
              <w:left w:val="nil"/>
              <w:bottom w:val="single" w:sz="4" w:space="0" w:color="auto"/>
              <w:right w:val="single" w:sz="4" w:space="0" w:color="auto"/>
            </w:tcBorders>
            <w:shd w:val="clear" w:color="auto" w:fill="auto"/>
            <w:noWrap/>
            <w:vAlign w:val="bottom"/>
            <w:hideMark/>
          </w:tcPr>
          <w:p w14:paraId="57798436" w14:textId="77777777" w:rsidR="00CC7E27" w:rsidRPr="00CC7E27" w:rsidRDefault="00CC7E27" w:rsidP="00CC7E27">
            <w:pPr>
              <w:spacing w:before="0" w:after="0" w:line="240" w:lineRule="auto"/>
              <w:jc w:val="left"/>
              <w:rPr>
                <w:rFonts w:eastAsia="Times New Roman" w:cs="Arial"/>
                <w:b/>
                <w:bCs/>
                <w:color w:val="000000"/>
                <w:sz w:val="18"/>
                <w:szCs w:val="18"/>
                <w:lang w:eastAsia="cs-CZ" w:bidi="ar-SA"/>
              </w:rPr>
            </w:pPr>
            <w:r w:rsidRPr="00CC7E27">
              <w:rPr>
                <w:rFonts w:eastAsia="Times New Roman" w:cs="Arial"/>
                <w:b/>
                <w:bCs/>
                <w:color w:val="000000"/>
                <w:sz w:val="18"/>
                <w:szCs w:val="18"/>
                <w:lang w:eastAsia="cs-CZ" w:bidi="ar-SA"/>
              </w:rPr>
              <w:t> </w:t>
            </w:r>
          </w:p>
        </w:tc>
        <w:tc>
          <w:tcPr>
            <w:tcW w:w="540" w:type="dxa"/>
            <w:tcBorders>
              <w:top w:val="single" w:sz="4" w:space="0" w:color="auto"/>
              <w:left w:val="nil"/>
              <w:bottom w:val="single" w:sz="4" w:space="0" w:color="auto"/>
              <w:right w:val="single" w:sz="4" w:space="0" w:color="auto"/>
            </w:tcBorders>
            <w:shd w:val="clear" w:color="auto" w:fill="auto"/>
            <w:noWrap/>
            <w:vAlign w:val="bottom"/>
            <w:hideMark/>
          </w:tcPr>
          <w:p w14:paraId="6BD1F1BE" w14:textId="77777777" w:rsidR="00CC7E27" w:rsidRPr="00CC7E27" w:rsidRDefault="00CC7E27" w:rsidP="00CC7E27">
            <w:pPr>
              <w:spacing w:before="0" w:after="0" w:line="240" w:lineRule="auto"/>
              <w:jc w:val="left"/>
              <w:rPr>
                <w:rFonts w:eastAsia="Times New Roman" w:cs="Arial"/>
                <w:b/>
                <w:bCs/>
                <w:color w:val="000000"/>
                <w:sz w:val="18"/>
                <w:szCs w:val="18"/>
                <w:lang w:eastAsia="cs-CZ" w:bidi="ar-SA"/>
              </w:rPr>
            </w:pPr>
            <w:r w:rsidRPr="00CC7E27">
              <w:rPr>
                <w:rFonts w:eastAsia="Times New Roman" w:cs="Arial"/>
                <w:b/>
                <w:bCs/>
                <w:color w:val="000000"/>
                <w:sz w:val="18"/>
                <w:szCs w:val="18"/>
                <w:lang w:eastAsia="cs-CZ" w:bidi="ar-SA"/>
              </w:rPr>
              <w:t> </w:t>
            </w:r>
          </w:p>
        </w:tc>
        <w:tc>
          <w:tcPr>
            <w:tcW w:w="935" w:type="dxa"/>
            <w:tcBorders>
              <w:top w:val="single" w:sz="4" w:space="0" w:color="auto"/>
              <w:left w:val="nil"/>
              <w:bottom w:val="single" w:sz="4" w:space="0" w:color="auto"/>
              <w:right w:val="single" w:sz="4" w:space="0" w:color="auto"/>
            </w:tcBorders>
            <w:shd w:val="clear" w:color="auto" w:fill="auto"/>
            <w:vAlign w:val="bottom"/>
            <w:hideMark/>
          </w:tcPr>
          <w:p w14:paraId="7033F5F7" w14:textId="77777777" w:rsidR="00CC7E27" w:rsidRPr="00CC7E27" w:rsidRDefault="00CC7E27" w:rsidP="00CC7E27">
            <w:pPr>
              <w:spacing w:before="0" w:after="0" w:line="240" w:lineRule="auto"/>
              <w:jc w:val="left"/>
              <w:rPr>
                <w:rFonts w:eastAsia="Times New Roman" w:cs="Arial"/>
                <w:b/>
                <w:bCs/>
                <w:color w:val="000000"/>
                <w:sz w:val="18"/>
                <w:szCs w:val="18"/>
                <w:lang w:eastAsia="cs-CZ" w:bidi="ar-SA"/>
              </w:rPr>
            </w:pPr>
            <w:r w:rsidRPr="00CC7E27">
              <w:rPr>
                <w:rFonts w:eastAsia="Times New Roman" w:cs="Arial"/>
                <w:b/>
                <w:bCs/>
                <w:color w:val="000000"/>
                <w:sz w:val="18"/>
                <w:szCs w:val="18"/>
                <w:lang w:eastAsia="cs-CZ" w:bidi="ar-SA"/>
              </w:rPr>
              <w:t> </w:t>
            </w:r>
          </w:p>
        </w:tc>
        <w:tc>
          <w:tcPr>
            <w:tcW w:w="897" w:type="dxa"/>
            <w:tcBorders>
              <w:top w:val="single" w:sz="4" w:space="0" w:color="auto"/>
              <w:left w:val="nil"/>
              <w:bottom w:val="single" w:sz="4" w:space="0" w:color="auto"/>
              <w:right w:val="single" w:sz="4" w:space="0" w:color="auto"/>
            </w:tcBorders>
            <w:shd w:val="clear" w:color="auto" w:fill="auto"/>
            <w:vAlign w:val="bottom"/>
            <w:hideMark/>
          </w:tcPr>
          <w:p w14:paraId="146FECF5" w14:textId="77777777" w:rsidR="00CC7E27" w:rsidRPr="00CC7E27" w:rsidRDefault="00CC7E27" w:rsidP="00CC7E27">
            <w:pPr>
              <w:spacing w:before="0" w:after="0" w:line="240" w:lineRule="auto"/>
              <w:jc w:val="left"/>
              <w:rPr>
                <w:rFonts w:eastAsia="Times New Roman" w:cs="Arial"/>
                <w:b/>
                <w:bCs/>
                <w:color w:val="000000"/>
                <w:sz w:val="18"/>
                <w:szCs w:val="18"/>
                <w:lang w:eastAsia="cs-CZ" w:bidi="ar-SA"/>
              </w:rPr>
            </w:pPr>
            <w:r w:rsidRPr="00CC7E27">
              <w:rPr>
                <w:rFonts w:eastAsia="Times New Roman" w:cs="Arial"/>
                <w:b/>
                <w:bCs/>
                <w:color w:val="000000"/>
                <w:sz w:val="18"/>
                <w:szCs w:val="18"/>
                <w:lang w:eastAsia="cs-CZ" w:bidi="ar-SA"/>
              </w:rPr>
              <w:t>Odstup</w:t>
            </w:r>
          </w:p>
        </w:tc>
        <w:tc>
          <w:tcPr>
            <w:tcW w:w="900" w:type="dxa"/>
            <w:tcBorders>
              <w:top w:val="single" w:sz="4" w:space="0" w:color="auto"/>
              <w:left w:val="nil"/>
              <w:bottom w:val="single" w:sz="4" w:space="0" w:color="auto"/>
              <w:right w:val="single" w:sz="4" w:space="0" w:color="auto"/>
            </w:tcBorders>
            <w:shd w:val="clear" w:color="auto" w:fill="auto"/>
            <w:vAlign w:val="bottom"/>
            <w:hideMark/>
          </w:tcPr>
          <w:p w14:paraId="24E23FF5" w14:textId="77777777" w:rsidR="00CC7E27" w:rsidRPr="00CC7E27" w:rsidRDefault="00CC7E27" w:rsidP="00CC7E27">
            <w:pPr>
              <w:spacing w:before="0" w:after="0" w:line="240" w:lineRule="auto"/>
              <w:jc w:val="left"/>
              <w:rPr>
                <w:rFonts w:eastAsia="Times New Roman" w:cs="Arial"/>
                <w:b/>
                <w:bCs/>
                <w:color w:val="000000"/>
                <w:sz w:val="18"/>
                <w:szCs w:val="18"/>
                <w:lang w:eastAsia="cs-CZ" w:bidi="ar-SA"/>
              </w:rPr>
            </w:pPr>
            <w:r w:rsidRPr="00CC7E27">
              <w:rPr>
                <w:rFonts w:eastAsia="Times New Roman" w:cs="Arial"/>
                <w:b/>
                <w:bCs/>
                <w:color w:val="000000"/>
                <w:sz w:val="18"/>
                <w:szCs w:val="18"/>
                <w:lang w:eastAsia="cs-CZ" w:bidi="ar-SA"/>
              </w:rPr>
              <w:t> </w:t>
            </w:r>
          </w:p>
        </w:tc>
      </w:tr>
      <w:tr w:rsidR="00CC7E27" w:rsidRPr="00CC7E27" w14:paraId="149CB698" w14:textId="77777777" w:rsidTr="00534610">
        <w:trPr>
          <w:trHeight w:val="495"/>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14:paraId="54173546" w14:textId="77777777" w:rsidR="00CC7E27" w:rsidRPr="00CC7E27" w:rsidRDefault="00CC7E27" w:rsidP="00CC7E27">
            <w:pPr>
              <w:spacing w:before="0" w:after="0" w:line="240" w:lineRule="auto"/>
              <w:jc w:val="center"/>
              <w:rPr>
                <w:rFonts w:eastAsia="Times New Roman" w:cs="Arial"/>
                <w:b/>
                <w:bCs/>
                <w:color w:val="000000"/>
                <w:sz w:val="18"/>
                <w:szCs w:val="18"/>
                <w:lang w:eastAsia="cs-CZ" w:bidi="ar-SA"/>
              </w:rPr>
            </w:pPr>
            <w:r w:rsidRPr="00CC7E27">
              <w:rPr>
                <w:rFonts w:eastAsia="Times New Roman" w:cs="Arial"/>
                <w:b/>
                <w:bCs/>
                <w:color w:val="000000"/>
                <w:sz w:val="18"/>
                <w:szCs w:val="18"/>
                <w:lang w:eastAsia="cs-CZ" w:bidi="ar-SA"/>
              </w:rPr>
              <w:t>č.</w:t>
            </w:r>
          </w:p>
        </w:tc>
        <w:tc>
          <w:tcPr>
            <w:tcW w:w="2260" w:type="dxa"/>
            <w:tcBorders>
              <w:top w:val="nil"/>
              <w:left w:val="nil"/>
              <w:bottom w:val="single" w:sz="4" w:space="0" w:color="auto"/>
              <w:right w:val="single" w:sz="4" w:space="0" w:color="auto"/>
            </w:tcBorders>
            <w:shd w:val="clear" w:color="auto" w:fill="auto"/>
            <w:noWrap/>
            <w:vAlign w:val="center"/>
            <w:hideMark/>
          </w:tcPr>
          <w:p w14:paraId="196398F2" w14:textId="77777777" w:rsidR="00CC7E27" w:rsidRPr="00CC7E27" w:rsidRDefault="00CC7E27" w:rsidP="00CC7E27">
            <w:pPr>
              <w:spacing w:before="0" w:after="0" w:line="240" w:lineRule="auto"/>
              <w:jc w:val="center"/>
              <w:rPr>
                <w:rFonts w:eastAsia="Times New Roman" w:cs="Arial"/>
                <w:b/>
                <w:bCs/>
                <w:color w:val="000000"/>
                <w:sz w:val="18"/>
                <w:szCs w:val="18"/>
                <w:lang w:eastAsia="cs-CZ" w:bidi="ar-SA"/>
              </w:rPr>
            </w:pPr>
            <w:r w:rsidRPr="00CC7E27">
              <w:rPr>
                <w:rFonts w:eastAsia="Times New Roman" w:cs="Arial"/>
                <w:b/>
                <w:bCs/>
                <w:color w:val="000000"/>
                <w:sz w:val="18"/>
                <w:szCs w:val="18"/>
                <w:lang w:eastAsia="cs-CZ" w:bidi="ar-SA"/>
              </w:rPr>
              <w:t>Název</w:t>
            </w:r>
          </w:p>
        </w:tc>
        <w:tc>
          <w:tcPr>
            <w:tcW w:w="1200" w:type="dxa"/>
            <w:tcBorders>
              <w:top w:val="nil"/>
              <w:left w:val="nil"/>
              <w:bottom w:val="single" w:sz="4" w:space="0" w:color="auto"/>
              <w:right w:val="single" w:sz="4" w:space="0" w:color="auto"/>
            </w:tcBorders>
            <w:shd w:val="clear" w:color="auto" w:fill="auto"/>
            <w:vAlign w:val="center"/>
            <w:hideMark/>
          </w:tcPr>
          <w:p w14:paraId="1CEF3F94" w14:textId="77777777" w:rsidR="00CC7E27" w:rsidRPr="00CC7E27" w:rsidRDefault="00CC7E27" w:rsidP="00CC7E27">
            <w:pPr>
              <w:spacing w:before="0" w:after="0" w:line="240" w:lineRule="auto"/>
              <w:jc w:val="center"/>
              <w:rPr>
                <w:rFonts w:eastAsia="Times New Roman" w:cs="Arial"/>
                <w:b/>
                <w:bCs/>
                <w:color w:val="000000"/>
                <w:sz w:val="18"/>
                <w:szCs w:val="18"/>
                <w:lang w:eastAsia="cs-CZ" w:bidi="ar-SA"/>
              </w:rPr>
            </w:pPr>
            <w:r w:rsidRPr="00CC7E27">
              <w:rPr>
                <w:rFonts w:eastAsia="Times New Roman" w:cs="Arial"/>
                <w:b/>
                <w:bCs/>
                <w:color w:val="000000"/>
                <w:sz w:val="18"/>
                <w:szCs w:val="18"/>
                <w:lang w:eastAsia="cs-CZ" w:bidi="ar-SA"/>
              </w:rPr>
              <w:t>Konstrukční systém</w:t>
            </w:r>
          </w:p>
        </w:tc>
        <w:tc>
          <w:tcPr>
            <w:tcW w:w="607" w:type="dxa"/>
            <w:tcBorders>
              <w:top w:val="nil"/>
              <w:left w:val="nil"/>
              <w:bottom w:val="single" w:sz="4" w:space="0" w:color="auto"/>
              <w:right w:val="single" w:sz="4" w:space="0" w:color="auto"/>
            </w:tcBorders>
            <w:shd w:val="clear" w:color="auto" w:fill="auto"/>
            <w:vAlign w:val="center"/>
            <w:hideMark/>
          </w:tcPr>
          <w:p w14:paraId="2166C511" w14:textId="77777777" w:rsidR="00CC7E27" w:rsidRPr="00CC7E27" w:rsidRDefault="00CC7E27" w:rsidP="00CC7E27">
            <w:pPr>
              <w:spacing w:before="0" w:after="0" w:line="240" w:lineRule="auto"/>
              <w:jc w:val="center"/>
              <w:rPr>
                <w:rFonts w:eastAsia="Times New Roman" w:cs="Arial"/>
                <w:b/>
                <w:bCs/>
                <w:color w:val="000000"/>
                <w:sz w:val="18"/>
                <w:szCs w:val="18"/>
                <w:lang w:eastAsia="cs-CZ" w:bidi="ar-SA"/>
              </w:rPr>
            </w:pPr>
            <w:proofErr w:type="spellStart"/>
            <w:r w:rsidRPr="00CC7E27">
              <w:rPr>
                <w:rFonts w:eastAsia="Times New Roman" w:cs="Arial"/>
                <w:b/>
                <w:bCs/>
                <w:color w:val="000000"/>
                <w:sz w:val="18"/>
                <w:szCs w:val="18"/>
                <w:lang w:eastAsia="cs-CZ" w:bidi="ar-SA"/>
              </w:rPr>
              <w:t>Pv</w:t>
            </w:r>
            <w:proofErr w:type="spellEnd"/>
            <w:r w:rsidRPr="00CC7E27">
              <w:rPr>
                <w:rFonts w:eastAsia="Times New Roman" w:cs="Arial"/>
                <w:b/>
                <w:bCs/>
                <w:color w:val="000000"/>
                <w:sz w:val="18"/>
                <w:szCs w:val="18"/>
                <w:lang w:eastAsia="cs-CZ" w:bidi="ar-SA"/>
              </w:rPr>
              <w:t>/</w:t>
            </w:r>
            <w:r w:rsidRPr="00CC7E27">
              <w:rPr>
                <w:rFonts w:eastAsia="Times New Roman" w:cs="Arial"/>
                <w:b/>
                <w:bCs/>
                <w:color w:val="000000"/>
                <w:sz w:val="18"/>
                <w:szCs w:val="18"/>
                <w:lang w:eastAsia="cs-CZ" w:bidi="ar-SA"/>
              </w:rPr>
              <w:br/>
            </w:r>
            <w:proofErr w:type="spellStart"/>
            <w:r w:rsidRPr="00CC7E27">
              <w:rPr>
                <w:rFonts w:eastAsia="Times New Roman" w:cs="Arial"/>
                <w:b/>
                <w:bCs/>
                <w:color w:val="000000"/>
                <w:szCs w:val="20"/>
                <w:lang w:eastAsia="cs-CZ" w:bidi="ar-SA"/>
              </w:rPr>
              <w:t>Taue</w:t>
            </w:r>
            <w:proofErr w:type="spellEnd"/>
          </w:p>
        </w:tc>
        <w:tc>
          <w:tcPr>
            <w:tcW w:w="661" w:type="dxa"/>
            <w:tcBorders>
              <w:top w:val="nil"/>
              <w:left w:val="nil"/>
              <w:bottom w:val="single" w:sz="4" w:space="0" w:color="auto"/>
              <w:right w:val="single" w:sz="4" w:space="0" w:color="auto"/>
            </w:tcBorders>
            <w:shd w:val="clear" w:color="auto" w:fill="auto"/>
            <w:vAlign w:val="center"/>
            <w:hideMark/>
          </w:tcPr>
          <w:p w14:paraId="7EA2EEC5" w14:textId="77777777" w:rsidR="00CC7E27" w:rsidRPr="00CC7E27" w:rsidRDefault="00CC7E27" w:rsidP="00CC7E27">
            <w:pPr>
              <w:spacing w:before="0" w:after="0" w:line="240" w:lineRule="auto"/>
              <w:jc w:val="center"/>
              <w:rPr>
                <w:rFonts w:eastAsia="Times New Roman" w:cs="Arial"/>
                <w:b/>
                <w:bCs/>
                <w:color w:val="000000"/>
                <w:sz w:val="18"/>
                <w:szCs w:val="18"/>
                <w:lang w:eastAsia="cs-CZ" w:bidi="ar-SA"/>
              </w:rPr>
            </w:pPr>
            <w:r w:rsidRPr="00CC7E27">
              <w:rPr>
                <w:rFonts w:eastAsia="Times New Roman" w:cs="Arial"/>
                <w:b/>
                <w:bCs/>
                <w:color w:val="000000"/>
                <w:sz w:val="18"/>
                <w:szCs w:val="18"/>
                <w:lang w:eastAsia="cs-CZ" w:bidi="ar-SA"/>
              </w:rPr>
              <w:t>Výška</w:t>
            </w:r>
            <w:r w:rsidRPr="00CC7E27">
              <w:rPr>
                <w:rFonts w:eastAsia="Times New Roman" w:cs="Arial"/>
                <w:b/>
                <w:bCs/>
                <w:color w:val="000000"/>
                <w:sz w:val="18"/>
                <w:szCs w:val="18"/>
                <w:lang w:eastAsia="cs-CZ" w:bidi="ar-SA"/>
              </w:rPr>
              <w:br/>
              <w:t>(m)</w:t>
            </w:r>
          </w:p>
        </w:tc>
        <w:tc>
          <w:tcPr>
            <w:tcW w:w="660" w:type="dxa"/>
            <w:tcBorders>
              <w:top w:val="nil"/>
              <w:left w:val="nil"/>
              <w:bottom w:val="single" w:sz="4" w:space="0" w:color="auto"/>
              <w:right w:val="single" w:sz="4" w:space="0" w:color="auto"/>
            </w:tcBorders>
            <w:shd w:val="clear" w:color="auto" w:fill="auto"/>
            <w:vAlign w:val="center"/>
            <w:hideMark/>
          </w:tcPr>
          <w:p w14:paraId="4BAEF45A" w14:textId="77777777" w:rsidR="00CC7E27" w:rsidRPr="00CC7E27" w:rsidRDefault="00CC7E27" w:rsidP="00CC7E27">
            <w:pPr>
              <w:spacing w:before="0" w:after="0" w:line="240" w:lineRule="auto"/>
              <w:jc w:val="center"/>
              <w:rPr>
                <w:rFonts w:eastAsia="Times New Roman" w:cs="Arial"/>
                <w:b/>
                <w:bCs/>
                <w:color w:val="000000"/>
                <w:sz w:val="18"/>
                <w:szCs w:val="18"/>
                <w:lang w:eastAsia="cs-CZ" w:bidi="ar-SA"/>
              </w:rPr>
            </w:pPr>
            <w:r w:rsidRPr="00CC7E27">
              <w:rPr>
                <w:rFonts w:eastAsia="Times New Roman" w:cs="Arial"/>
                <w:b/>
                <w:bCs/>
                <w:color w:val="000000"/>
                <w:sz w:val="18"/>
                <w:szCs w:val="18"/>
                <w:lang w:eastAsia="cs-CZ" w:bidi="ar-SA"/>
              </w:rPr>
              <w:t>Šířka</w:t>
            </w:r>
            <w:r w:rsidRPr="00CC7E27">
              <w:rPr>
                <w:rFonts w:eastAsia="Times New Roman" w:cs="Arial"/>
                <w:b/>
                <w:bCs/>
                <w:color w:val="000000"/>
                <w:sz w:val="18"/>
                <w:szCs w:val="18"/>
                <w:lang w:eastAsia="cs-CZ" w:bidi="ar-SA"/>
              </w:rPr>
              <w:br/>
              <w:t>(m)</w:t>
            </w:r>
          </w:p>
        </w:tc>
        <w:tc>
          <w:tcPr>
            <w:tcW w:w="540" w:type="dxa"/>
            <w:tcBorders>
              <w:top w:val="nil"/>
              <w:left w:val="nil"/>
              <w:bottom w:val="single" w:sz="4" w:space="0" w:color="auto"/>
              <w:right w:val="single" w:sz="4" w:space="0" w:color="auto"/>
            </w:tcBorders>
            <w:shd w:val="clear" w:color="auto" w:fill="auto"/>
            <w:vAlign w:val="center"/>
            <w:hideMark/>
          </w:tcPr>
          <w:p w14:paraId="11E0F30B" w14:textId="77777777" w:rsidR="00CC7E27" w:rsidRPr="00CC7E27" w:rsidRDefault="00CC7E27" w:rsidP="00CC7E27">
            <w:pPr>
              <w:spacing w:before="0" w:after="0" w:line="240" w:lineRule="auto"/>
              <w:jc w:val="center"/>
              <w:rPr>
                <w:rFonts w:eastAsia="Times New Roman" w:cs="Arial"/>
                <w:b/>
                <w:bCs/>
                <w:color w:val="000000"/>
                <w:sz w:val="18"/>
                <w:szCs w:val="18"/>
                <w:lang w:eastAsia="cs-CZ" w:bidi="ar-SA"/>
              </w:rPr>
            </w:pPr>
            <w:r w:rsidRPr="00CC7E27">
              <w:rPr>
                <w:rFonts w:eastAsia="Times New Roman" w:cs="Arial"/>
                <w:b/>
                <w:bCs/>
                <w:color w:val="000000"/>
                <w:sz w:val="18"/>
                <w:szCs w:val="18"/>
                <w:lang w:eastAsia="cs-CZ" w:bidi="ar-SA"/>
              </w:rPr>
              <w:t>POP %</w:t>
            </w:r>
          </w:p>
        </w:tc>
        <w:tc>
          <w:tcPr>
            <w:tcW w:w="935" w:type="dxa"/>
            <w:tcBorders>
              <w:top w:val="nil"/>
              <w:left w:val="nil"/>
              <w:bottom w:val="single" w:sz="4" w:space="0" w:color="auto"/>
              <w:right w:val="single" w:sz="4" w:space="0" w:color="auto"/>
            </w:tcBorders>
            <w:shd w:val="clear" w:color="auto" w:fill="auto"/>
            <w:vAlign w:val="center"/>
            <w:hideMark/>
          </w:tcPr>
          <w:p w14:paraId="7DD8B85F" w14:textId="77777777" w:rsidR="00CC7E27" w:rsidRPr="00CC7E27" w:rsidRDefault="00CC7E27" w:rsidP="00CC7E27">
            <w:pPr>
              <w:spacing w:before="0" w:after="0" w:line="240" w:lineRule="auto"/>
              <w:jc w:val="center"/>
              <w:rPr>
                <w:rFonts w:eastAsia="Times New Roman" w:cs="Arial"/>
                <w:b/>
                <w:bCs/>
                <w:color w:val="000000"/>
                <w:sz w:val="18"/>
                <w:szCs w:val="18"/>
                <w:lang w:eastAsia="cs-CZ" w:bidi="ar-SA"/>
              </w:rPr>
            </w:pPr>
            <w:r w:rsidRPr="00CC7E27">
              <w:rPr>
                <w:rFonts w:eastAsia="Times New Roman" w:cs="Arial"/>
                <w:b/>
                <w:bCs/>
                <w:color w:val="000000"/>
                <w:sz w:val="18"/>
                <w:szCs w:val="18"/>
                <w:lang w:eastAsia="cs-CZ" w:bidi="ar-SA"/>
              </w:rPr>
              <w:t>ve středu (m)</w:t>
            </w:r>
          </w:p>
        </w:tc>
        <w:tc>
          <w:tcPr>
            <w:tcW w:w="897" w:type="dxa"/>
            <w:tcBorders>
              <w:top w:val="nil"/>
              <w:left w:val="nil"/>
              <w:bottom w:val="single" w:sz="4" w:space="0" w:color="auto"/>
              <w:right w:val="single" w:sz="4" w:space="0" w:color="auto"/>
            </w:tcBorders>
            <w:shd w:val="clear" w:color="auto" w:fill="auto"/>
            <w:vAlign w:val="center"/>
            <w:hideMark/>
          </w:tcPr>
          <w:p w14:paraId="7E260A5F" w14:textId="77777777" w:rsidR="00CC7E27" w:rsidRPr="00CC7E27" w:rsidRDefault="00CC7E27" w:rsidP="00CC7E27">
            <w:pPr>
              <w:spacing w:before="0" w:after="0" w:line="240" w:lineRule="auto"/>
              <w:jc w:val="center"/>
              <w:rPr>
                <w:rFonts w:eastAsia="Times New Roman" w:cs="Arial"/>
                <w:b/>
                <w:bCs/>
                <w:color w:val="000000"/>
                <w:sz w:val="18"/>
                <w:szCs w:val="18"/>
                <w:lang w:eastAsia="cs-CZ" w:bidi="ar-SA"/>
              </w:rPr>
            </w:pPr>
            <w:r w:rsidRPr="00CC7E27">
              <w:rPr>
                <w:rFonts w:eastAsia="Times New Roman" w:cs="Arial"/>
                <w:b/>
                <w:bCs/>
                <w:color w:val="000000"/>
                <w:sz w:val="18"/>
                <w:szCs w:val="18"/>
                <w:lang w:eastAsia="cs-CZ" w:bidi="ar-SA"/>
              </w:rPr>
              <w:t>na okraji (m)</w:t>
            </w:r>
          </w:p>
        </w:tc>
        <w:tc>
          <w:tcPr>
            <w:tcW w:w="900" w:type="dxa"/>
            <w:tcBorders>
              <w:top w:val="nil"/>
              <w:left w:val="nil"/>
              <w:bottom w:val="single" w:sz="4" w:space="0" w:color="auto"/>
              <w:right w:val="single" w:sz="4" w:space="0" w:color="auto"/>
            </w:tcBorders>
            <w:shd w:val="clear" w:color="auto" w:fill="auto"/>
            <w:vAlign w:val="center"/>
            <w:hideMark/>
          </w:tcPr>
          <w:p w14:paraId="1468D414" w14:textId="77777777" w:rsidR="00CC7E27" w:rsidRPr="00CC7E27" w:rsidRDefault="00CC7E27" w:rsidP="00CC7E27">
            <w:pPr>
              <w:spacing w:before="0" w:after="0" w:line="240" w:lineRule="auto"/>
              <w:jc w:val="center"/>
              <w:rPr>
                <w:rFonts w:eastAsia="Times New Roman" w:cs="Arial"/>
                <w:b/>
                <w:bCs/>
                <w:color w:val="000000"/>
                <w:sz w:val="18"/>
                <w:szCs w:val="18"/>
                <w:lang w:eastAsia="cs-CZ" w:bidi="ar-SA"/>
              </w:rPr>
            </w:pPr>
            <w:r w:rsidRPr="00CC7E27">
              <w:rPr>
                <w:rFonts w:eastAsia="Times New Roman" w:cs="Arial"/>
                <w:b/>
                <w:bCs/>
                <w:color w:val="000000"/>
                <w:sz w:val="18"/>
                <w:szCs w:val="18"/>
                <w:lang w:eastAsia="cs-CZ" w:bidi="ar-SA"/>
              </w:rPr>
              <w:t>do stran (m)</w:t>
            </w:r>
          </w:p>
        </w:tc>
      </w:tr>
      <w:tr w:rsidR="00CC7E27" w:rsidRPr="00CC7E27" w14:paraId="614A0B6A" w14:textId="77777777" w:rsidTr="00534610">
        <w:trPr>
          <w:trHeight w:val="285"/>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14:paraId="5B15A8F4" w14:textId="77777777" w:rsidR="00CC7E27" w:rsidRPr="00CC7E27" w:rsidRDefault="00CC7E27" w:rsidP="00CC7E27">
            <w:pPr>
              <w:spacing w:before="0" w:after="0" w:line="240" w:lineRule="auto"/>
              <w:jc w:val="center"/>
              <w:rPr>
                <w:rFonts w:eastAsia="Times New Roman" w:cs="Arial"/>
                <w:color w:val="000000"/>
                <w:sz w:val="18"/>
                <w:szCs w:val="18"/>
                <w:lang w:eastAsia="cs-CZ" w:bidi="ar-SA"/>
              </w:rPr>
            </w:pPr>
            <w:r w:rsidRPr="00CC7E27">
              <w:rPr>
                <w:rFonts w:eastAsia="Times New Roman" w:cs="Arial"/>
                <w:color w:val="000000"/>
                <w:sz w:val="18"/>
                <w:szCs w:val="18"/>
                <w:lang w:eastAsia="cs-CZ" w:bidi="ar-SA"/>
              </w:rPr>
              <w:t>1.</w:t>
            </w:r>
          </w:p>
        </w:tc>
        <w:tc>
          <w:tcPr>
            <w:tcW w:w="2260" w:type="dxa"/>
            <w:tcBorders>
              <w:top w:val="nil"/>
              <w:left w:val="nil"/>
              <w:bottom w:val="single" w:sz="4" w:space="0" w:color="auto"/>
              <w:right w:val="single" w:sz="4" w:space="0" w:color="auto"/>
            </w:tcBorders>
            <w:shd w:val="clear" w:color="auto" w:fill="auto"/>
            <w:noWrap/>
            <w:vAlign w:val="bottom"/>
            <w:hideMark/>
          </w:tcPr>
          <w:p w14:paraId="68FF7A45" w14:textId="77777777" w:rsidR="00CC7E27" w:rsidRPr="00CC7E27" w:rsidRDefault="00CC7E27" w:rsidP="00CC7E27">
            <w:pPr>
              <w:spacing w:before="0" w:after="0" w:line="240" w:lineRule="auto"/>
              <w:jc w:val="center"/>
              <w:rPr>
                <w:rFonts w:eastAsia="Times New Roman" w:cs="Arial"/>
                <w:color w:val="000000"/>
                <w:sz w:val="18"/>
                <w:szCs w:val="18"/>
                <w:lang w:eastAsia="cs-CZ" w:bidi="ar-SA"/>
              </w:rPr>
            </w:pPr>
            <w:proofErr w:type="spellStart"/>
            <w:r w:rsidRPr="00CC7E27">
              <w:rPr>
                <w:rFonts w:eastAsia="Times New Roman" w:cs="Arial"/>
                <w:color w:val="000000"/>
                <w:sz w:val="18"/>
                <w:szCs w:val="18"/>
                <w:lang w:eastAsia="cs-CZ" w:bidi="ar-SA"/>
              </w:rPr>
              <w:t>Dveře+okno</w:t>
            </w:r>
            <w:proofErr w:type="spellEnd"/>
            <w:r w:rsidRPr="00CC7E27">
              <w:rPr>
                <w:rFonts w:eastAsia="Times New Roman" w:cs="Arial"/>
                <w:color w:val="000000"/>
                <w:sz w:val="18"/>
                <w:szCs w:val="18"/>
                <w:lang w:eastAsia="cs-CZ" w:bidi="ar-SA"/>
              </w:rPr>
              <w:t xml:space="preserve"> 1.01</w:t>
            </w:r>
          </w:p>
        </w:tc>
        <w:tc>
          <w:tcPr>
            <w:tcW w:w="1200" w:type="dxa"/>
            <w:tcBorders>
              <w:top w:val="nil"/>
              <w:left w:val="nil"/>
              <w:bottom w:val="single" w:sz="4" w:space="0" w:color="auto"/>
              <w:right w:val="single" w:sz="4" w:space="0" w:color="auto"/>
            </w:tcBorders>
            <w:shd w:val="clear" w:color="auto" w:fill="auto"/>
            <w:noWrap/>
            <w:vAlign w:val="bottom"/>
            <w:hideMark/>
          </w:tcPr>
          <w:p w14:paraId="2C029CE8" w14:textId="77777777" w:rsidR="00CC7E27" w:rsidRPr="00CC7E27" w:rsidRDefault="00CC7E27" w:rsidP="00CC7E27">
            <w:pPr>
              <w:spacing w:before="0" w:after="0" w:line="240" w:lineRule="auto"/>
              <w:jc w:val="center"/>
              <w:rPr>
                <w:rFonts w:eastAsia="Times New Roman" w:cs="Arial"/>
                <w:color w:val="000000"/>
                <w:sz w:val="18"/>
                <w:szCs w:val="18"/>
                <w:lang w:eastAsia="cs-CZ" w:bidi="ar-SA"/>
              </w:rPr>
            </w:pPr>
            <w:r w:rsidRPr="00CC7E27">
              <w:rPr>
                <w:rFonts w:eastAsia="Times New Roman" w:cs="Arial"/>
                <w:color w:val="000000"/>
                <w:sz w:val="18"/>
                <w:szCs w:val="18"/>
                <w:lang w:eastAsia="cs-CZ" w:bidi="ar-SA"/>
              </w:rPr>
              <w:t>smíšený</w:t>
            </w:r>
          </w:p>
        </w:tc>
        <w:tc>
          <w:tcPr>
            <w:tcW w:w="607" w:type="dxa"/>
            <w:tcBorders>
              <w:top w:val="nil"/>
              <w:left w:val="nil"/>
              <w:bottom w:val="single" w:sz="4" w:space="0" w:color="auto"/>
              <w:right w:val="single" w:sz="4" w:space="0" w:color="auto"/>
            </w:tcBorders>
            <w:shd w:val="clear" w:color="auto" w:fill="auto"/>
            <w:noWrap/>
            <w:vAlign w:val="bottom"/>
            <w:hideMark/>
          </w:tcPr>
          <w:p w14:paraId="7B4A4313" w14:textId="77777777" w:rsidR="00CC7E27" w:rsidRPr="00CC7E27" w:rsidRDefault="00CC7E27" w:rsidP="00CC7E27">
            <w:pPr>
              <w:spacing w:before="0" w:after="0" w:line="240" w:lineRule="auto"/>
              <w:jc w:val="center"/>
              <w:rPr>
                <w:rFonts w:eastAsia="Times New Roman" w:cs="Arial"/>
                <w:color w:val="000000"/>
                <w:sz w:val="18"/>
                <w:szCs w:val="18"/>
                <w:lang w:eastAsia="cs-CZ" w:bidi="ar-SA"/>
              </w:rPr>
            </w:pPr>
            <w:r w:rsidRPr="00CC7E27">
              <w:rPr>
                <w:rFonts w:eastAsia="Times New Roman" w:cs="Arial"/>
                <w:color w:val="000000"/>
                <w:sz w:val="18"/>
                <w:szCs w:val="18"/>
                <w:lang w:eastAsia="cs-CZ" w:bidi="ar-SA"/>
              </w:rPr>
              <w:t>29,3</w:t>
            </w:r>
          </w:p>
        </w:tc>
        <w:tc>
          <w:tcPr>
            <w:tcW w:w="661" w:type="dxa"/>
            <w:tcBorders>
              <w:top w:val="nil"/>
              <w:left w:val="nil"/>
              <w:bottom w:val="single" w:sz="4" w:space="0" w:color="auto"/>
              <w:right w:val="single" w:sz="4" w:space="0" w:color="auto"/>
            </w:tcBorders>
            <w:shd w:val="clear" w:color="auto" w:fill="auto"/>
            <w:noWrap/>
            <w:vAlign w:val="bottom"/>
            <w:hideMark/>
          </w:tcPr>
          <w:p w14:paraId="6AFC2517" w14:textId="77777777" w:rsidR="00CC7E27" w:rsidRPr="00CC7E27" w:rsidRDefault="00CC7E27" w:rsidP="00CC7E27">
            <w:pPr>
              <w:spacing w:before="0" w:after="0" w:line="240" w:lineRule="auto"/>
              <w:jc w:val="center"/>
              <w:rPr>
                <w:rFonts w:eastAsia="Times New Roman" w:cs="Arial"/>
                <w:color w:val="000000"/>
                <w:sz w:val="18"/>
                <w:szCs w:val="18"/>
                <w:lang w:eastAsia="cs-CZ" w:bidi="ar-SA"/>
              </w:rPr>
            </w:pPr>
            <w:r w:rsidRPr="00CC7E27">
              <w:rPr>
                <w:rFonts w:eastAsia="Times New Roman" w:cs="Arial"/>
                <w:color w:val="000000"/>
                <w:sz w:val="18"/>
                <w:szCs w:val="18"/>
                <w:lang w:eastAsia="cs-CZ" w:bidi="ar-SA"/>
              </w:rPr>
              <w:t>3,55</w:t>
            </w:r>
          </w:p>
        </w:tc>
        <w:tc>
          <w:tcPr>
            <w:tcW w:w="660" w:type="dxa"/>
            <w:tcBorders>
              <w:top w:val="nil"/>
              <w:left w:val="nil"/>
              <w:bottom w:val="single" w:sz="4" w:space="0" w:color="auto"/>
              <w:right w:val="single" w:sz="4" w:space="0" w:color="auto"/>
            </w:tcBorders>
            <w:shd w:val="clear" w:color="auto" w:fill="auto"/>
            <w:noWrap/>
            <w:vAlign w:val="bottom"/>
            <w:hideMark/>
          </w:tcPr>
          <w:p w14:paraId="6627C07D" w14:textId="77777777" w:rsidR="00CC7E27" w:rsidRPr="00CC7E27" w:rsidRDefault="00CC7E27" w:rsidP="00CC7E27">
            <w:pPr>
              <w:spacing w:before="0" w:after="0" w:line="240" w:lineRule="auto"/>
              <w:jc w:val="center"/>
              <w:rPr>
                <w:rFonts w:eastAsia="Times New Roman" w:cs="Arial"/>
                <w:color w:val="000000"/>
                <w:sz w:val="18"/>
                <w:szCs w:val="18"/>
                <w:lang w:eastAsia="cs-CZ" w:bidi="ar-SA"/>
              </w:rPr>
            </w:pPr>
            <w:r w:rsidRPr="00CC7E27">
              <w:rPr>
                <w:rFonts w:eastAsia="Times New Roman" w:cs="Arial"/>
                <w:color w:val="000000"/>
                <w:sz w:val="18"/>
                <w:szCs w:val="18"/>
                <w:lang w:eastAsia="cs-CZ" w:bidi="ar-SA"/>
              </w:rPr>
              <w:t>1,38</w:t>
            </w:r>
          </w:p>
        </w:tc>
        <w:tc>
          <w:tcPr>
            <w:tcW w:w="540" w:type="dxa"/>
            <w:tcBorders>
              <w:top w:val="nil"/>
              <w:left w:val="nil"/>
              <w:bottom w:val="single" w:sz="4" w:space="0" w:color="auto"/>
              <w:right w:val="single" w:sz="4" w:space="0" w:color="auto"/>
            </w:tcBorders>
            <w:shd w:val="clear" w:color="auto" w:fill="auto"/>
            <w:noWrap/>
            <w:vAlign w:val="bottom"/>
            <w:hideMark/>
          </w:tcPr>
          <w:p w14:paraId="1E107339" w14:textId="77777777" w:rsidR="00CC7E27" w:rsidRPr="00CC7E27" w:rsidRDefault="00CC7E27" w:rsidP="00CC7E27">
            <w:pPr>
              <w:spacing w:before="0" w:after="0" w:line="240" w:lineRule="auto"/>
              <w:jc w:val="center"/>
              <w:rPr>
                <w:rFonts w:eastAsia="Times New Roman" w:cs="Arial"/>
                <w:color w:val="000000"/>
                <w:sz w:val="18"/>
                <w:szCs w:val="18"/>
                <w:lang w:eastAsia="cs-CZ" w:bidi="ar-SA"/>
              </w:rPr>
            </w:pPr>
            <w:r w:rsidRPr="00CC7E27">
              <w:rPr>
                <w:rFonts w:eastAsia="Times New Roman" w:cs="Arial"/>
                <w:color w:val="000000"/>
                <w:sz w:val="18"/>
                <w:szCs w:val="18"/>
                <w:lang w:eastAsia="cs-CZ" w:bidi="ar-SA"/>
              </w:rPr>
              <w:t>85</w:t>
            </w:r>
          </w:p>
        </w:tc>
        <w:tc>
          <w:tcPr>
            <w:tcW w:w="935" w:type="dxa"/>
            <w:tcBorders>
              <w:top w:val="nil"/>
              <w:left w:val="nil"/>
              <w:bottom w:val="single" w:sz="4" w:space="0" w:color="auto"/>
              <w:right w:val="single" w:sz="4" w:space="0" w:color="auto"/>
            </w:tcBorders>
            <w:shd w:val="clear" w:color="auto" w:fill="auto"/>
            <w:vAlign w:val="bottom"/>
            <w:hideMark/>
          </w:tcPr>
          <w:p w14:paraId="78211630" w14:textId="77777777" w:rsidR="00CC7E27" w:rsidRPr="00CC7E27" w:rsidRDefault="00CC7E27" w:rsidP="00CC7E27">
            <w:pPr>
              <w:spacing w:before="0" w:after="0" w:line="240" w:lineRule="auto"/>
              <w:jc w:val="center"/>
              <w:rPr>
                <w:rFonts w:eastAsia="Times New Roman" w:cs="Arial"/>
                <w:b/>
                <w:bCs/>
                <w:color w:val="000000"/>
                <w:sz w:val="18"/>
                <w:szCs w:val="18"/>
                <w:lang w:eastAsia="cs-CZ" w:bidi="ar-SA"/>
              </w:rPr>
            </w:pPr>
            <w:r w:rsidRPr="00CC7E27">
              <w:rPr>
                <w:rFonts w:eastAsia="Times New Roman" w:cs="Arial"/>
                <w:b/>
                <w:bCs/>
                <w:color w:val="000000"/>
                <w:sz w:val="18"/>
                <w:szCs w:val="18"/>
                <w:lang w:eastAsia="cs-CZ" w:bidi="ar-SA"/>
              </w:rPr>
              <w:t>2,10</w:t>
            </w:r>
          </w:p>
        </w:tc>
        <w:tc>
          <w:tcPr>
            <w:tcW w:w="897" w:type="dxa"/>
            <w:tcBorders>
              <w:top w:val="nil"/>
              <w:left w:val="nil"/>
              <w:bottom w:val="single" w:sz="4" w:space="0" w:color="auto"/>
              <w:right w:val="single" w:sz="4" w:space="0" w:color="auto"/>
            </w:tcBorders>
            <w:shd w:val="clear" w:color="auto" w:fill="auto"/>
            <w:vAlign w:val="bottom"/>
            <w:hideMark/>
          </w:tcPr>
          <w:p w14:paraId="285D3064" w14:textId="77777777" w:rsidR="00CC7E27" w:rsidRPr="00CC7E27" w:rsidRDefault="00CC7E27" w:rsidP="00CC7E27">
            <w:pPr>
              <w:spacing w:before="0" w:after="0" w:line="240" w:lineRule="auto"/>
              <w:jc w:val="center"/>
              <w:rPr>
                <w:rFonts w:eastAsia="Times New Roman" w:cs="Arial"/>
                <w:b/>
                <w:bCs/>
                <w:color w:val="000000"/>
                <w:sz w:val="18"/>
                <w:szCs w:val="18"/>
                <w:lang w:eastAsia="cs-CZ" w:bidi="ar-SA"/>
              </w:rPr>
            </w:pPr>
            <w:r w:rsidRPr="00CC7E27">
              <w:rPr>
                <w:rFonts w:eastAsia="Times New Roman" w:cs="Arial"/>
                <w:b/>
                <w:bCs/>
                <w:color w:val="000000"/>
                <w:sz w:val="18"/>
                <w:szCs w:val="18"/>
                <w:lang w:eastAsia="cs-CZ" w:bidi="ar-SA"/>
              </w:rPr>
              <w:t>1,85</w:t>
            </w:r>
          </w:p>
        </w:tc>
        <w:tc>
          <w:tcPr>
            <w:tcW w:w="900" w:type="dxa"/>
            <w:tcBorders>
              <w:top w:val="nil"/>
              <w:left w:val="nil"/>
              <w:bottom w:val="single" w:sz="4" w:space="0" w:color="auto"/>
              <w:right w:val="single" w:sz="4" w:space="0" w:color="auto"/>
            </w:tcBorders>
            <w:shd w:val="clear" w:color="auto" w:fill="auto"/>
            <w:noWrap/>
            <w:vAlign w:val="bottom"/>
            <w:hideMark/>
          </w:tcPr>
          <w:p w14:paraId="1A163709" w14:textId="77777777" w:rsidR="00CC7E27" w:rsidRPr="00CC7E27" w:rsidRDefault="00CC7E27" w:rsidP="00CC7E27">
            <w:pPr>
              <w:spacing w:before="0" w:after="0" w:line="240" w:lineRule="auto"/>
              <w:jc w:val="center"/>
              <w:rPr>
                <w:rFonts w:eastAsia="Times New Roman" w:cs="Arial"/>
                <w:b/>
                <w:bCs/>
                <w:color w:val="000000"/>
                <w:sz w:val="18"/>
                <w:szCs w:val="18"/>
                <w:lang w:eastAsia="cs-CZ" w:bidi="ar-SA"/>
              </w:rPr>
            </w:pPr>
            <w:r w:rsidRPr="00CC7E27">
              <w:rPr>
                <w:rFonts w:eastAsia="Times New Roman" w:cs="Arial"/>
                <w:b/>
                <w:bCs/>
                <w:color w:val="000000"/>
                <w:sz w:val="18"/>
                <w:szCs w:val="18"/>
                <w:lang w:eastAsia="cs-CZ" w:bidi="ar-SA"/>
              </w:rPr>
              <w:t>0,93</w:t>
            </w:r>
          </w:p>
        </w:tc>
      </w:tr>
      <w:tr w:rsidR="00CC7E27" w:rsidRPr="00CC7E27" w14:paraId="2C457819" w14:textId="77777777" w:rsidTr="00534610">
        <w:trPr>
          <w:trHeight w:val="285"/>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14:paraId="70A4D5B8" w14:textId="77777777" w:rsidR="00CC7E27" w:rsidRPr="00CC7E27" w:rsidRDefault="00CC7E27" w:rsidP="00CC7E27">
            <w:pPr>
              <w:spacing w:before="0" w:after="0" w:line="240" w:lineRule="auto"/>
              <w:jc w:val="center"/>
              <w:rPr>
                <w:rFonts w:eastAsia="Times New Roman" w:cs="Arial"/>
                <w:color w:val="000000"/>
                <w:sz w:val="18"/>
                <w:szCs w:val="18"/>
                <w:lang w:eastAsia="cs-CZ" w:bidi="ar-SA"/>
              </w:rPr>
            </w:pPr>
            <w:r w:rsidRPr="00CC7E27">
              <w:rPr>
                <w:rFonts w:eastAsia="Times New Roman" w:cs="Arial"/>
                <w:color w:val="000000"/>
                <w:sz w:val="18"/>
                <w:szCs w:val="18"/>
                <w:lang w:eastAsia="cs-CZ" w:bidi="ar-SA"/>
              </w:rPr>
              <w:t>2.</w:t>
            </w:r>
          </w:p>
        </w:tc>
        <w:tc>
          <w:tcPr>
            <w:tcW w:w="2260" w:type="dxa"/>
            <w:tcBorders>
              <w:top w:val="nil"/>
              <w:left w:val="nil"/>
              <w:bottom w:val="single" w:sz="4" w:space="0" w:color="auto"/>
              <w:right w:val="single" w:sz="4" w:space="0" w:color="auto"/>
            </w:tcBorders>
            <w:shd w:val="clear" w:color="auto" w:fill="auto"/>
            <w:noWrap/>
            <w:vAlign w:val="bottom"/>
            <w:hideMark/>
          </w:tcPr>
          <w:p w14:paraId="7EA7E97A" w14:textId="77777777" w:rsidR="00CC7E27" w:rsidRPr="00CC7E27" w:rsidRDefault="00CC7E27" w:rsidP="00CC7E27">
            <w:pPr>
              <w:spacing w:before="0" w:after="0" w:line="240" w:lineRule="auto"/>
              <w:jc w:val="center"/>
              <w:rPr>
                <w:rFonts w:eastAsia="Times New Roman" w:cs="Arial"/>
                <w:color w:val="000000"/>
                <w:sz w:val="18"/>
                <w:szCs w:val="18"/>
                <w:lang w:eastAsia="cs-CZ" w:bidi="ar-SA"/>
              </w:rPr>
            </w:pPr>
            <w:r w:rsidRPr="00CC7E27">
              <w:rPr>
                <w:rFonts w:eastAsia="Times New Roman" w:cs="Arial"/>
                <w:color w:val="000000"/>
                <w:sz w:val="18"/>
                <w:szCs w:val="18"/>
                <w:lang w:eastAsia="cs-CZ" w:bidi="ar-SA"/>
              </w:rPr>
              <w:t>Dveře 1.02</w:t>
            </w:r>
          </w:p>
        </w:tc>
        <w:tc>
          <w:tcPr>
            <w:tcW w:w="1200" w:type="dxa"/>
            <w:tcBorders>
              <w:top w:val="nil"/>
              <w:left w:val="nil"/>
              <w:bottom w:val="single" w:sz="4" w:space="0" w:color="auto"/>
              <w:right w:val="single" w:sz="4" w:space="0" w:color="auto"/>
            </w:tcBorders>
            <w:shd w:val="clear" w:color="auto" w:fill="auto"/>
            <w:noWrap/>
            <w:vAlign w:val="bottom"/>
            <w:hideMark/>
          </w:tcPr>
          <w:p w14:paraId="0AB4F46B" w14:textId="77777777" w:rsidR="00CC7E27" w:rsidRPr="00CC7E27" w:rsidRDefault="00CC7E27" w:rsidP="00CC7E27">
            <w:pPr>
              <w:spacing w:before="0" w:after="0" w:line="240" w:lineRule="auto"/>
              <w:jc w:val="center"/>
              <w:rPr>
                <w:rFonts w:eastAsia="Times New Roman" w:cs="Arial"/>
                <w:color w:val="000000"/>
                <w:sz w:val="18"/>
                <w:szCs w:val="18"/>
                <w:lang w:eastAsia="cs-CZ" w:bidi="ar-SA"/>
              </w:rPr>
            </w:pPr>
            <w:r w:rsidRPr="00CC7E27">
              <w:rPr>
                <w:rFonts w:eastAsia="Times New Roman" w:cs="Arial"/>
                <w:color w:val="000000"/>
                <w:sz w:val="18"/>
                <w:szCs w:val="18"/>
                <w:lang w:eastAsia="cs-CZ" w:bidi="ar-SA"/>
              </w:rPr>
              <w:t>smíšený</w:t>
            </w:r>
          </w:p>
        </w:tc>
        <w:tc>
          <w:tcPr>
            <w:tcW w:w="607" w:type="dxa"/>
            <w:tcBorders>
              <w:top w:val="nil"/>
              <w:left w:val="nil"/>
              <w:bottom w:val="single" w:sz="4" w:space="0" w:color="auto"/>
              <w:right w:val="single" w:sz="4" w:space="0" w:color="auto"/>
            </w:tcBorders>
            <w:shd w:val="clear" w:color="auto" w:fill="auto"/>
            <w:noWrap/>
            <w:vAlign w:val="bottom"/>
            <w:hideMark/>
          </w:tcPr>
          <w:p w14:paraId="5B117387" w14:textId="77777777" w:rsidR="00CC7E27" w:rsidRPr="00CC7E27" w:rsidRDefault="00CC7E27" w:rsidP="00CC7E27">
            <w:pPr>
              <w:spacing w:before="0" w:after="0" w:line="240" w:lineRule="auto"/>
              <w:jc w:val="center"/>
              <w:rPr>
                <w:rFonts w:eastAsia="Times New Roman" w:cs="Arial"/>
                <w:color w:val="000000"/>
                <w:sz w:val="18"/>
                <w:szCs w:val="18"/>
                <w:lang w:eastAsia="cs-CZ" w:bidi="ar-SA"/>
              </w:rPr>
            </w:pPr>
            <w:r w:rsidRPr="00CC7E27">
              <w:rPr>
                <w:rFonts w:eastAsia="Times New Roman" w:cs="Arial"/>
                <w:color w:val="000000"/>
                <w:sz w:val="18"/>
                <w:szCs w:val="18"/>
                <w:lang w:eastAsia="cs-CZ" w:bidi="ar-SA"/>
              </w:rPr>
              <w:t>29,3</w:t>
            </w:r>
          </w:p>
        </w:tc>
        <w:tc>
          <w:tcPr>
            <w:tcW w:w="661" w:type="dxa"/>
            <w:tcBorders>
              <w:top w:val="nil"/>
              <w:left w:val="nil"/>
              <w:bottom w:val="single" w:sz="4" w:space="0" w:color="auto"/>
              <w:right w:val="single" w:sz="4" w:space="0" w:color="auto"/>
            </w:tcBorders>
            <w:shd w:val="clear" w:color="auto" w:fill="auto"/>
            <w:noWrap/>
            <w:vAlign w:val="bottom"/>
            <w:hideMark/>
          </w:tcPr>
          <w:p w14:paraId="4789E6E5" w14:textId="77777777" w:rsidR="00CC7E27" w:rsidRPr="00CC7E27" w:rsidRDefault="00CC7E27" w:rsidP="00CC7E27">
            <w:pPr>
              <w:spacing w:before="0" w:after="0" w:line="240" w:lineRule="auto"/>
              <w:jc w:val="center"/>
              <w:rPr>
                <w:rFonts w:eastAsia="Times New Roman" w:cs="Arial"/>
                <w:color w:val="000000"/>
                <w:sz w:val="18"/>
                <w:szCs w:val="18"/>
                <w:lang w:eastAsia="cs-CZ" w:bidi="ar-SA"/>
              </w:rPr>
            </w:pPr>
            <w:r w:rsidRPr="00CC7E27">
              <w:rPr>
                <w:rFonts w:eastAsia="Times New Roman" w:cs="Arial"/>
                <w:color w:val="000000"/>
                <w:sz w:val="18"/>
                <w:szCs w:val="18"/>
                <w:lang w:eastAsia="cs-CZ" w:bidi="ar-SA"/>
              </w:rPr>
              <w:t>3,81</w:t>
            </w:r>
          </w:p>
        </w:tc>
        <w:tc>
          <w:tcPr>
            <w:tcW w:w="660" w:type="dxa"/>
            <w:tcBorders>
              <w:top w:val="nil"/>
              <w:left w:val="nil"/>
              <w:bottom w:val="single" w:sz="4" w:space="0" w:color="auto"/>
              <w:right w:val="single" w:sz="4" w:space="0" w:color="auto"/>
            </w:tcBorders>
            <w:shd w:val="clear" w:color="auto" w:fill="auto"/>
            <w:noWrap/>
            <w:vAlign w:val="bottom"/>
            <w:hideMark/>
          </w:tcPr>
          <w:p w14:paraId="106BCBC4" w14:textId="77777777" w:rsidR="00CC7E27" w:rsidRPr="00CC7E27" w:rsidRDefault="00CC7E27" w:rsidP="00CC7E27">
            <w:pPr>
              <w:spacing w:before="0" w:after="0" w:line="240" w:lineRule="auto"/>
              <w:jc w:val="center"/>
              <w:rPr>
                <w:rFonts w:eastAsia="Times New Roman" w:cs="Arial"/>
                <w:color w:val="000000"/>
                <w:sz w:val="18"/>
                <w:szCs w:val="18"/>
                <w:lang w:eastAsia="cs-CZ" w:bidi="ar-SA"/>
              </w:rPr>
            </w:pPr>
            <w:r w:rsidRPr="00CC7E27">
              <w:rPr>
                <w:rFonts w:eastAsia="Times New Roman" w:cs="Arial"/>
                <w:color w:val="000000"/>
                <w:sz w:val="18"/>
                <w:szCs w:val="18"/>
                <w:lang w:eastAsia="cs-CZ" w:bidi="ar-SA"/>
              </w:rPr>
              <w:t>1,55</w:t>
            </w:r>
          </w:p>
        </w:tc>
        <w:tc>
          <w:tcPr>
            <w:tcW w:w="540" w:type="dxa"/>
            <w:tcBorders>
              <w:top w:val="nil"/>
              <w:left w:val="nil"/>
              <w:bottom w:val="single" w:sz="4" w:space="0" w:color="auto"/>
              <w:right w:val="single" w:sz="4" w:space="0" w:color="auto"/>
            </w:tcBorders>
            <w:shd w:val="clear" w:color="auto" w:fill="auto"/>
            <w:noWrap/>
            <w:vAlign w:val="bottom"/>
            <w:hideMark/>
          </w:tcPr>
          <w:p w14:paraId="1274D940" w14:textId="77777777" w:rsidR="00CC7E27" w:rsidRPr="00CC7E27" w:rsidRDefault="00CC7E27" w:rsidP="00CC7E27">
            <w:pPr>
              <w:spacing w:before="0" w:after="0" w:line="240" w:lineRule="auto"/>
              <w:jc w:val="center"/>
              <w:rPr>
                <w:rFonts w:eastAsia="Times New Roman" w:cs="Arial"/>
                <w:color w:val="000000"/>
                <w:sz w:val="18"/>
                <w:szCs w:val="18"/>
                <w:lang w:eastAsia="cs-CZ" w:bidi="ar-SA"/>
              </w:rPr>
            </w:pPr>
            <w:r w:rsidRPr="00CC7E27">
              <w:rPr>
                <w:rFonts w:eastAsia="Times New Roman" w:cs="Arial"/>
                <w:color w:val="000000"/>
                <w:sz w:val="18"/>
                <w:szCs w:val="18"/>
                <w:lang w:eastAsia="cs-CZ" w:bidi="ar-SA"/>
              </w:rPr>
              <w:t>86</w:t>
            </w:r>
          </w:p>
        </w:tc>
        <w:tc>
          <w:tcPr>
            <w:tcW w:w="935" w:type="dxa"/>
            <w:tcBorders>
              <w:top w:val="nil"/>
              <w:left w:val="nil"/>
              <w:bottom w:val="single" w:sz="4" w:space="0" w:color="auto"/>
              <w:right w:val="single" w:sz="4" w:space="0" w:color="auto"/>
            </w:tcBorders>
            <w:shd w:val="clear" w:color="auto" w:fill="auto"/>
            <w:vAlign w:val="bottom"/>
            <w:hideMark/>
          </w:tcPr>
          <w:p w14:paraId="27BF24D3" w14:textId="77777777" w:rsidR="00CC7E27" w:rsidRPr="00CC7E27" w:rsidRDefault="00CC7E27" w:rsidP="00CC7E27">
            <w:pPr>
              <w:spacing w:before="0" w:after="0" w:line="240" w:lineRule="auto"/>
              <w:jc w:val="center"/>
              <w:rPr>
                <w:rFonts w:eastAsia="Times New Roman" w:cs="Arial"/>
                <w:b/>
                <w:bCs/>
                <w:color w:val="000000"/>
                <w:sz w:val="18"/>
                <w:szCs w:val="18"/>
                <w:lang w:eastAsia="cs-CZ" w:bidi="ar-SA"/>
              </w:rPr>
            </w:pPr>
            <w:r w:rsidRPr="00CC7E27">
              <w:rPr>
                <w:rFonts w:eastAsia="Times New Roman" w:cs="Arial"/>
                <w:b/>
                <w:bCs/>
                <w:color w:val="000000"/>
                <w:sz w:val="18"/>
                <w:szCs w:val="18"/>
                <w:lang w:eastAsia="cs-CZ" w:bidi="ar-SA"/>
              </w:rPr>
              <w:t>2,35</w:t>
            </w:r>
          </w:p>
        </w:tc>
        <w:tc>
          <w:tcPr>
            <w:tcW w:w="897" w:type="dxa"/>
            <w:tcBorders>
              <w:top w:val="nil"/>
              <w:left w:val="nil"/>
              <w:bottom w:val="single" w:sz="4" w:space="0" w:color="auto"/>
              <w:right w:val="single" w:sz="4" w:space="0" w:color="auto"/>
            </w:tcBorders>
            <w:shd w:val="clear" w:color="auto" w:fill="auto"/>
            <w:vAlign w:val="bottom"/>
            <w:hideMark/>
          </w:tcPr>
          <w:p w14:paraId="6AF46B72" w14:textId="77777777" w:rsidR="00CC7E27" w:rsidRPr="00CC7E27" w:rsidRDefault="00CC7E27" w:rsidP="00CC7E27">
            <w:pPr>
              <w:spacing w:before="0" w:after="0" w:line="240" w:lineRule="auto"/>
              <w:jc w:val="center"/>
              <w:rPr>
                <w:rFonts w:eastAsia="Times New Roman" w:cs="Arial"/>
                <w:b/>
                <w:bCs/>
                <w:color w:val="000000"/>
                <w:sz w:val="18"/>
                <w:szCs w:val="18"/>
                <w:lang w:eastAsia="cs-CZ" w:bidi="ar-SA"/>
              </w:rPr>
            </w:pPr>
            <w:r w:rsidRPr="00CC7E27">
              <w:rPr>
                <w:rFonts w:eastAsia="Times New Roman" w:cs="Arial"/>
                <w:b/>
                <w:bCs/>
                <w:color w:val="000000"/>
                <w:sz w:val="18"/>
                <w:szCs w:val="18"/>
                <w:lang w:eastAsia="cs-CZ" w:bidi="ar-SA"/>
              </w:rPr>
              <w:t>2,05</w:t>
            </w:r>
          </w:p>
        </w:tc>
        <w:tc>
          <w:tcPr>
            <w:tcW w:w="900" w:type="dxa"/>
            <w:tcBorders>
              <w:top w:val="nil"/>
              <w:left w:val="nil"/>
              <w:bottom w:val="single" w:sz="4" w:space="0" w:color="auto"/>
              <w:right w:val="single" w:sz="4" w:space="0" w:color="auto"/>
            </w:tcBorders>
            <w:shd w:val="clear" w:color="auto" w:fill="auto"/>
            <w:vAlign w:val="bottom"/>
            <w:hideMark/>
          </w:tcPr>
          <w:p w14:paraId="3DCAE87A" w14:textId="77777777" w:rsidR="00CC7E27" w:rsidRPr="00CC7E27" w:rsidRDefault="00CC7E27" w:rsidP="00CC7E27">
            <w:pPr>
              <w:spacing w:before="0" w:after="0" w:line="240" w:lineRule="auto"/>
              <w:jc w:val="center"/>
              <w:rPr>
                <w:rFonts w:eastAsia="Times New Roman" w:cs="Arial"/>
                <w:b/>
                <w:bCs/>
                <w:color w:val="000000"/>
                <w:sz w:val="18"/>
                <w:szCs w:val="18"/>
                <w:lang w:eastAsia="cs-CZ" w:bidi="ar-SA"/>
              </w:rPr>
            </w:pPr>
            <w:r w:rsidRPr="00CC7E27">
              <w:rPr>
                <w:rFonts w:eastAsia="Times New Roman" w:cs="Arial"/>
                <w:b/>
                <w:bCs/>
                <w:color w:val="000000"/>
                <w:sz w:val="18"/>
                <w:szCs w:val="18"/>
                <w:lang w:eastAsia="cs-CZ" w:bidi="ar-SA"/>
              </w:rPr>
              <w:t>1,03</w:t>
            </w:r>
          </w:p>
        </w:tc>
      </w:tr>
      <w:tr w:rsidR="00CC7E27" w:rsidRPr="00CC7E27" w14:paraId="199CDB8D" w14:textId="77777777" w:rsidTr="00534610">
        <w:trPr>
          <w:trHeight w:val="285"/>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14:paraId="001D2084" w14:textId="77777777" w:rsidR="00CC7E27" w:rsidRPr="00CC7E27" w:rsidRDefault="00CC7E27" w:rsidP="00CC7E27">
            <w:pPr>
              <w:spacing w:before="0" w:after="0" w:line="240" w:lineRule="auto"/>
              <w:jc w:val="center"/>
              <w:rPr>
                <w:rFonts w:eastAsia="Times New Roman" w:cs="Arial"/>
                <w:color w:val="000000"/>
                <w:sz w:val="18"/>
                <w:szCs w:val="18"/>
                <w:lang w:eastAsia="cs-CZ" w:bidi="ar-SA"/>
              </w:rPr>
            </w:pPr>
            <w:r w:rsidRPr="00CC7E27">
              <w:rPr>
                <w:rFonts w:eastAsia="Times New Roman" w:cs="Arial"/>
                <w:color w:val="000000"/>
                <w:sz w:val="18"/>
                <w:szCs w:val="18"/>
                <w:lang w:eastAsia="cs-CZ" w:bidi="ar-SA"/>
              </w:rPr>
              <w:t>3.</w:t>
            </w:r>
          </w:p>
        </w:tc>
        <w:tc>
          <w:tcPr>
            <w:tcW w:w="2260" w:type="dxa"/>
            <w:tcBorders>
              <w:top w:val="nil"/>
              <w:left w:val="nil"/>
              <w:bottom w:val="single" w:sz="4" w:space="0" w:color="auto"/>
              <w:right w:val="single" w:sz="4" w:space="0" w:color="auto"/>
            </w:tcBorders>
            <w:shd w:val="clear" w:color="auto" w:fill="auto"/>
            <w:noWrap/>
            <w:vAlign w:val="bottom"/>
            <w:hideMark/>
          </w:tcPr>
          <w:p w14:paraId="78751BBA" w14:textId="77777777" w:rsidR="00CC7E27" w:rsidRPr="00CC7E27" w:rsidRDefault="00CC7E27" w:rsidP="00CC7E27">
            <w:pPr>
              <w:spacing w:before="0" w:after="0" w:line="240" w:lineRule="auto"/>
              <w:jc w:val="center"/>
              <w:rPr>
                <w:rFonts w:eastAsia="Times New Roman" w:cs="Arial"/>
                <w:color w:val="000000"/>
                <w:sz w:val="18"/>
                <w:szCs w:val="18"/>
                <w:lang w:eastAsia="cs-CZ" w:bidi="ar-SA"/>
              </w:rPr>
            </w:pPr>
            <w:r w:rsidRPr="00CC7E27">
              <w:rPr>
                <w:rFonts w:eastAsia="Times New Roman" w:cs="Arial"/>
                <w:color w:val="000000"/>
                <w:sz w:val="18"/>
                <w:szCs w:val="18"/>
                <w:lang w:eastAsia="cs-CZ" w:bidi="ar-SA"/>
              </w:rPr>
              <w:t>Okno 1.03</w:t>
            </w:r>
          </w:p>
        </w:tc>
        <w:tc>
          <w:tcPr>
            <w:tcW w:w="1200" w:type="dxa"/>
            <w:tcBorders>
              <w:top w:val="nil"/>
              <w:left w:val="nil"/>
              <w:bottom w:val="single" w:sz="4" w:space="0" w:color="auto"/>
              <w:right w:val="single" w:sz="4" w:space="0" w:color="auto"/>
            </w:tcBorders>
            <w:shd w:val="clear" w:color="auto" w:fill="auto"/>
            <w:noWrap/>
            <w:vAlign w:val="bottom"/>
            <w:hideMark/>
          </w:tcPr>
          <w:p w14:paraId="3FB59C1E" w14:textId="77777777" w:rsidR="00CC7E27" w:rsidRPr="00CC7E27" w:rsidRDefault="00CC7E27" w:rsidP="00CC7E27">
            <w:pPr>
              <w:spacing w:before="0" w:after="0" w:line="240" w:lineRule="auto"/>
              <w:jc w:val="center"/>
              <w:rPr>
                <w:rFonts w:eastAsia="Times New Roman" w:cs="Arial"/>
                <w:color w:val="000000"/>
                <w:sz w:val="18"/>
                <w:szCs w:val="18"/>
                <w:lang w:eastAsia="cs-CZ" w:bidi="ar-SA"/>
              </w:rPr>
            </w:pPr>
            <w:r w:rsidRPr="00CC7E27">
              <w:rPr>
                <w:rFonts w:eastAsia="Times New Roman" w:cs="Arial"/>
                <w:color w:val="000000"/>
                <w:sz w:val="18"/>
                <w:szCs w:val="18"/>
                <w:lang w:eastAsia="cs-CZ" w:bidi="ar-SA"/>
              </w:rPr>
              <w:t>smíšený</w:t>
            </w:r>
          </w:p>
        </w:tc>
        <w:tc>
          <w:tcPr>
            <w:tcW w:w="607" w:type="dxa"/>
            <w:tcBorders>
              <w:top w:val="nil"/>
              <w:left w:val="nil"/>
              <w:bottom w:val="single" w:sz="4" w:space="0" w:color="auto"/>
              <w:right w:val="single" w:sz="4" w:space="0" w:color="auto"/>
            </w:tcBorders>
            <w:shd w:val="clear" w:color="auto" w:fill="auto"/>
            <w:noWrap/>
            <w:vAlign w:val="bottom"/>
            <w:hideMark/>
          </w:tcPr>
          <w:p w14:paraId="35330231" w14:textId="77777777" w:rsidR="00CC7E27" w:rsidRPr="00CC7E27" w:rsidRDefault="00CC7E27" w:rsidP="00CC7E27">
            <w:pPr>
              <w:spacing w:before="0" w:after="0" w:line="240" w:lineRule="auto"/>
              <w:jc w:val="center"/>
              <w:rPr>
                <w:rFonts w:eastAsia="Times New Roman" w:cs="Arial"/>
                <w:color w:val="000000"/>
                <w:sz w:val="18"/>
                <w:szCs w:val="18"/>
                <w:lang w:eastAsia="cs-CZ" w:bidi="ar-SA"/>
              </w:rPr>
            </w:pPr>
            <w:r w:rsidRPr="00CC7E27">
              <w:rPr>
                <w:rFonts w:eastAsia="Times New Roman" w:cs="Arial"/>
                <w:color w:val="000000"/>
                <w:sz w:val="18"/>
                <w:szCs w:val="18"/>
                <w:lang w:eastAsia="cs-CZ" w:bidi="ar-SA"/>
              </w:rPr>
              <w:t>29,3</w:t>
            </w:r>
          </w:p>
        </w:tc>
        <w:tc>
          <w:tcPr>
            <w:tcW w:w="661" w:type="dxa"/>
            <w:tcBorders>
              <w:top w:val="nil"/>
              <w:left w:val="nil"/>
              <w:bottom w:val="single" w:sz="4" w:space="0" w:color="auto"/>
              <w:right w:val="single" w:sz="4" w:space="0" w:color="auto"/>
            </w:tcBorders>
            <w:shd w:val="clear" w:color="auto" w:fill="auto"/>
            <w:noWrap/>
            <w:vAlign w:val="bottom"/>
            <w:hideMark/>
          </w:tcPr>
          <w:p w14:paraId="00E7DCBC" w14:textId="77777777" w:rsidR="00CC7E27" w:rsidRPr="00CC7E27" w:rsidRDefault="00CC7E27" w:rsidP="00CC7E27">
            <w:pPr>
              <w:spacing w:before="0" w:after="0" w:line="240" w:lineRule="auto"/>
              <w:jc w:val="center"/>
              <w:rPr>
                <w:rFonts w:eastAsia="Times New Roman" w:cs="Arial"/>
                <w:color w:val="000000"/>
                <w:sz w:val="18"/>
                <w:szCs w:val="18"/>
                <w:lang w:eastAsia="cs-CZ" w:bidi="ar-SA"/>
              </w:rPr>
            </w:pPr>
            <w:r w:rsidRPr="00CC7E27">
              <w:rPr>
                <w:rFonts w:eastAsia="Times New Roman" w:cs="Arial"/>
                <w:color w:val="000000"/>
                <w:sz w:val="18"/>
                <w:szCs w:val="18"/>
                <w:lang w:eastAsia="cs-CZ" w:bidi="ar-SA"/>
              </w:rPr>
              <w:t>2,21</w:t>
            </w:r>
          </w:p>
        </w:tc>
        <w:tc>
          <w:tcPr>
            <w:tcW w:w="660" w:type="dxa"/>
            <w:tcBorders>
              <w:top w:val="nil"/>
              <w:left w:val="nil"/>
              <w:bottom w:val="single" w:sz="4" w:space="0" w:color="auto"/>
              <w:right w:val="single" w:sz="4" w:space="0" w:color="auto"/>
            </w:tcBorders>
            <w:shd w:val="clear" w:color="auto" w:fill="auto"/>
            <w:noWrap/>
            <w:vAlign w:val="bottom"/>
            <w:hideMark/>
          </w:tcPr>
          <w:p w14:paraId="5A0BBDFC" w14:textId="77777777" w:rsidR="00CC7E27" w:rsidRPr="00CC7E27" w:rsidRDefault="00CC7E27" w:rsidP="00CC7E27">
            <w:pPr>
              <w:spacing w:before="0" w:after="0" w:line="240" w:lineRule="auto"/>
              <w:jc w:val="center"/>
              <w:rPr>
                <w:rFonts w:eastAsia="Times New Roman" w:cs="Arial"/>
                <w:color w:val="000000"/>
                <w:sz w:val="18"/>
                <w:szCs w:val="18"/>
                <w:lang w:eastAsia="cs-CZ" w:bidi="ar-SA"/>
              </w:rPr>
            </w:pPr>
            <w:r w:rsidRPr="00CC7E27">
              <w:rPr>
                <w:rFonts w:eastAsia="Times New Roman" w:cs="Arial"/>
                <w:color w:val="000000"/>
                <w:sz w:val="18"/>
                <w:szCs w:val="18"/>
                <w:lang w:eastAsia="cs-CZ" w:bidi="ar-SA"/>
              </w:rPr>
              <w:t>1,31</w:t>
            </w:r>
          </w:p>
        </w:tc>
        <w:tc>
          <w:tcPr>
            <w:tcW w:w="540" w:type="dxa"/>
            <w:tcBorders>
              <w:top w:val="nil"/>
              <w:left w:val="nil"/>
              <w:bottom w:val="single" w:sz="4" w:space="0" w:color="auto"/>
              <w:right w:val="single" w:sz="4" w:space="0" w:color="auto"/>
            </w:tcBorders>
            <w:shd w:val="clear" w:color="auto" w:fill="auto"/>
            <w:noWrap/>
            <w:vAlign w:val="bottom"/>
            <w:hideMark/>
          </w:tcPr>
          <w:p w14:paraId="0F845467" w14:textId="77777777" w:rsidR="00CC7E27" w:rsidRPr="00CC7E27" w:rsidRDefault="00CC7E27" w:rsidP="00CC7E27">
            <w:pPr>
              <w:spacing w:before="0" w:after="0" w:line="240" w:lineRule="auto"/>
              <w:jc w:val="center"/>
              <w:rPr>
                <w:rFonts w:eastAsia="Times New Roman" w:cs="Arial"/>
                <w:color w:val="000000"/>
                <w:sz w:val="18"/>
                <w:szCs w:val="18"/>
                <w:lang w:eastAsia="cs-CZ" w:bidi="ar-SA"/>
              </w:rPr>
            </w:pPr>
            <w:r w:rsidRPr="00CC7E27">
              <w:rPr>
                <w:rFonts w:eastAsia="Times New Roman" w:cs="Arial"/>
                <w:color w:val="000000"/>
                <w:sz w:val="18"/>
                <w:szCs w:val="18"/>
                <w:lang w:eastAsia="cs-CZ" w:bidi="ar-SA"/>
              </w:rPr>
              <w:t>100</w:t>
            </w:r>
          </w:p>
        </w:tc>
        <w:tc>
          <w:tcPr>
            <w:tcW w:w="935" w:type="dxa"/>
            <w:tcBorders>
              <w:top w:val="nil"/>
              <w:left w:val="nil"/>
              <w:bottom w:val="single" w:sz="4" w:space="0" w:color="auto"/>
              <w:right w:val="single" w:sz="4" w:space="0" w:color="auto"/>
            </w:tcBorders>
            <w:shd w:val="clear" w:color="auto" w:fill="auto"/>
            <w:vAlign w:val="bottom"/>
            <w:hideMark/>
          </w:tcPr>
          <w:p w14:paraId="62A6A8EA" w14:textId="77777777" w:rsidR="00CC7E27" w:rsidRPr="00CC7E27" w:rsidRDefault="00CC7E27" w:rsidP="00CC7E27">
            <w:pPr>
              <w:spacing w:before="0" w:after="0" w:line="240" w:lineRule="auto"/>
              <w:jc w:val="center"/>
              <w:rPr>
                <w:rFonts w:eastAsia="Times New Roman" w:cs="Arial"/>
                <w:b/>
                <w:bCs/>
                <w:color w:val="000000"/>
                <w:sz w:val="18"/>
                <w:szCs w:val="18"/>
                <w:lang w:eastAsia="cs-CZ" w:bidi="ar-SA"/>
              </w:rPr>
            </w:pPr>
            <w:r w:rsidRPr="00CC7E27">
              <w:rPr>
                <w:rFonts w:eastAsia="Times New Roman" w:cs="Arial"/>
                <w:b/>
                <w:bCs/>
                <w:color w:val="000000"/>
                <w:sz w:val="18"/>
                <w:szCs w:val="18"/>
                <w:lang w:eastAsia="cs-CZ" w:bidi="ar-SA"/>
              </w:rPr>
              <w:t>1,90</w:t>
            </w:r>
          </w:p>
        </w:tc>
        <w:tc>
          <w:tcPr>
            <w:tcW w:w="897" w:type="dxa"/>
            <w:tcBorders>
              <w:top w:val="nil"/>
              <w:left w:val="nil"/>
              <w:bottom w:val="single" w:sz="4" w:space="0" w:color="auto"/>
              <w:right w:val="single" w:sz="4" w:space="0" w:color="auto"/>
            </w:tcBorders>
            <w:shd w:val="clear" w:color="auto" w:fill="auto"/>
            <w:vAlign w:val="bottom"/>
            <w:hideMark/>
          </w:tcPr>
          <w:p w14:paraId="2EAB0D5F" w14:textId="77777777" w:rsidR="00CC7E27" w:rsidRPr="00CC7E27" w:rsidRDefault="00CC7E27" w:rsidP="00CC7E27">
            <w:pPr>
              <w:spacing w:before="0" w:after="0" w:line="240" w:lineRule="auto"/>
              <w:jc w:val="center"/>
              <w:rPr>
                <w:rFonts w:eastAsia="Times New Roman" w:cs="Arial"/>
                <w:b/>
                <w:bCs/>
                <w:color w:val="000000"/>
                <w:sz w:val="18"/>
                <w:szCs w:val="18"/>
                <w:lang w:eastAsia="cs-CZ" w:bidi="ar-SA"/>
              </w:rPr>
            </w:pPr>
            <w:r w:rsidRPr="00CC7E27">
              <w:rPr>
                <w:rFonts w:eastAsia="Times New Roman" w:cs="Arial"/>
                <w:b/>
                <w:bCs/>
                <w:color w:val="000000"/>
                <w:sz w:val="18"/>
                <w:szCs w:val="18"/>
                <w:lang w:eastAsia="cs-CZ" w:bidi="ar-SA"/>
              </w:rPr>
              <w:t>1,65</w:t>
            </w:r>
          </w:p>
        </w:tc>
        <w:tc>
          <w:tcPr>
            <w:tcW w:w="900" w:type="dxa"/>
            <w:tcBorders>
              <w:top w:val="nil"/>
              <w:left w:val="nil"/>
              <w:bottom w:val="single" w:sz="4" w:space="0" w:color="auto"/>
              <w:right w:val="single" w:sz="4" w:space="0" w:color="auto"/>
            </w:tcBorders>
            <w:shd w:val="clear" w:color="auto" w:fill="auto"/>
            <w:vAlign w:val="bottom"/>
            <w:hideMark/>
          </w:tcPr>
          <w:p w14:paraId="732CD2B8" w14:textId="77777777" w:rsidR="00CC7E27" w:rsidRPr="00CC7E27" w:rsidRDefault="00CC7E27" w:rsidP="00CC7E27">
            <w:pPr>
              <w:spacing w:before="0" w:after="0" w:line="240" w:lineRule="auto"/>
              <w:jc w:val="center"/>
              <w:rPr>
                <w:rFonts w:eastAsia="Times New Roman" w:cs="Arial"/>
                <w:b/>
                <w:bCs/>
                <w:color w:val="000000"/>
                <w:sz w:val="18"/>
                <w:szCs w:val="18"/>
                <w:lang w:eastAsia="cs-CZ" w:bidi="ar-SA"/>
              </w:rPr>
            </w:pPr>
            <w:r w:rsidRPr="00CC7E27">
              <w:rPr>
                <w:rFonts w:eastAsia="Times New Roman" w:cs="Arial"/>
                <w:b/>
                <w:bCs/>
                <w:color w:val="000000"/>
                <w:sz w:val="18"/>
                <w:szCs w:val="18"/>
                <w:lang w:eastAsia="cs-CZ" w:bidi="ar-SA"/>
              </w:rPr>
              <w:t>0,83</w:t>
            </w:r>
          </w:p>
        </w:tc>
      </w:tr>
      <w:tr w:rsidR="00CC7E27" w:rsidRPr="00CC7E27" w14:paraId="158DD6CE" w14:textId="77777777" w:rsidTr="00534610">
        <w:trPr>
          <w:trHeight w:val="285"/>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14:paraId="319F69B2" w14:textId="77777777" w:rsidR="00CC7E27" w:rsidRPr="00CC7E27" w:rsidRDefault="00CC7E27" w:rsidP="00CC7E27">
            <w:pPr>
              <w:spacing w:before="0" w:after="0" w:line="240" w:lineRule="auto"/>
              <w:jc w:val="center"/>
              <w:rPr>
                <w:rFonts w:eastAsia="Times New Roman" w:cs="Arial"/>
                <w:color w:val="000000"/>
                <w:sz w:val="18"/>
                <w:szCs w:val="18"/>
                <w:lang w:eastAsia="cs-CZ" w:bidi="ar-SA"/>
              </w:rPr>
            </w:pPr>
            <w:r w:rsidRPr="00CC7E27">
              <w:rPr>
                <w:rFonts w:eastAsia="Times New Roman" w:cs="Arial"/>
                <w:color w:val="000000"/>
                <w:sz w:val="18"/>
                <w:szCs w:val="18"/>
                <w:lang w:eastAsia="cs-CZ" w:bidi="ar-SA"/>
              </w:rPr>
              <w:t>4.</w:t>
            </w:r>
          </w:p>
        </w:tc>
        <w:tc>
          <w:tcPr>
            <w:tcW w:w="2260" w:type="dxa"/>
            <w:tcBorders>
              <w:top w:val="nil"/>
              <w:left w:val="nil"/>
              <w:bottom w:val="single" w:sz="4" w:space="0" w:color="auto"/>
              <w:right w:val="single" w:sz="4" w:space="0" w:color="auto"/>
            </w:tcBorders>
            <w:shd w:val="clear" w:color="auto" w:fill="auto"/>
            <w:noWrap/>
            <w:vAlign w:val="bottom"/>
            <w:hideMark/>
          </w:tcPr>
          <w:p w14:paraId="4BA6915A" w14:textId="77777777" w:rsidR="00CC7E27" w:rsidRPr="00CC7E27" w:rsidRDefault="00CC7E27" w:rsidP="00CC7E27">
            <w:pPr>
              <w:spacing w:before="0" w:after="0" w:line="240" w:lineRule="auto"/>
              <w:jc w:val="center"/>
              <w:rPr>
                <w:rFonts w:eastAsia="Times New Roman" w:cs="Arial"/>
                <w:color w:val="000000"/>
                <w:sz w:val="18"/>
                <w:szCs w:val="18"/>
                <w:lang w:eastAsia="cs-CZ" w:bidi="ar-SA"/>
              </w:rPr>
            </w:pPr>
            <w:r w:rsidRPr="00CC7E27">
              <w:rPr>
                <w:rFonts w:eastAsia="Times New Roman" w:cs="Arial"/>
                <w:color w:val="000000"/>
                <w:sz w:val="18"/>
                <w:szCs w:val="18"/>
                <w:lang w:eastAsia="cs-CZ" w:bidi="ar-SA"/>
              </w:rPr>
              <w:t>Okno 1.03</w:t>
            </w:r>
          </w:p>
        </w:tc>
        <w:tc>
          <w:tcPr>
            <w:tcW w:w="1200" w:type="dxa"/>
            <w:tcBorders>
              <w:top w:val="nil"/>
              <w:left w:val="nil"/>
              <w:bottom w:val="single" w:sz="4" w:space="0" w:color="auto"/>
              <w:right w:val="single" w:sz="4" w:space="0" w:color="auto"/>
            </w:tcBorders>
            <w:shd w:val="clear" w:color="auto" w:fill="auto"/>
            <w:noWrap/>
            <w:vAlign w:val="bottom"/>
            <w:hideMark/>
          </w:tcPr>
          <w:p w14:paraId="502312AB" w14:textId="77777777" w:rsidR="00CC7E27" w:rsidRPr="00CC7E27" w:rsidRDefault="00CC7E27" w:rsidP="00CC7E27">
            <w:pPr>
              <w:spacing w:before="0" w:after="0" w:line="240" w:lineRule="auto"/>
              <w:jc w:val="center"/>
              <w:rPr>
                <w:rFonts w:eastAsia="Times New Roman" w:cs="Arial"/>
                <w:color w:val="000000"/>
                <w:sz w:val="18"/>
                <w:szCs w:val="18"/>
                <w:lang w:eastAsia="cs-CZ" w:bidi="ar-SA"/>
              </w:rPr>
            </w:pPr>
            <w:r w:rsidRPr="00CC7E27">
              <w:rPr>
                <w:rFonts w:eastAsia="Times New Roman" w:cs="Arial"/>
                <w:color w:val="000000"/>
                <w:sz w:val="18"/>
                <w:szCs w:val="18"/>
                <w:lang w:eastAsia="cs-CZ" w:bidi="ar-SA"/>
              </w:rPr>
              <w:t>smíšený</w:t>
            </w:r>
          </w:p>
        </w:tc>
        <w:tc>
          <w:tcPr>
            <w:tcW w:w="607" w:type="dxa"/>
            <w:tcBorders>
              <w:top w:val="nil"/>
              <w:left w:val="nil"/>
              <w:bottom w:val="single" w:sz="4" w:space="0" w:color="auto"/>
              <w:right w:val="single" w:sz="4" w:space="0" w:color="auto"/>
            </w:tcBorders>
            <w:shd w:val="clear" w:color="auto" w:fill="auto"/>
            <w:noWrap/>
            <w:vAlign w:val="bottom"/>
            <w:hideMark/>
          </w:tcPr>
          <w:p w14:paraId="6C901651" w14:textId="77777777" w:rsidR="00CC7E27" w:rsidRPr="00CC7E27" w:rsidRDefault="00CC7E27" w:rsidP="00CC7E27">
            <w:pPr>
              <w:spacing w:before="0" w:after="0" w:line="240" w:lineRule="auto"/>
              <w:jc w:val="center"/>
              <w:rPr>
                <w:rFonts w:eastAsia="Times New Roman" w:cs="Arial"/>
                <w:color w:val="000000"/>
                <w:sz w:val="18"/>
                <w:szCs w:val="18"/>
                <w:lang w:eastAsia="cs-CZ" w:bidi="ar-SA"/>
              </w:rPr>
            </w:pPr>
            <w:r w:rsidRPr="00CC7E27">
              <w:rPr>
                <w:rFonts w:eastAsia="Times New Roman" w:cs="Arial"/>
                <w:color w:val="000000"/>
                <w:sz w:val="18"/>
                <w:szCs w:val="18"/>
                <w:lang w:eastAsia="cs-CZ" w:bidi="ar-SA"/>
              </w:rPr>
              <w:t>29,3</w:t>
            </w:r>
          </w:p>
        </w:tc>
        <w:tc>
          <w:tcPr>
            <w:tcW w:w="661" w:type="dxa"/>
            <w:tcBorders>
              <w:top w:val="nil"/>
              <w:left w:val="nil"/>
              <w:bottom w:val="single" w:sz="4" w:space="0" w:color="auto"/>
              <w:right w:val="single" w:sz="4" w:space="0" w:color="auto"/>
            </w:tcBorders>
            <w:shd w:val="clear" w:color="auto" w:fill="auto"/>
            <w:noWrap/>
            <w:vAlign w:val="bottom"/>
            <w:hideMark/>
          </w:tcPr>
          <w:p w14:paraId="6EB5065A" w14:textId="77777777" w:rsidR="00CC7E27" w:rsidRPr="00CC7E27" w:rsidRDefault="00CC7E27" w:rsidP="00CC7E27">
            <w:pPr>
              <w:spacing w:before="0" w:after="0" w:line="240" w:lineRule="auto"/>
              <w:jc w:val="center"/>
              <w:rPr>
                <w:rFonts w:eastAsia="Times New Roman" w:cs="Arial"/>
                <w:color w:val="000000"/>
                <w:sz w:val="18"/>
                <w:szCs w:val="18"/>
                <w:lang w:eastAsia="cs-CZ" w:bidi="ar-SA"/>
              </w:rPr>
            </w:pPr>
            <w:r w:rsidRPr="00CC7E27">
              <w:rPr>
                <w:rFonts w:eastAsia="Times New Roman" w:cs="Arial"/>
                <w:color w:val="000000"/>
                <w:sz w:val="18"/>
                <w:szCs w:val="18"/>
                <w:lang w:eastAsia="cs-CZ" w:bidi="ar-SA"/>
              </w:rPr>
              <w:t>2,21</w:t>
            </w:r>
          </w:p>
        </w:tc>
        <w:tc>
          <w:tcPr>
            <w:tcW w:w="660" w:type="dxa"/>
            <w:tcBorders>
              <w:top w:val="nil"/>
              <w:left w:val="nil"/>
              <w:bottom w:val="single" w:sz="4" w:space="0" w:color="auto"/>
              <w:right w:val="single" w:sz="4" w:space="0" w:color="auto"/>
            </w:tcBorders>
            <w:shd w:val="clear" w:color="auto" w:fill="auto"/>
            <w:noWrap/>
            <w:vAlign w:val="bottom"/>
            <w:hideMark/>
          </w:tcPr>
          <w:p w14:paraId="31C19E50" w14:textId="77777777" w:rsidR="00CC7E27" w:rsidRPr="00CC7E27" w:rsidRDefault="00CC7E27" w:rsidP="00CC7E27">
            <w:pPr>
              <w:spacing w:before="0" w:after="0" w:line="240" w:lineRule="auto"/>
              <w:jc w:val="center"/>
              <w:rPr>
                <w:rFonts w:eastAsia="Times New Roman" w:cs="Arial"/>
                <w:color w:val="000000"/>
                <w:sz w:val="18"/>
                <w:szCs w:val="18"/>
                <w:lang w:eastAsia="cs-CZ" w:bidi="ar-SA"/>
              </w:rPr>
            </w:pPr>
            <w:r w:rsidRPr="00CC7E27">
              <w:rPr>
                <w:rFonts w:eastAsia="Times New Roman" w:cs="Arial"/>
                <w:color w:val="000000"/>
                <w:sz w:val="18"/>
                <w:szCs w:val="18"/>
                <w:lang w:eastAsia="cs-CZ" w:bidi="ar-SA"/>
              </w:rPr>
              <w:t>4,00</w:t>
            </w:r>
          </w:p>
        </w:tc>
        <w:tc>
          <w:tcPr>
            <w:tcW w:w="540" w:type="dxa"/>
            <w:tcBorders>
              <w:top w:val="nil"/>
              <w:left w:val="nil"/>
              <w:bottom w:val="single" w:sz="4" w:space="0" w:color="auto"/>
              <w:right w:val="single" w:sz="4" w:space="0" w:color="auto"/>
            </w:tcBorders>
            <w:shd w:val="clear" w:color="auto" w:fill="auto"/>
            <w:noWrap/>
            <w:vAlign w:val="bottom"/>
            <w:hideMark/>
          </w:tcPr>
          <w:p w14:paraId="6BE32107" w14:textId="77777777" w:rsidR="00CC7E27" w:rsidRPr="00CC7E27" w:rsidRDefault="00CC7E27" w:rsidP="00CC7E27">
            <w:pPr>
              <w:spacing w:before="0" w:after="0" w:line="240" w:lineRule="auto"/>
              <w:jc w:val="center"/>
              <w:rPr>
                <w:rFonts w:eastAsia="Times New Roman" w:cs="Arial"/>
                <w:color w:val="000000"/>
                <w:sz w:val="18"/>
                <w:szCs w:val="18"/>
                <w:lang w:eastAsia="cs-CZ" w:bidi="ar-SA"/>
              </w:rPr>
            </w:pPr>
            <w:r w:rsidRPr="00CC7E27">
              <w:rPr>
                <w:rFonts w:eastAsia="Times New Roman" w:cs="Arial"/>
                <w:color w:val="000000"/>
                <w:sz w:val="18"/>
                <w:szCs w:val="18"/>
                <w:lang w:eastAsia="cs-CZ" w:bidi="ar-SA"/>
              </w:rPr>
              <w:t>65,5</w:t>
            </w:r>
          </w:p>
        </w:tc>
        <w:tc>
          <w:tcPr>
            <w:tcW w:w="935" w:type="dxa"/>
            <w:tcBorders>
              <w:top w:val="nil"/>
              <w:left w:val="nil"/>
              <w:bottom w:val="single" w:sz="4" w:space="0" w:color="auto"/>
              <w:right w:val="single" w:sz="4" w:space="0" w:color="auto"/>
            </w:tcBorders>
            <w:shd w:val="clear" w:color="auto" w:fill="auto"/>
            <w:vAlign w:val="bottom"/>
            <w:hideMark/>
          </w:tcPr>
          <w:p w14:paraId="0376EBB4" w14:textId="77777777" w:rsidR="00CC7E27" w:rsidRPr="00CC7E27" w:rsidRDefault="00CC7E27" w:rsidP="00CC7E27">
            <w:pPr>
              <w:spacing w:before="0" w:after="0" w:line="240" w:lineRule="auto"/>
              <w:jc w:val="center"/>
              <w:rPr>
                <w:rFonts w:eastAsia="Times New Roman" w:cs="Arial"/>
                <w:b/>
                <w:bCs/>
                <w:color w:val="000000"/>
                <w:sz w:val="18"/>
                <w:szCs w:val="18"/>
                <w:lang w:eastAsia="cs-CZ" w:bidi="ar-SA"/>
              </w:rPr>
            </w:pPr>
            <w:r w:rsidRPr="00CC7E27">
              <w:rPr>
                <w:rFonts w:eastAsia="Times New Roman" w:cs="Arial"/>
                <w:b/>
                <w:bCs/>
                <w:color w:val="000000"/>
                <w:sz w:val="18"/>
                <w:szCs w:val="18"/>
                <w:lang w:eastAsia="cs-CZ" w:bidi="ar-SA"/>
              </w:rPr>
              <w:t>2,45</w:t>
            </w:r>
          </w:p>
        </w:tc>
        <w:tc>
          <w:tcPr>
            <w:tcW w:w="897" w:type="dxa"/>
            <w:tcBorders>
              <w:top w:val="nil"/>
              <w:left w:val="nil"/>
              <w:bottom w:val="single" w:sz="4" w:space="0" w:color="auto"/>
              <w:right w:val="single" w:sz="4" w:space="0" w:color="auto"/>
            </w:tcBorders>
            <w:shd w:val="clear" w:color="auto" w:fill="auto"/>
            <w:vAlign w:val="bottom"/>
            <w:hideMark/>
          </w:tcPr>
          <w:p w14:paraId="043D0A12" w14:textId="77777777" w:rsidR="00CC7E27" w:rsidRPr="00CC7E27" w:rsidRDefault="00CC7E27" w:rsidP="00CC7E27">
            <w:pPr>
              <w:spacing w:before="0" w:after="0" w:line="240" w:lineRule="auto"/>
              <w:jc w:val="center"/>
              <w:rPr>
                <w:rFonts w:eastAsia="Times New Roman" w:cs="Arial"/>
                <w:b/>
                <w:bCs/>
                <w:color w:val="000000"/>
                <w:sz w:val="18"/>
                <w:szCs w:val="18"/>
                <w:lang w:eastAsia="cs-CZ" w:bidi="ar-SA"/>
              </w:rPr>
            </w:pPr>
            <w:r w:rsidRPr="00CC7E27">
              <w:rPr>
                <w:rFonts w:eastAsia="Times New Roman" w:cs="Arial"/>
                <w:b/>
                <w:bCs/>
                <w:color w:val="000000"/>
                <w:sz w:val="18"/>
                <w:szCs w:val="18"/>
                <w:lang w:eastAsia="cs-CZ" w:bidi="ar-SA"/>
              </w:rPr>
              <w:t>1,40</w:t>
            </w:r>
          </w:p>
        </w:tc>
        <w:tc>
          <w:tcPr>
            <w:tcW w:w="900" w:type="dxa"/>
            <w:tcBorders>
              <w:top w:val="nil"/>
              <w:left w:val="nil"/>
              <w:bottom w:val="single" w:sz="4" w:space="0" w:color="auto"/>
              <w:right w:val="single" w:sz="4" w:space="0" w:color="auto"/>
            </w:tcBorders>
            <w:shd w:val="clear" w:color="auto" w:fill="auto"/>
            <w:vAlign w:val="bottom"/>
            <w:hideMark/>
          </w:tcPr>
          <w:p w14:paraId="34B8186D" w14:textId="77777777" w:rsidR="00CC7E27" w:rsidRPr="00CC7E27" w:rsidRDefault="00CC7E27" w:rsidP="00CC7E27">
            <w:pPr>
              <w:spacing w:before="0" w:after="0" w:line="240" w:lineRule="auto"/>
              <w:jc w:val="center"/>
              <w:rPr>
                <w:rFonts w:eastAsia="Times New Roman" w:cs="Arial"/>
                <w:b/>
                <w:bCs/>
                <w:color w:val="000000"/>
                <w:sz w:val="18"/>
                <w:szCs w:val="18"/>
                <w:lang w:eastAsia="cs-CZ" w:bidi="ar-SA"/>
              </w:rPr>
            </w:pPr>
            <w:r w:rsidRPr="00CC7E27">
              <w:rPr>
                <w:rFonts w:eastAsia="Times New Roman" w:cs="Arial"/>
                <w:b/>
                <w:bCs/>
                <w:color w:val="000000"/>
                <w:sz w:val="18"/>
                <w:szCs w:val="18"/>
                <w:lang w:eastAsia="cs-CZ" w:bidi="ar-SA"/>
              </w:rPr>
              <w:t>0,70</w:t>
            </w:r>
          </w:p>
        </w:tc>
      </w:tr>
      <w:tr w:rsidR="00CC7E27" w:rsidRPr="00CC7E27" w14:paraId="64D7A05D" w14:textId="77777777" w:rsidTr="00534610">
        <w:trPr>
          <w:trHeight w:val="285"/>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14:paraId="7D766211" w14:textId="77777777" w:rsidR="00CC7E27" w:rsidRPr="00CC7E27" w:rsidRDefault="00CC7E27" w:rsidP="00CC7E27">
            <w:pPr>
              <w:spacing w:before="0" w:after="0" w:line="240" w:lineRule="auto"/>
              <w:jc w:val="center"/>
              <w:rPr>
                <w:rFonts w:eastAsia="Times New Roman" w:cs="Arial"/>
                <w:color w:val="000000"/>
                <w:sz w:val="18"/>
                <w:szCs w:val="18"/>
                <w:lang w:eastAsia="cs-CZ" w:bidi="ar-SA"/>
              </w:rPr>
            </w:pPr>
            <w:r w:rsidRPr="00CC7E27">
              <w:rPr>
                <w:rFonts w:eastAsia="Times New Roman" w:cs="Arial"/>
                <w:color w:val="000000"/>
                <w:sz w:val="18"/>
                <w:szCs w:val="18"/>
                <w:lang w:eastAsia="cs-CZ" w:bidi="ar-SA"/>
              </w:rPr>
              <w:t>5.</w:t>
            </w:r>
          </w:p>
        </w:tc>
        <w:tc>
          <w:tcPr>
            <w:tcW w:w="2260" w:type="dxa"/>
            <w:tcBorders>
              <w:top w:val="nil"/>
              <w:left w:val="nil"/>
              <w:bottom w:val="single" w:sz="4" w:space="0" w:color="auto"/>
              <w:right w:val="single" w:sz="4" w:space="0" w:color="auto"/>
            </w:tcBorders>
            <w:shd w:val="clear" w:color="auto" w:fill="auto"/>
            <w:noWrap/>
            <w:vAlign w:val="bottom"/>
            <w:hideMark/>
          </w:tcPr>
          <w:p w14:paraId="419D2016" w14:textId="77777777" w:rsidR="00CC7E27" w:rsidRPr="00CC7E27" w:rsidRDefault="00CC7E27" w:rsidP="00CC7E27">
            <w:pPr>
              <w:spacing w:before="0" w:after="0" w:line="240" w:lineRule="auto"/>
              <w:jc w:val="center"/>
              <w:rPr>
                <w:rFonts w:eastAsia="Times New Roman" w:cs="Arial"/>
                <w:color w:val="000000"/>
                <w:sz w:val="18"/>
                <w:szCs w:val="18"/>
                <w:lang w:eastAsia="cs-CZ" w:bidi="ar-SA"/>
              </w:rPr>
            </w:pPr>
            <w:r w:rsidRPr="00CC7E27">
              <w:rPr>
                <w:rFonts w:eastAsia="Times New Roman" w:cs="Arial"/>
                <w:color w:val="000000"/>
                <w:sz w:val="18"/>
                <w:szCs w:val="18"/>
                <w:lang w:eastAsia="cs-CZ" w:bidi="ar-SA"/>
              </w:rPr>
              <w:t>Okna WC</w:t>
            </w:r>
          </w:p>
        </w:tc>
        <w:tc>
          <w:tcPr>
            <w:tcW w:w="1200" w:type="dxa"/>
            <w:tcBorders>
              <w:top w:val="nil"/>
              <w:left w:val="nil"/>
              <w:bottom w:val="single" w:sz="4" w:space="0" w:color="auto"/>
              <w:right w:val="single" w:sz="4" w:space="0" w:color="auto"/>
            </w:tcBorders>
            <w:shd w:val="clear" w:color="auto" w:fill="auto"/>
            <w:noWrap/>
            <w:vAlign w:val="bottom"/>
            <w:hideMark/>
          </w:tcPr>
          <w:p w14:paraId="43E4B3D9" w14:textId="77777777" w:rsidR="00CC7E27" w:rsidRPr="00CC7E27" w:rsidRDefault="00CC7E27" w:rsidP="00CC7E27">
            <w:pPr>
              <w:spacing w:before="0" w:after="0" w:line="240" w:lineRule="auto"/>
              <w:jc w:val="center"/>
              <w:rPr>
                <w:rFonts w:eastAsia="Times New Roman" w:cs="Arial"/>
                <w:color w:val="000000"/>
                <w:sz w:val="18"/>
                <w:szCs w:val="18"/>
                <w:lang w:eastAsia="cs-CZ" w:bidi="ar-SA"/>
              </w:rPr>
            </w:pPr>
            <w:r w:rsidRPr="00CC7E27">
              <w:rPr>
                <w:rFonts w:eastAsia="Times New Roman" w:cs="Arial"/>
                <w:color w:val="000000"/>
                <w:sz w:val="18"/>
                <w:szCs w:val="18"/>
                <w:lang w:eastAsia="cs-CZ" w:bidi="ar-SA"/>
              </w:rPr>
              <w:t>smíšený</w:t>
            </w:r>
          </w:p>
        </w:tc>
        <w:tc>
          <w:tcPr>
            <w:tcW w:w="607" w:type="dxa"/>
            <w:tcBorders>
              <w:top w:val="nil"/>
              <w:left w:val="nil"/>
              <w:bottom w:val="single" w:sz="4" w:space="0" w:color="auto"/>
              <w:right w:val="single" w:sz="4" w:space="0" w:color="auto"/>
            </w:tcBorders>
            <w:shd w:val="clear" w:color="auto" w:fill="auto"/>
            <w:noWrap/>
            <w:vAlign w:val="bottom"/>
            <w:hideMark/>
          </w:tcPr>
          <w:p w14:paraId="37D46D17" w14:textId="77777777" w:rsidR="00CC7E27" w:rsidRPr="00CC7E27" w:rsidRDefault="00CC7E27" w:rsidP="00CC7E27">
            <w:pPr>
              <w:spacing w:before="0" w:after="0" w:line="240" w:lineRule="auto"/>
              <w:jc w:val="center"/>
              <w:rPr>
                <w:rFonts w:eastAsia="Times New Roman" w:cs="Arial"/>
                <w:color w:val="000000"/>
                <w:sz w:val="18"/>
                <w:szCs w:val="18"/>
                <w:lang w:eastAsia="cs-CZ" w:bidi="ar-SA"/>
              </w:rPr>
            </w:pPr>
            <w:r w:rsidRPr="00CC7E27">
              <w:rPr>
                <w:rFonts w:eastAsia="Times New Roman" w:cs="Arial"/>
                <w:color w:val="000000"/>
                <w:sz w:val="18"/>
                <w:szCs w:val="18"/>
                <w:lang w:eastAsia="cs-CZ" w:bidi="ar-SA"/>
              </w:rPr>
              <w:t>29,3</w:t>
            </w:r>
          </w:p>
        </w:tc>
        <w:tc>
          <w:tcPr>
            <w:tcW w:w="661" w:type="dxa"/>
            <w:tcBorders>
              <w:top w:val="nil"/>
              <w:left w:val="nil"/>
              <w:bottom w:val="single" w:sz="4" w:space="0" w:color="auto"/>
              <w:right w:val="single" w:sz="4" w:space="0" w:color="auto"/>
            </w:tcBorders>
            <w:shd w:val="clear" w:color="auto" w:fill="auto"/>
            <w:noWrap/>
            <w:vAlign w:val="bottom"/>
            <w:hideMark/>
          </w:tcPr>
          <w:p w14:paraId="6B69DC5A" w14:textId="77777777" w:rsidR="00CC7E27" w:rsidRPr="00CC7E27" w:rsidRDefault="00CC7E27" w:rsidP="00CC7E27">
            <w:pPr>
              <w:spacing w:before="0" w:after="0" w:line="240" w:lineRule="auto"/>
              <w:jc w:val="center"/>
              <w:rPr>
                <w:rFonts w:eastAsia="Times New Roman" w:cs="Arial"/>
                <w:color w:val="000000"/>
                <w:sz w:val="18"/>
                <w:szCs w:val="18"/>
                <w:lang w:eastAsia="cs-CZ" w:bidi="ar-SA"/>
              </w:rPr>
            </w:pPr>
            <w:r w:rsidRPr="00CC7E27">
              <w:rPr>
                <w:rFonts w:eastAsia="Times New Roman" w:cs="Arial"/>
                <w:color w:val="000000"/>
                <w:sz w:val="18"/>
                <w:szCs w:val="18"/>
                <w:lang w:eastAsia="cs-CZ" w:bidi="ar-SA"/>
              </w:rPr>
              <w:t>0,80</w:t>
            </w:r>
          </w:p>
        </w:tc>
        <w:tc>
          <w:tcPr>
            <w:tcW w:w="660" w:type="dxa"/>
            <w:tcBorders>
              <w:top w:val="nil"/>
              <w:left w:val="nil"/>
              <w:bottom w:val="single" w:sz="4" w:space="0" w:color="auto"/>
              <w:right w:val="single" w:sz="4" w:space="0" w:color="auto"/>
            </w:tcBorders>
            <w:shd w:val="clear" w:color="auto" w:fill="auto"/>
            <w:noWrap/>
            <w:vAlign w:val="bottom"/>
            <w:hideMark/>
          </w:tcPr>
          <w:p w14:paraId="57375018" w14:textId="77777777" w:rsidR="00CC7E27" w:rsidRPr="00CC7E27" w:rsidRDefault="00CC7E27" w:rsidP="00CC7E27">
            <w:pPr>
              <w:spacing w:before="0" w:after="0" w:line="240" w:lineRule="auto"/>
              <w:jc w:val="center"/>
              <w:rPr>
                <w:rFonts w:eastAsia="Times New Roman" w:cs="Arial"/>
                <w:color w:val="000000"/>
                <w:sz w:val="18"/>
                <w:szCs w:val="18"/>
                <w:lang w:eastAsia="cs-CZ" w:bidi="ar-SA"/>
              </w:rPr>
            </w:pPr>
            <w:r w:rsidRPr="00CC7E27">
              <w:rPr>
                <w:rFonts w:eastAsia="Times New Roman" w:cs="Arial"/>
                <w:color w:val="000000"/>
                <w:sz w:val="18"/>
                <w:szCs w:val="18"/>
                <w:lang w:eastAsia="cs-CZ" w:bidi="ar-SA"/>
              </w:rPr>
              <w:t>0,55</w:t>
            </w:r>
          </w:p>
        </w:tc>
        <w:tc>
          <w:tcPr>
            <w:tcW w:w="540" w:type="dxa"/>
            <w:tcBorders>
              <w:top w:val="nil"/>
              <w:left w:val="nil"/>
              <w:bottom w:val="single" w:sz="4" w:space="0" w:color="auto"/>
              <w:right w:val="single" w:sz="4" w:space="0" w:color="auto"/>
            </w:tcBorders>
            <w:shd w:val="clear" w:color="auto" w:fill="auto"/>
            <w:noWrap/>
            <w:vAlign w:val="bottom"/>
            <w:hideMark/>
          </w:tcPr>
          <w:p w14:paraId="00089C0A" w14:textId="77777777" w:rsidR="00CC7E27" w:rsidRPr="00CC7E27" w:rsidRDefault="00CC7E27" w:rsidP="00CC7E27">
            <w:pPr>
              <w:spacing w:before="0" w:after="0" w:line="240" w:lineRule="auto"/>
              <w:jc w:val="center"/>
              <w:rPr>
                <w:rFonts w:eastAsia="Times New Roman" w:cs="Arial"/>
                <w:color w:val="000000"/>
                <w:sz w:val="18"/>
                <w:szCs w:val="18"/>
                <w:lang w:eastAsia="cs-CZ" w:bidi="ar-SA"/>
              </w:rPr>
            </w:pPr>
            <w:r w:rsidRPr="00CC7E27">
              <w:rPr>
                <w:rFonts w:eastAsia="Times New Roman" w:cs="Arial"/>
                <w:color w:val="000000"/>
                <w:sz w:val="18"/>
                <w:szCs w:val="18"/>
                <w:lang w:eastAsia="cs-CZ" w:bidi="ar-SA"/>
              </w:rPr>
              <w:t>100</w:t>
            </w:r>
          </w:p>
        </w:tc>
        <w:tc>
          <w:tcPr>
            <w:tcW w:w="935" w:type="dxa"/>
            <w:tcBorders>
              <w:top w:val="nil"/>
              <w:left w:val="nil"/>
              <w:bottom w:val="single" w:sz="4" w:space="0" w:color="auto"/>
              <w:right w:val="single" w:sz="4" w:space="0" w:color="auto"/>
            </w:tcBorders>
            <w:shd w:val="clear" w:color="auto" w:fill="auto"/>
            <w:vAlign w:val="bottom"/>
            <w:hideMark/>
          </w:tcPr>
          <w:p w14:paraId="6556CDA6" w14:textId="77777777" w:rsidR="00CC7E27" w:rsidRPr="00CC7E27" w:rsidRDefault="00CC7E27" w:rsidP="00CC7E27">
            <w:pPr>
              <w:spacing w:before="0" w:after="0" w:line="240" w:lineRule="auto"/>
              <w:jc w:val="center"/>
              <w:rPr>
                <w:rFonts w:eastAsia="Times New Roman" w:cs="Arial"/>
                <w:b/>
                <w:bCs/>
                <w:color w:val="000000"/>
                <w:sz w:val="18"/>
                <w:szCs w:val="18"/>
                <w:lang w:eastAsia="cs-CZ" w:bidi="ar-SA"/>
              </w:rPr>
            </w:pPr>
            <w:r w:rsidRPr="00CC7E27">
              <w:rPr>
                <w:rFonts w:eastAsia="Times New Roman" w:cs="Arial"/>
                <w:b/>
                <w:bCs/>
                <w:color w:val="000000"/>
                <w:sz w:val="18"/>
                <w:szCs w:val="18"/>
                <w:lang w:eastAsia="cs-CZ" w:bidi="ar-SA"/>
              </w:rPr>
              <w:t>0,75</w:t>
            </w:r>
          </w:p>
        </w:tc>
        <w:tc>
          <w:tcPr>
            <w:tcW w:w="897" w:type="dxa"/>
            <w:tcBorders>
              <w:top w:val="nil"/>
              <w:left w:val="nil"/>
              <w:bottom w:val="single" w:sz="4" w:space="0" w:color="auto"/>
              <w:right w:val="single" w:sz="4" w:space="0" w:color="auto"/>
            </w:tcBorders>
            <w:shd w:val="clear" w:color="auto" w:fill="auto"/>
            <w:vAlign w:val="bottom"/>
            <w:hideMark/>
          </w:tcPr>
          <w:p w14:paraId="4E1C44FA" w14:textId="77777777" w:rsidR="00CC7E27" w:rsidRPr="00CC7E27" w:rsidRDefault="00CC7E27" w:rsidP="00CC7E27">
            <w:pPr>
              <w:spacing w:before="0" w:after="0" w:line="240" w:lineRule="auto"/>
              <w:jc w:val="center"/>
              <w:rPr>
                <w:rFonts w:eastAsia="Times New Roman" w:cs="Arial"/>
                <w:b/>
                <w:bCs/>
                <w:color w:val="000000"/>
                <w:sz w:val="18"/>
                <w:szCs w:val="18"/>
                <w:lang w:eastAsia="cs-CZ" w:bidi="ar-SA"/>
              </w:rPr>
            </w:pPr>
            <w:r w:rsidRPr="00CC7E27">
              <w:rPr>
                <w:rFonts w:eastAsia="Times New Roman" w:cs="Arial"/>
                <w:b/>
                <w:bCs/>
                <w:color w:val="000000"/>
                <w:sz w:val="18"/>
                <w:szCs w:val="18"/>
                <w:lang w:eastAsia="cs-CZ" w:bidi="ar-SA"/>
              </w:rPr>
              <w:t>0,65</w:t>
            </w:r>
          </w:p>
        </w:tc>
        <w:tc>
          <w:tcPr>
            <w:tcW w:w="900" w:type="dxa"/>
            <w:tcBorders>
              <w:top w:val="nil"/>
              <w:left w:val="nil"/>
              <w:bottom w:val="single" w:sz="4" w:space="0" w:color="auto"/>
              <w:right w:val="single" w:sz="4" w:space="0" w:color="auto"/>
            </w:tcBorders>
            <w:shd w:val="clear" w:color="auto" w:fill="auto"/>
            <w:vAlign w:val="bottom"/>
            <w:hideMark/>
          </w:tcPr>
          <w:p w14:paraId="2D8F12F9" w14:textId="77777777" w:rsidR="00CC7E27" w:rsidRPr="00CC7E27" w:rsidRDefault="00CC7E27" w:rsidP="00CC7E27">
            <w:pPr>
              <w:spacing w:before="0" w:after="0" w:line="240" w:lineRule="auto"/>
              <w:jc w:val="center"/>
              <w:rPr>
                <w:rFonts w:eastAsia="Times New Roman" w:cs="Arial"/>
                <w:b/>
                <w:bCs/>
                <w:color w:val="000000"/>
                <w:sz w:val="18"/>
                <w:szCs w:val="18"/>
                <w:lang w:eastAsia="cs-CZ" w:bidi="ar-SA"/>
              </w:rPr>
            </w:pPr>
            <w:r w:rsidRPr="00CC7E27">
              <w:rPr>
                <w:rFonts w:eastAsia="Times New Roman" w:cs="Arial"/>
                <w:b/>
                <w:bCs/>
                <w:color w:val="000000"/>
                <w:sz w:val="18"/>
                <w:szCs w:val="18"/>
                <w:lang w:eastAsia="cs-CZ" w:bidi="ar-SA"/>
              </w:rPr>
              <w:t>0,33</w:t>
            </w:r>
          </w:p>
        </w:tc>
      </w:tr>
      <w:tr w:rsidR="00CC7E27" w:rsidRPr="00CC7E27" w14:paraId="4063C7F1" w14:textId="77777777" w:rsidTr="00534610">
        <w:trPr>
          <w:trHeight w:val="285"/>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14:paraId="3F2FFBAF" w14:textId="77777777" w:rsidR="00CC7E27" w:rsidRPr="00CC7E27" w:rsidRDefault="00CC7E27" w:rsidP="00CC7E27">
            <w:pPr>
              <w:spacing w:before="0" w:after="0" w:line="240" w:lineRule="auto"/>
              <w:jc w:val="center"/>
              <w:rPr>
                <w:rFonts w:eastAsia="Times New Roman" w:cs="Arial"/>
                <w:color w:val="000000"/>
                <w:sz w:val="18"/>
                <w:szCs w:val="18"/>
                <w:lang w:eastAsia="cs-CZ" w:bidi="ar-SA"/>
              </w:rPr>
            </w:pPr>
            <w:r w:rsidRPr="00CC7E27">
              <w:rPr>
                <w:rFonts w:eastAsia="Times New Roman" w:cs="Arial"/>
                <w:color w:val="000000"/>
                <w:sz w:val="18"/>
                <w:szCs w:val="18"/>
                <w:lang w:eastAsia="cs-CZ" w:bidi="ar-SA"/>
              </w:rPr>
              <w:t>6.</w:t>
            </w:r>
          </w:p>
        </w:tc>
        <w:tc>
          <w:tcPr>
            <w:tcW w:w="2260" w:type="dxa"/>
            <w:tcBorders>
              <w:top w:val="nil"/>
              <w:left w:val="nil"/>
              <w:bottom w:val="single" w:sz="4" w:space="0" w:color="auto"/>
              <w:right w:val="single" w:sz="4" w:space="0" w:color="auto"/>
            </w:tcBorders>
            <w:shd w:val="clear" w:color="auto" w:fill="auto"/>
            <w:noWrap/>
            <w:vAlign w:val="bottom"/>
            <w:hideMark/>
          </w:tcPr>
          <w:p w14:paraId="2ED731A1" w14:textId="77777777" w:rsidR="00CC7E27" w:rsidRPr="00CC7E27" w:rsidRDefault="00CC7E27" w:rsidP="00CC7E27">
            <w:pPr>
              <w:spacing w:before="0" w:after="0" w:line="240" w:lineRule="auto"/>
              <w:jc w:val="center"/>
              <w:rPr>
                <w:rFonts w:eastAsia="Times New Roman" w:cs="Arial"/>
                <w:color w:val="000000"/>
                <w:sz w:val="18"/>
                <w:szCs w:val="18"/>
                <w:lang w:eastAsia="cs-CZ" w:bidi="ar-SA"/>
              </w:rPr>
            </w:pPr>
            <w:r w:rsidRPr="00CC7E27">
              <w:rPr>
                <w:rFonts w:eastAsia="Times New Roman" w:cs="Arial"/>
                <w:color w:val="000000"/>
                <w:sz w:val="18"/>
                <w:szCs w:val="18"/>
                <w:lang w:eastAsia="cs-CZ" w:bidi="ar-SA"/>
              </w:rPr>
              <w:t>Okno WC</w:t>
            </w:r>
          </w:p>
        </w:tc>
        <w:tc>
          <w:tcPr>
            <w:tcW w:w="1200" w:type="dxa"/>
            <w:tcBorders>
              <w:top w:val="nil"/>
              <w:left w:val="nil"/>
              <w:bottom w:val="single" w:sz="4" w:space="0" w:color="auto"/>
              <w:right w:val="single" w:sz="4" w:space="0" w:color="auto"/>
            </w:tcBorders>
            <w:shd w:val="clear" w:color="auto" w:fill="auto"/>
            <w:noWrap/>
            <w:vAlign w:val="bottom"/>
            <w:hideMark/>
          </w:tcPr>
          <w:p w14:paraId="1097CB27" w14:textId="77777777" w:rsidR="00CC7E27" w:rsidRPr="00CC7E27" w:rsidRDefault="00CC7E27" w:rsidP="00CC7E27">
            <w:pPr>
              <w:spacing w:before="0" w:after="0" w:line="240" w:lineRule="auto"/>
              <w:jc w:val="center"/>
              <w:rPr>
                <w:rFonts w:eastAsia="Times New Roman" w:cs="Arial"/>
                <w:color w:val="000000"/>
                <w:sz w:val="18"/>
                <w:szCs w:val="18"/>
                <w:lang w:eastAsia="cs-CZ" w:bidi="ar-SA"/>
              </w:rPr>
            </w:pPr>
            <w:r w:rsidRPr="00CC7E27">
              <w:rPr>
                <w:rFonts w:eastAsia="Times New Roman" w:cs="Arial"/>
                <w:color w:val="000000"/>
                <w:sz w:val="18"/>
                <w:szCs w:val="18"/>
                <w:lang w:eastAsia="cs-CZ" w:bidi="ar-SA"/>
              </w:rPr>
              <w:t>smíšený</w:t>
            </w:r>
          </w:p>
        </w:tc>
        <w:tc>
          <w:tcPr>
            <w:tcW w:w="607" w:type="dxa"/>
            <w:tcBorders>
              <w:top w:val="nil"/>
              <w:left w:val="nil"/>
              <w:bottom w:val="single" w:sz="4" w:space="0" w:color="auto"/>
              <w:right w:val="single" w:sz="4" w:space="0" w:color="auto"/>
            </w:tcBorders>
            <w:shd w:val="clear" w:color="auto" w:fill="auto"/>
            <w:noWrap/>
            <w:vAlign w:val="bottom"/>
            <w:hideMark/>
          </w:tcPr>
          <w:p w14:paraId="2A594C98" w14:textId="77777777" w:rsidR="00CC7E27" w:rsidRPr="00CC7E27" w:rsidRDefault="00CC7E27" w:rsidP="00CC7E27">
            <w:pPr>
              <w:spacing w:before="0" w:after="0" w:line="240" w:lineRule="auto"/>
              <w:jc w:val="center"/>
              <w:rPr>
                <w:rFonts w:eastAsia="Times New Roman" w:cs="Arial"/>
                <w:color w:val="000000"/>
                <w:sz w:val="18"/>
                <w:szCs w:val="18"/>
                <w:lang w:eastAsia="cs-CZ" w:bidi="ar-SA"/>
              </w:rPr>
            </w:pPr>
            <w:r w:rsidRPr="00CC7E27">
              <w:rPr>
                <w:rFonts w:eastAsia="Times New Roman" w:cs="Arial"/>
                <w:color w:val="000000"/>
                <w:sz w:val="18"/>
                <w:szCs w:val="18"/>
                <w:lang w:eastAsia="cs-CZ" w:bidi="ar-SA"/>
              </w:rPr>
              <w:t>29,3</w:t>
            </w:r>
          </w:p>
        </w:tc>
        <w:tc>
          <w:tcPr>
            <w:tcW w:w="661" w:type="dxa"/>
            <w:tcBorders>
              <w:top w:val="nil"/>
              <w:left w:val="nil"/>
              <w:bottom w:val="single" w:sz="4" w:space="0" w:color="auto"/>
              <w:right w:val="single" w:sz="4" w:space="0" w:color="auto"/>
            </w:tcBorders>
            <w:shd w:val="clear" w:color="auto" w:fill="auto"/>
            <w:noWrap/>
            <w:vAlign w:val="bottom"/>
            <w:hideMark/>
          </w:tcPr>
          <w:p w14:paraId="3EDC2A40" w14:textId="77777777" w:rsidR="00CC7E27" w:rsidRPr="00CC7E27" w:rsidRDefault="00CC7E27" w:rsidP="00CC7E27">
            <w:pPr>
              <w:spacing w:before="0" w:after="0" w:line="240" w:lineRule="auto"/>
              <w:jc w:val="center"/>
              <w:rPr>
                <w:rFonts w:eastAsia="Times New Roman" w:cs="Arial"/>
                <w:color w:val="000000"/>
                <w:sz w:val="18"/>
                <w:szCs w:val="18"/>
                <w:lang w:eastAsia="cs-CZ" w:bidi="ar-SA"/>
              </w:rPr>
            </w:pPr>
            <w:r w:rsidRPr="00CC7E27">
              <w:rPr>
                <w:rFonts w:eastAsia="Times New Roman" w:cs="Arial"/>
                <w:color w:val="000000"/>
                <w:sz w:val="18"/>
                <w:szCs w:val="18"/>
                <w:lang w:eastAsia="cs-CZ" w:bidi="ar-SA"/>
              </w:rPr>
              <w:t>0,80</w:t>
            </w:r>
          </w:p>
        </w:tc>
        <w:tc>
          <w:tcPr>
            <w:tcW w:w="660" w:type="dxa"/>
            <w:tcBorders>
              <w:top w:val="nil"/>
              <w:left w:val="nil"/>
              <w:bottom w:val="single" w:sz="4" w:space="0" w:color="auto"/>
              <w:right w:val="single" w:sz="4" w:space="0" w:color="auto"/>
            </w:tcBorders>
            <w:shd w:val="clear" w:color="auto" w:fill="auto"/>
            <w:noWrap/>
            <w:vAlign w:val="bottom"/>
            <w:hideMark/>
          </w:tcPr>
          <w:p w14:paraId="1F4DBA96" w14:textId="77777777" w:rsidR="00CC7E27" w:rsidRPr="00CC7E27" w:rsidRDefault="00CC7E27" w:rsidP="00CC7E27">
            <w:pPr>
              <w:spacing w:before="0" w:after="0" w:line="240" w:lineRule="auto"/>
              <w:jc w:val="center"/>
              <w:rPr>
                <w:rFonts w:eastAsia="Times New Roman" w:cs="Arial"/>
                <w:color w:val="000000"/>
                <w:sz w:val="18"/>
                <w:szCs w:val="18"/>
                <w:lang w:eastAsia="cs-CZ" w:bidi="ar-SA"/>
              </w:rPr>
            </w:pPr>
            <w:r w:rsidRPr="00CC7E27">
              <w:rPr>
                <w:rFonts w:eastAsia="Times New Roman" w:cs="Arial"/>
                <w:color w:val="000000"/>
                <w:sz w:val="18"/>
                <w:szCs w:val="18"/>
                <w:lang w:eastAsia="cs-CZ" w:bidi="ar-SA"/>
              </w:rPr>
              <w:t>0,65</w:t>
            </w:r>
          </w:p>
        </w:tc>
        <w:tc>
          <w:tcPr>
            <w:tcW w:w="540" w:type="dxa"/>
            <w:tcBorders>
              <w:top w:val="nil"/>
              <w:left w:val="nil"/>
              <w:bottom w:val="single" w:sz="4" w:space="0" w:color="auto"/>
              <w:right w:val="single" w:sz="4" w:space="0" w:color="auto"/>
            </w:tcBorders>
            <w:shd w:val="clear" w:color="auto" w:fill="auto"/>
            <w:noWrap/>
            <w:vAlign w:val="bottom"/>
            <w:hideMark/>
          </w:tcPr>
          <w:p w14:paraId="03FBBE19" w14:textId="77777777" w:rsidR="00CC7E27" w:rsidRPr="00CC7E27" w:rsidRDefault="00CC7E27" w:rsidP="00CC7E27">
            <w:pPr>
              <w:spacing w:before="0" w:after="0" w:line="240" w:lineRule="auto"/>
              <w:jc w:val="center"/>
              <w:rPr>
                <w:rFonts w:eastAsia="Times New Roman" w:cs="Arial"/>
                <w:color w:val="000000"/>
                <w:sz w:val="18"/>
                <w:szCs w:val="18"/>
                <w:lang w:eastAsia="cs-CZ" w:bidi="ar-SA"/>
              </w:rPr>
            </w:pPr>
            <w:r w:rsidRPr="00CC7E27">
              <w:rPr>
                <w:rFonts w:eastAsia="Times New Roman" w:cs="Arial"/>
                <w:color w:val="000000"/>
                <w:sz w:val="18"/>
                <w:szCs w:val="18"/>
                <w:lang w:eastAsia="cs-CZ" w:bidi="ar-SA"/>
              </w:rPr>
              <w:t>100</w:t>
            </w:r>
          </w:p>
        </w:tc>
        <w:tc>
          <w:tcPr>
            <w:tcW w:w="935" w:type="dxa"/>
            <w:tcBorders>
              <w:top w:val="nil"/>
              <w:left w:val="nil"/>
              <w:bottom w:val="single" w:sz="4" w:space="0" w:color="auto"/>
              <w:right w:val="single" w:sz="4" w:space="0" w:color="auto"/>
            </w:tcBorders>
            <w:shd w:val="clear" w:color="auto" w:fill="auto"/>
            <w:vAlign w:val="bottom"/>
            <w:hideMark/>
          </w:tcPr>
          <w:p w14:paraId="6BB881FF" w14:textId="77777777" w:rsidR="00CC7E27" w:rsidRPr="00CC7E27" w:rsidRDefault="00CC7E27" w:rsidP="00CC7E27">
            <w:pPr>
              <w:spacing w:before="0" w:after="0" w:line="240" w:lineRule="auto"/>
              <w:jc w:val="center"/>
              <w:rPr>
                <w:rFonts w:eastAsia="Times New Roman" w:cs="Arial"/>
                <w:b/>
                <w:bCs/>
                <w:color w:val="000000"/>
                <w:sz w:val="18"/>
                <w:szCs w:val="18"/>
                <w:lang w:eastAsia="cs-CZ" w:bidi="ar-SA"/>
              </w:rPr>
            </w:pPr>
            <w:r w:rsidRPr="00CC7E27">
              <w:rPr>
                <w:rFonts w:eastAsia="Times New Roman" w:cs="Arial"/>
                <w:b/>
                <w:bCs/>
                <w:color w:val="000000"/>
                <w:sz w:val="18"/>
                <w:szCs w:val="18"/>
                <w:lang w:eastAsia="cs-CZ" w:bidi="ar-SA"/>
              </w:rPr>
              <w:t>0,80</w:t>
            </w:r>
          </w:p>
        </w:tc>
        <w:tc>
          <w:tcPr>
            <w:tcW w:w="897" w:type="dxa"/>
            <w:tcBorders>
              <w:top w:val="nil"/>
              <w:left w:val="nil"/>
              <w:bottom w:val="single" w:sz="4" w:space="0" w:color="auto"/>
              <w:right w:val="single" w:sz="4" w:space="0" w:color="auto"/>
            </w:tcBorders>
            <w:shd w:val="clear" w:color="auto" w:fill="auto"/>
            <w:vAlign w:val="bottom"/>
            <w:hideMark/>
          </w:tcPr>
          <w:p w14:paraId="20600754" w14:textId="77777777" w:rsidR="00CC7E27" w:rsidRPr="00CC7E27" w:rsidRDefault="00CC7E27" w:rsidP="00CC7E27">
            <w:pPr>
              <w:spacing w:before="0" w:after="0" w:line="240" w:lineRule="auto"/>
              <w:jc w:val="center"/>
              <w:rPr>
                <w:rFonts w:eastAsia="Times New Roman" w:cs="Arial"/>
                <w:b/>
                <w:bCs/>
                <w:color w:val="000000"/>
                <w:sz w:val="18"/>
                <w:szCs w:val="18"/>
                <w:lang w:eastAsia="cs-CZ" w:bidi="ar-SA"/>
              </w:rPr>
            </w:pPr>
            <w:r w:rsidRPr="00CC7E27">
              <w:rPr>
                <w:rFonts w:eastAsia="Times New Roman" w:cs="Arial"/>
                <w:b/>
                <w:bCs/>
                <w:color w:val="000000"/>
                <w:sz w:val="18"/>
                <w:szCs w:val="18"/>
                <w:lang w:eastAsia="cs-CZ" w:bidi="ar-SA"/>
              </w:rPr>
              <w:t>0,70</w:t>
            </w:r>
          </w:p>
        </w:tc>
        <w:tc>
          <w:tcPr>
            <w:tcW w:w="900" w:type="dxa"/>
            <w:tcBorders>
              <w:top w:val="nil"/>
              <w:left w:val="nil"/>
              <w:bottom w:val="single" w:sz="4" w:space="0" w:color="auto"/>
              <w:right w:val="single" w:sz="4" w:space="0" w:color="auto"/>
            </w:tcBorders>
            <w:shd w:val="clear" w:color="auto" w:fill="auto"/>
            <w:vAlign w:val="bottom"/>
            <w:hideMark/>
          </w:tcPr>
          <w:p w14:paraId="1F05E661" w14:textId="77777777" w:rsidR="00CC7E27" w:rsidRPr="00CC7E27" w:rsidRDefault="00CC7E27" w:rsidP="00CC7E27">
            <w:pPr>
              <w:spacing w:before="0" w:after="0" w:line="240" w:lineRule="auto"/>
              <w:jc w:val="center"/>
              <w:rPr>
                <w:rFonts w:eastAsia="Times New Roman" w:cs="Arial"/>
                <w:b/>
                <w:bCs/>
                <w:color w:val="000000"/>
                <w:sz w:val="18"/>
                <w:szCs w:val="18"/>
                <w:lang w:eastAsia="cs-CZ" w:bidi="ar-SA"/>
              </w:rPr>
            </w:pPr>
            <w:r w:rsidRPr="00CC7E27">
              <w:rPr>
                <w:rFonts w:eastAsia="Times New Roman" w:cs="Arial"/>
                <w:b/>
                <w:bCs/>
                <w:color w:val="000000"/>
                <w:sz w:val="18"/>
                <w:szCs w:val="18"/>
                <w:lang w:eastAsia="cs-CZ" w:bidi="ar-SA"/>
              </w:rPr>
              <w:t>0,35</w:t>
            </w:r>
          </w:p>
        </w:tc>
      </w:tr>
      <w:tr w:rsidR="00CC7E27" w:rsidRPr="00CC7E27" w14:paraId="358EF10F" w14:textId="77777777" w:rsidTr="00534610">
        <w:trPr>
          <w:trHeight w:val="285"/>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14:paraId="4EFA44F0" w14:textId="77777777" w:rsidR="00CC7E27" w:rsidRPr="00CC7E27" w:rsidRDefault="00CC7E27" w:rsidP="00CC7E27">
            <w:pPr>
              <w:spacing w:before="0" w:after="0" w:line="240" w:lineRule="auto"/>
              <w:jc w:val="center"/>
              <w:rPr>
                <w:rFonts w:eastAsia="Times New Roman" w:cs="Arial"/>
                <w:color w:val="000000"/>
                <w:sz w:val="18"/>
                <w:szCs w:val="18"/>
                <w:lang w:eastAsia="cs-CZ" w:bidi="ar-SA"/>
              </w:rPr>
            </w:pPr>
            <w:r w:rsidRPr="00CC7E27">
              <w:rPr>
                <w:rFonts w:eastAsia="Times New Roman" w:cs="Arial"/>
                <w:color w:val="000000"/>
                <w:sz w:val="18"/>
                <w:szCs w:val="18"/>
                <w:lang w:eastAsia="cs-CZ" w:bidi="ar-SA"/>
              </w:rPr>
              <w:t>7.</w:t>
            </w:r>
          </w:p>
        </w:tc>
        <w:tc>
          <w:tcPr>
            <w:tcW w:w="2260" w:type="dxa"/>
            <w:tcBorders>
              <w:top w:val="nil"/>
              <w:left w:val="nil"/>
              <w:bottom w:val="single" w:sz="4" w:space="0" w:color="auto"/>
              <w:right w:val="single" w:sz="4" w:space="0" w:color="auto"/>
            </w:tcBorders>
            <w:shd w:val="clear" w:color="auto" w:fill="auto"/>
            <w:noWrap/>
            <w:vAlign w:val="bottom"/>
            <w:hideMark/>
          </w:tcPr>
          <w:p w14:paraId="7233839A" w14:textId="77777777" w:rsidR="00CC7E27" w:rsidRPr="00CC7E27" w:rsidRDefault="00CC7E27" w:rsidP="00CC7E27">
            <w:pPr>
              <w:spacing w:before="0" w:after="0" w:line="240" w:lineRule="auto"/>
              <w:jc w:val="center"/>
              <w:rPr>
                <w:rFonts w:eastAsia="Times New Roman" w:cs="Arial"/>
                <w:color w:val="000000"/>
                <w:sz w:val="18"/>
                <w:szCs w:val="18"/>
                <w:lang w:eastAsia="cs-CZ" w:bidi="ar-SA"/>
              </w:rPr>
            </w:pPr>
            <w:r w:rsidRPr="00CC7E27">
              <w:rPr>
                <w:rFonts w:eastAsia="Times New Roman" w:cs="Arial"/>
                <w:color w:val="000000"/>
                <w:sz w:val="18"/>
                <w:szCs w:val="18"/>
                <w:lang w:eastAsia="cs-CZ" w:bidi="ar-SA"/>
              </w:rPr>
              <w:t>Okno WC</w:t>
            </w:r>
          </w:p>
        </w:tc>
        <w:tc>
          <w:tcPr>
            <w:tcW w:w="1200" w:type="dxa"/>
            <w:tcBorders>
              <w:top w:val="nil"/>
              <w:left w:val="nil"/>
              <w:bottom w:val="single" w:sz="4" w:space="0" w:color="auto"/>
              <w:right w:val="single" w:sz="4" w:space="0" w:color="auto"/>
            </w:tcBorders>
            <w:shd w:val="clear" w:color="auto" w:fill="auto"/>
            <w:noWrap/>
            <w:vAlign w:val="bottom"/>
            <w:hideMark/>
          </w:tcPr>
          <w:p w14:paraId="3D4C91AC" w14:textId="77777777" w:rsidR="00CC7E27" w:rsidRPr="00CC7E27" w:rsidRDefault="00CC7E27" w:rsidP="00CC7E27">
            <w:pPr>
              <w:spacing w:before="0" w:after="0" w:line="240" w:lineRule="auto"/>
              <w:jc w:val="center"/>
              <w:rPr>
                <w:rFonts w:eastAsia="Times New Roman" w:cs="Arial"/>
                <w:color w:val="000000"/>
                <w:sz w:val="18"/>
                <w:szCs w:val="18"/>
                <w:lang w:eastAsia="cs-CZ" w:bidi="ar-SA"/>
              </w:rPr>
            </w:pPr>
            <w:r w:rsidRPr="00CC7E27">
              <w:rPr>
                <w:rFonts w:eastAsia="Times New Roman" w:cs="Arial"/>
                <w:color w:val="000000"/>
                <w:sz w:val="18"/>
                <w:szCs w:val="18"/>
                <w:lang w:eastAsia="cs-CZ" w:bidi="ar-SA"/>
              </w:rPr>
              <w:t>smíšený</w:t>
            </w:r>
          </w:p>
        </w:tc>
        <w:tc>
          <w:tcPr>
            <w:tcW w:w="607" w:type="dxa"/>
            <w:tcBorders>
              <w:top w:val="nil"/>
              <w:left w:val="nil"/>
              <w:bottom w:val="single" w:sz="4" w:space="0" w:color="auto"/>
              <w:right w:val="single" w:sz="4" w:space="0" w:color="auto"/>
            </w:tcBorders>
            <w:shd w:val="clear" w:color="auto" w:fill="auto"/>
            <w:noWrap/>
            <w:vAlign w:val="bottom"/>
            <w:hideMark/>
          </w:tcPr>
          <w:p w14:paraId="3D7D4E86" w14:textId="77777777" w:rsidR="00CC7E27" w:rsidRPr="00CC7E27" w:rsidRDefault="00CC7E27" w:rsidP="00CC7E27">
            <w:pPr>
              <w:spacing w:before="0" w:after="0" w:line="240" w:lineRule="auto"/>
              <w:jc w:val="center"/>
              <w:rPr>
                <w:rFonts w:eastAsia="Times New Roman" w:cs="Arial"/>
                <w:color w:val="000000"/>
                <w:sz w:val="18"/>
                <w:szCs w:val="18"/>
                <w:lang w:eastAsia="cs-CZ" w:bidi="ar-SA"/>
              </w:rPr>
            </w:pPr>
            <w:r w:rsidRPr="00CC7E27">
              <w:rPr>
                <w:rFonts w:eastAsia="Times New Roman" w:cs="Arial"/>
                <w:color w:val="000000"/>
                <w:sz w:val="18"/>
                <w:szCs w:val="18"/>
                <w:lang w:eastAsia="cs-CZ" w:bidi="ar-SA"/>
              </w:rPr>
              <w:t>29,3</w:t>
            </w:r>
          </w:p>
        </w:tc>
        <w:tc>
          <w:tcPr>
            <w:tcW w:w="661" w:type="dxa"/>
            <w:tcBorders>
              <w:top w:val="nil"/>
              <w:left w:val="nil"/>
              <w:bottom w:val="single" w:sz="4" w:space="0" w:color="auto"/>
              <w:right w:val="single" w:sz="4" w:space="0" w:color="auto"/>
            </w:tcBorders>
            <w:shd w:val="clear" w:color="auto" w:fill="auto"/>
            <w:noWrap/>
            <w:vAlign w:val="bottom"/>
            <w:hideMark/>
          </w:tcPr>
          <w:p w14:paraId="0B3A38C2" w14:textId="77777777" w:rsidR="00CC7E27" w:rsidRPr="00CC7E27" w:rsidRDefault="00CC7E27" w:rsidP="00CC7E27">
            <w:pPr>
              <w:spacing w:before="0" w:after="0" w:line="240" w:lineRule="auto"/>
              <w:jc w:val="center"/>
              <w:rPr>
                <w:rFonts w:eastAsia="Times New Roman" w:cs="Arial"/>
                <w:color w:val="000000"/>
                <w:sz w:val="18"/>
                <w:szCs w:val="18"/>
                <w:lang w:eastAsia="cs-CZ" w:bidi="ar-SA"/>
              </w:rPr>
            </w:pPr>
            <w:r w:rsidRPr="00CC7E27">
              <w:rPr>
                <w:rFonts w:eastAsia="Times New Roman" w:cs="Arial"/>
                <w:color w:val="000000"/>
                <w:sz w:val="18"/>
                <w:szCs w:val="18"/>
                <w:lang w:eastAsia="cs-CZ" w:bidi="ar-SA"/>
              </w:rPr>
              <w:t>0,80</w:t>
            </w:r>
          </w:p>
        </w:tc>
        <w:tc>
          <w:tcPr>
            <w:tcW w:w="660" w:type="dxa"/>
            <w:tcBorders>
              <w:top w:val="nil"/>
              <w:left w:val="nil"/>
              <w:bottom w:val="single" w:sz="4" w:space="0" w:color="auto"/>
              <w:right w:val="single" w:sz="4" w:space="0" w:color="auto"/>
            </w:tcBorders>
            <w:shd w:val="clear" w:color="auto" w:fill="auto"/>
            <w:noWrap/>
            <w:vAlign w:val="bottom"/>
            <w:hideMark/>
          </w:tcPr>
          <w:p w14:paraId="53A0284B" w14:textId="77777777" w:rsidR="00CC7E27" w:rsidRPr="00CC7E27" w:rsidRDefault="00CC7E27" w:rsidP="00CC7E27">
            <w:pPr>
              <w:spacing w:before="0" w:after="0" w:line="240" w:lineRule="auto"/>
              <w:jc w:val="center"/>
              <w:rPr>
                <w:rFonts w:eastAsia="Times New Roman" w:cs="Arial"/>
                <w:color w:val="000000"/>
                <w:sz w:val="18"/>
                <w:szCs w:val="18"/>
                <w:lang w:eastAsia="cs-CZ" w:bidi="ar-SA"/>
              </w:rPr>
            </w:pPr>
            <w:r w:rsidRPr="00CC7E27">
              <w:rPr>
                <w:rFonts w:eastAsia="Times New Roman" w:cs="Arial"/>
                <w:color w:val="000000"/>
                <w:sz w:val="18"/>
                <w:szCs w:val="18"/>
                <w:lang w:eastAsia="cs-CZ" w:bidi="ar-SA"/>
              </w:rPr>
              <w:t>0,90</w:t>
            </w:r>
          </w:p>
        </w:tc>
        <w:tc>
          <w:tcPr>
            <w:tcW w:w="540" w:type="dxa"/>
            <w:tcBorders>
              <w:top w:val="nil"/>
              <w:left w:val="nil"/>
              <w:bottom w:val="single" w:sz="4" w:space="0" w:color="auto"/>
              <w:right w:val="single" w:sz="4" w:space="0" w:color="auto"/>
            </w:tcBorders>
            <w:shd w:val="clear" w:color="auto" w:fill="auto"/>
            <w:noWrap/>
            <w:vAlign w:val="bottom"/>
            <w:hideMark/>
          </w:tcPr>
          <w:p w14:paraId="42369977" w14:textId="77777777" w:rsidR="00CC7E27" w:rsidRPr="00CC7E27" w:rsidRDefault="00CC7E27" w:rsidP="00CC7E27">
            <w:pPr>
              <w:spacing w:before="0" w:after="0" w:line="240" w:lineRule="auto"/>
              <w:jc w:val="center"/>
              <w:rPr>
                <w:rFonts w:eastAsia="Times New Roman" w:cs="Arial"/>
                <w:color w:val="000000"/>
                <w:sz w:val="18"/>
                <w:szCs w:val="18"/>
                <w:lang w:eastAsia="cs-CZ" w:bidi="ar-SA"/>
              </w:rPr>
            </w:pPr>
            <w:r w:rsidRPr="00CC7E27">
              <w:rPr>
                <w:rFonts w:eastAsia="Times New Roman" w:cs="Arial"/>
                <w:color w:val="000000"/>
                <w:sz w:val="18"/>
                <w:szCs w:val="18"/>
                <w:lang w:eastAsia="cs-CZ" w:bidi="ar-SA"/>
              </w:rPr>
              <w:t>100</w:t>
            </w:r>
          </w:p>
        </w:tc>
        <w:tc>
          <w:tcPr>
            <w:tcW w:w="935" w:type="dxa"/>
            <w:tcBorders>
              <w:top w:val="nil"/>
              <w:left w:val="nil"/>
              <w:bottom w:val="single" w:sz="4" w:space="0" w:color="auto"/>
              <w:right w:val="single" w:sz="4" w:space="0" w:color="auto"/>
            </w:tcBorders>
            <w:shd w:val="clear" w:color="auto" w:fill="auto"/>
            <w:vAlign w:val="bottom"/>
            <w:hideMark/>
          </w:tcPr>
          <w:p w14:paraId="43AA4A5D" w14:textId="77777777" w:rsidR="00CC7E27" w:rsidRPr="00CC7E27" w:rsidRDefault="00CC7E27" w:rsidP="00CC7E27">
            <w:pPr>
              <w:spacing w:before="0" w:after="0" w:line="240" w:lineRule="auto"/>
              <w:jc w:val="center"/>
              <w:rPr>
                <w:rFonts w:eastAsia="Times New Roman" w:cs="Arial"/>
                <w:b/>
                <w:bCs/>
                <w:color w:val="000000"/>
                <w:sz w:val="18"/>
                <w:szCs w:val="18"/>
                <w:lang w:eastAsia="cs-CZ" w:bidi="ar-SA"/>
              </w:rPr>
            </w:pPr>
            <w:r w:rsidRPr="00CC7E27">
              <w:rPr>
                <w:rFonts w:eastAsia="Times New Roman" w:cs="Arial"/>
                <w:b/>
                <w:bCs/>
                <w:color w:val="000000"/>
                <w:sz w:val="18"/>
                <w:szCs w:val="18"/>
                <w:lang w:eastAsia="cs-CZ" w:bidi="ar-SA"/>
              </w:rPr>
              <w:t>0,95</w:t>
            </w:r>
          </w:p>
        </w:tc>
        <w:tc>
          <w:tcPr>
            <w:tcW w:w="897" w:type="dxa"/>
            <w:tcBorders>
              <w:top w:val="nil"/>
              <w:left w:val="nil"/>
              <w:bottom w:val="single" w:sz="4" w:space="0" w:color="auto"/>
              <w:right w:val="single" w:sz="4" w:space="0" w:color="auto"/>
            </w:tcBorders>
            <w:shd w:val="clear" w:color="auto" w:fill="auto"/>
            <w:vAlign w:val="bottom"/>
            <w:hideMark/>
          </w:tcPr>
          <w:p w14:paraId="76F3AD58" w14:textId="77777777" w:rsidR="00CC7E27" w:rsidRPr="00CC7E27" w:rsidRDefault="00CC7E27" w:rsidP="00CC7E27">
            <w:pPr>
              <w:spacing w:before="0" w:after="0" w:line="240" w:lineRule="auto"/>
              <w:jc w:val="center"/>
              <w:rPr>
                <w:rFonts w:eastAsia="Times New Roman" w:cs="Arial"/>
                <w:b/>
                <w:bCs/>
                <w:color w:val="000000"/>
                <w:sz w:val="18"/>
                <w:szCs w:val="18"/>
                <w:lang w:eastAsia="cs-CZ" w:bidi="ar-SA"/>
              </w:rPr>
            </w:pPr>
            <w:r w:rsidRPr="00CC7E27">
              <w:rPr>
                <w:rFonts w:eastAsia="Times New Roman" w:cs="Arial"/>
                <w:b/>
                <w:bCs/>
                <w:color w:val="000000"/>
                <w:sz w:val="18"/>
                <w:szCs w:val="18"/>
                <w:lang w:eastAsia="cs-CZ" w:bidi="ar-SA"/>
              </w:rPr>
              <w:t>0,75</w:t>
            </w:r>
          </w:p>
        </w:tc>
        <w:tc>
          <w:tcPr>
            <w:tcW w:w="900" w:type="dxa"/>
            <w:tcBorders>
              <w:top w:val="nil"/>
              <w:left w:val="nil"/>
              <w:bottom w:val="single" w:sz="4" w:space="0" w:color="auto"/>
              <w:right w:val="single" w:sz="4" w:space="0" w:color="auto"/>
            </w:tcBorders>
            <w:shd w:val="clear" w:color="auto" w:fill="auto"/>
            <w:vAlign w:val="bottom"/>
            <w:hideMark/>
          </w:tcPr>
          <w:p w14:paraId="7D4E07D2" w14:textId="77777777" w:rsidR="00CC7E27" w:rsidRPr="00CC7E27" w:rsidRDefault="00CC7E27" w:rsidP="00CC7E27">
            <w:pPr>
              <w:spacing w:before="0" w:after="0" w:line="240" w:lineRule="auto"/>
              <w:jc w:val="center"/>
              <w:rPr>
                <w:rFonts w:eastAsia="Times New Roman" w:cs="Arial"/>
                <w:b/>
                <w:bCs/>
                <w:color w:val="000000"/>
                <w:sz w:val="18"/>
                <w:szCs w:val="18"/>
                <w:lang w:eastAsia="cs-CZ" w:bidi="ar-SA"/>
              </w:rPr>
            </w:pPr>
            <w:r w:rsidRPr="00CC7E27">
              <w:rPr>
                <w:rFonts w:eastAsia="Times New Roman" w:cs="Arial"/>
                <w:b/>
                <w:bCs/>
                <w:color w:val="000000"/>
                <w:sz w:val="18"/>
                <w:szCs w:val="18"/>
                <w:lang w:eastAsia="cs-CZ" w:bidi="ar-SA"/>
              </w:rPr>
              <w:t>0,38</w:t>
            </w:r>
          </w:p>
        </w:tc>
      </w:tr>
      <w:tr w:rsidR="00CC7E27" w:rsidRPr="00CC7E27" w14:paraId="76168384" w14:textId="77777777" w:rsidTr="00534610">
        <w:trPr>
          <w:trHeight w:val="285"/>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14:paraId="47C2AA56" w14:textId="77777777" w:rsidR="00CC7E27" w:rsidRPr="00CC7E27" w:rsidRDefault="00CC7E27" w:rsidP="00CC7E27">
            <w:pPr>
              <w:spacing w:before="0" w:after="0" w:line="240" w:lineRule="auto"/>
              <w:jc w:val="center"/>
              <w:rPr>
                <w:rFonts w:eastAsia="Times New Roman" w:cs="Arial"/>
                <w:color w:val="000000"/>
                <w:sz w:val="18"/>
                <w:szCs w:val="18"/>
                <w:lang w:eastAsia="cs-CZ" w:bidi="ar-SA"/>
              </w:rPr>
            </w:pPr>
            <w:r w:rsidRPr="00CC7E27">
              <w:rPr>
                <w:rFonts w:eastAsia="Times New Roman" w:cs="Arial"/>
                <w:color w:val="000000"/>
                <w:sz w:val="18"/>
                <w:szCs w:val="18"/>
                <w:lang w:eastAsia="cs-CZ" w:bidi="ar-SA"/>
              </w:rPr>
              <w:t>8.</w:t>
            </w:r>
          </w:p>
        </w:tc>
        <w:tc>
          <w:tcPr>
            <w:tcW w:w="2260" w:type="dxa"/>
            <w:tcBorders>
              <w:top w:val="nil"/>
              <w:left w:val="nil"/>
              <w:bottom w:val="single" w:sz="4" w:space="0" w:color="auto"/>
              <w:right w:val="single" w:sz="4" w:space="0" w:color="auto"/>
            </w:tcBorders>
            <w:shd w:val="clear" w:color="auto" w:fill="auto"/>
            <w:noWrap/>
            <w:vAlign w:val="bottom"/>
            <w:hideMark/>
          </w:tcPr>
          <w:p w14:paraId="120D6F93" w14:textId="77777777" w:rsidR="00CC7E27" w:rsidRPr="00CC7E27" w:rsidRDefault="00CC7E27" w:rsidP="00CC7E27">
            <w:pPr>
              <w:spacing w:before="0" w:after="0" w:line="240" w:lineRule="auto"/>
              <w:jc w:val="center"/>
              <w:rPr>
                <w:rFonts w:eastAsia="Times New Roman" w:cs="Arial"/>
                <w:color w:val="000000"/>
                <w:sz w:val="18"/>
                <w:szCs w:val="18"/>
                <w:lang w:eastAsia="cs-CZ" w:bidi="ar-SA"/>
              </w:rPr>
            </w:pPr>
            <w:r w:rsidRPr="00CC7E27">
              <w:rPr>
                <w:rFonts w:eastAsia="Times New Roman" w:cs="Arial"/>
                <w:color w:val="000000"/>
                <w:sz w:val="18"/>
                <w:szCs w:val="18"/>
                <w:lang w:eastAsia="cs-CZ" w:bidi="ar-SA"/>
              </w:rPr>
              <w:t>Okna 1.18</w:t>
            </w:r>
          </w:p>
        </w:tc>
        <w:tc>
          <w:tcPr>
            <w:tcW w:w="1200" w:type="dxa"/>
            <w:tcBorders>
              <w:top w:val="nil"/>
              <w:left w:val="nil"/>
              <w:bottom w:val="single" w:sz="4" w:space="0" w:color="auto"/>
              <w:right w:val="single" w:sz="4" w:space="0" w:color="auto"/>
            </w:tcBorders>
            <w:shd w:val="clear" w:color="auto" w:fill="auto"/>
            <w:noWrap/>
            <w:vAlign w:val="bottom"/>
            <w:hideMark/>
          </w:tcPr>
          <w:p w14:paraId="287E1513" w14:textId="77777777" w:rsidR="00CC7E27" w:rsidRPr="00CC7E27" w:rsidRDefault="00CC7E27" w:rsidP="00CC7E27">
            <w:pPr>
              <w:spacing w:before="0" w:after="0" w:line="240" w:lineRule="auto"/>
              <w:jc w:val="center"/>
              <w:rPr>
                <w:rFonts w:eastAsia="Times New Roman" w:cs="Arial"/>
                <w:color w:val="000000"/>
                <w:sz w:val="18"/>
                <w:szCs w:val="18"/>
                <w:lang w:eastAsia="cs-CZ" w:bidi="ar-SA"/>
              </w:rPr>
            </w:pPr>
            <w:r w:rsidRPr="00CC7E27">
              <w:rPr>
                <w:rFonts w:eastAsia="Times New Roman" w:cs="Arial"/>
                <w:color w:val="000000"/>
                <w:sz w:val="18"/>
                <w:szCs w:val="18"/>
                <w:lang w:eastAsia="cs-CZ" w:bidi="ar-SA"/>
              </w:rPr>
              <w:t>smíšený</w:t>
            </w:r>
          </w:p>
        </w:tc>
        <w:tc>
          <w:tcPr>
            <w:tcW w:w="607" w:type="dxa"/>
            <w:tcBorders>
              <w:top w:val="nil"/>
              <w:left w:val="nil"/>
              <w:bottom w:val="single" w:sz="4" w:space="0" w:color="auto"/>
              <w:right w:val="single" w:sz="4" w:space="0" w:color="auto"/>
            </w:tcBorders>
            <w:shd w:val="clear" w:color="auto" w:fill="auto"/>
            <w:noWrap/>
            <w:vAlign w:val="bottom"/>
            <w:hideMark/>
          </w:tcPr>
          <w:p w14:paraId="07FB3600" w14:textId="77777777" w:rsidR="00CC7E27" w:rsidRPr="00CC7E27" w:rsidRDefault="00CC7E27" w:rsidP="00CC7E27">
            <w:pPr>
              <w:spacing w:before="0" w:after="0" w:line="240" w:lineRule="auto"/>
              <w:jc w:val="center"/>
              <w:rPr>
                <w:rFonts w:eastAsia="Times New Roman" w:cs="Arial"/>
                <w:color w:val="000000"/>
                <w:sz w:val="18"/>
                <w:szCs w:val="18"/>
                <w:lang w:eastAsia="cs-CZ" w:bidi="ar-SA"/>
              </w:rPr>
            </w:pPr>
            <w:r w:rsidRPr="00CC7E27">
              <w:rPr>
                <w:rFonts w:eastAsia="Times New Roman" w:cs="Arial"/>
                <w:color w:val="000000"/>
                <w:sz w:val="18"/>
                <w:szCs w:val="18"/>
                <w:lang w:eastAsia="cs-CZ" w:bidi="ar-SA"/>
              </w:rPr>
              <w:t>29,3</w:t>
            </w:r>
          </w:p>
        </w:tc>
        <w:tc>
          <w:tcPr>
            <w:tcW w:w="661" w:type="dxa"/>
            <w:tcBorders>
              <w:top w:val="nil"/>
              <w:left w:val="nil"/>
              <w:bottom w:val="single" w:sz="4" w:space="0" w:color="auto"/>
              <w:right w:val="single" w:sz="4" w:space="0" w:color="auto"/>
            </w:tcBorders>
            <w:shd w:val="clear" w:color="auto" w:fill="auto"/>
            <w:noWrap/>
            <w:vAlign w:val="bottom"/>
            <w:hideMark/>
          </w:tcPr>
          <w:p w14:paraId="4B53450A" w14:textId="77777777" w:rsidR="00CC7E27" w:rsidRPr="00CC7E27" w:rsidRDefault="00CC7E27" w:rsidP="00CC7E27">
            <w:pPr>
              <w:spacing w:before="0" w:after="0" w:line="240" w:lineRule="auto"/>
              <w:jc w:val="center"/>
              <w:rPr>
                <w:rFonts w:eastAsia="Times New Roman" w:cs="Arial"/>
                <w:color w:val="000000"/>
                <w:sz w:val="18"/>
                <w:szCs w:val="18"/>
                <w:lang w:eastAsia="cs-CZ" w:bidi="ar-SA"/>
              </w:rPr>
            </w:pPr>
            <w:r w:rsidRPr="00CC7E27">
              <w:rPr>
                <w:rFonts w:eastAsia="Times New Roman" w:cs="Arial"/>
                <w:color w:val="000000"/>
                <w:sz w:val="18"/>
                <w:szCs w:val="18"/>
                <w:lang w:eastAsia="cs-CZ" w:bidi="ar-SA"/>
              </w:rPr>
              <w:t>1,20</w:t>
            </w:r>
          </w:p>
        </w:tc>
        <w:tc>
          <w:tcPr>
            <w:tcW w:w="660" w:type="dxa"/>
            <w:tcBorders>
              <w:top w:val="nil"/>
              <w:left w:val="nil"/>
              <w:bottom w:val="single" w:sz="4" w:space="0" w:color="auto"/>
              <w:right w:val="single" w:sz="4" w:space="0" w:color="auto"/>
            </w:tcBorders>
            <w:shd w:val="clear" w:color="auto" w:fill="auto"/>
            <w:noWrap/>
            <w:vAlign w:val="bottom"/>
            <w:hideMark/>
          </w:tcPr>
          <w:p w14:paraId="548C5C76" w14:textId="77777777" w:rsidR="00CC7E27" w:rsidRPr="00CC7E27" w:rsidRDefault="00CC7E27" w:rsidP="00CC7E27">
            <w:pPr>
              <w:spacing w:before="0" w:after="0" w:line="240" w:lineRule="auto"/>
              <w:jc w:val="center"/>
              <w:rPr>
                <w:rFonts w:eastAsia="Times New Roman" w:cs="Arial"/>
                <w:color w:val="000000"/>
                <w:sz w:val="18"/>
                <w:szCs w:val="18"/>
                <w:lang w:eastAsia="cs-CZ" w:bidi="ar-SA"/>
              </w:rPr>
            </w:pPr>
            <w:r w:rsidRPr="00CC7E27">
              <w:rPr>
                <w:rFonts w:eastAsia="Times New Roman" w:cs="Arial"/>
                <w:color w:val="000000"/>
                <w:sz w:val="18"/>
                <w:szCs w:val="18"/>
                <w:lang w:eastAsia="cs-CZ" w:bidi="ar-SA"/>
              </w:rPr>
              <w:t>3,50</w:t>
            </w:r>
          </w:p>
        </w:tc>
        <w:tc>
          <w:tcPr>
            <w:tcW w:w="540" w:type="dxa"/>
            <w:tcBorders>
              <w:top w:val="nil"/>
              <w:left w:val="nil"/>
              <w:bottom w:val="single" w:sz="4" w:space="0" w:color="auto"/>
              <w:right w:val="single" w:sz="4" w:space="0" w:color="auto"/>
            </w:tcBorders>
            <w:shd w:val="clear" w:color="auto" w:fill="auto"/>
            <w:noWrap/>
            <w:vAlign w:val="bottom"/>
            <w:hideMark/>
          </w:tcPr>
          <w:p w14:paraId="27C3EDD1" w14:textId="77777777" w:rsidR="00CC7E27" w:rsidRPr="00CC7E27" w:rsidRDefault="00CC7E27" w:rsidP="00CC7E27">
            <w:pPr>
              <w:spacing w:before="0" w:after="0" w:line="240" w:lineRule="auto"/>
              <w:jc w:val="center"/>
              <w:rPr>
                <w:rFonts w:eastAsia="Times New Roman" w:cs="Arial"/>
                <w:color w:val="000000"/>
                <w:sz w:val="18"/>
                <w:szCs w:val="18"/>
                <w:lang w:eastAsia="cs-CZ" w:bidi="ar-SA"/>
              </w:rPr>
            </w:pPr>
            <w:r w:rsidRPr="00CC7E27">
              <w:rPr>
                <w:rFonts w:eastAsia="Times New Roman" w:cs="Arial"/>
                <w:color w:val="000000"/>
                <w:sz w:val="18"/>
                <w:szCs w:val="18"/>
                <w:lang w:eastAsia="cs-CZ" w:bidi="ar-SA"/>
              </w:rPr>
              <w:t>87,1</w:t>
            </w:r>
          </w:p>
        </w:tc>
        <w:tc>
          <w:tcPr>
            <w:tcW w:w="935" w:type="dxa"/>
            <w:tcBorders>
              <w:top w:val="nil"/>
              <w:left w:val="nil"/>
              <w:bottom w:val="single" w:sz="4" w:space="0" w:color="auto"/>
              <w:right w:val="single" w:sz="4" w:space="0" w:color="auto"/>
            </w:tcBorders>
            <w:shd w:val="clear" w:color="auto" w:fill="auto"/>
            <w:vAlign w:val="bottom"/>
            <w:hideMark/>
          </w:tcPr>
          <w:p w14:paraId="22872153" w14:textId="77777777" w:rsidR="00CC7E27" w:rsidRPr="00CC7E27" w:rsidRDefault="00CC7E27" w:rsidP="00CC7E27">
            <w:pPr>
              <w:spacing w:before="0" w:after="0" w:line="240" w:lineRule="auto"/>
              <w:jc w:val="center"/>
              <w:rPr>
                <w:rFonts w:eastAsia="Times New Roman" w:cs="Arial"/>
                <w:b/>
                <w:bCs/>
                <w:color w:val="000000"/>
                <w:sz w:val="18"/>
                <w:szCs w:val="18"/>
                <w:lang w:eastAsia="cs-CZ" w:bidi="ar-SA"/>
              </w:rPr>
            </w:pPr>
            <w:r w:rsidRPr="00CC7E27">
              <w:rPr>
                <w:rFonts w:eastAsia="Times New Roman" w:cs="Arial"/>
                <w:b/>
                <w:bCs/>
                <w:color w:val="000000"/>
                <w:sz w:val="18"/>
                <w:szCs w:val="18"/>
                <w:lang w:eastAsia="cs-CZ" w:bidi="ar-SA"/>
              </w:rPr>
              <w:t>1,95</w:t>
            </w:r>
          </w:p>
        </w:tc>
        <w:tc>
          <w:tcPr>
            <w:tcW w:w="897" w:type="dxa"/>
            <w:tcBorders>
              <w:top w:val="nil"/>
              <w:left w:val="nil"/>
              <w:bottom w:val="single" w:sz="4" w:space="0" w:color="auto"/>
              <w:right w:val="single" w:sz="4" w:space="0" w:color="auto"/>
            </w:tcBorders>
            <w:shd w:val="clear" w:color="auto" w:fill="auto"/>
            <w:vAlign w:val="bottom"/>
            <w:hideMark/>
          </w:tcPr>
          <w:p w14:paraId="3516420C" w14:textId="77777777" w:rsidR="00CC7E27" w:rsidRPr="00CC7E27" w:rsidRDefault="00CC7E27" w:rsidP="00CC7E27">
            <w:pPr>
              <w:spacing w:before="0" w:after="0" w:line="240" w:lineRule="auto"/>
              <w:jc w:val="center"/>
              <w:rPr>
                <w:rFonts w:eastAsia="Times New Roman" w:cs="Arial"/>
                <w:b/>
                <w:bCs/>
                <w:color w:val="000000"/>
                <w:sz w:val="18"/>
                <w:szCs w:val="18"/>
                <w:lang w:eastAsia="cs-CZ" w:bidi="ar-SA"/>
              </w:rPr>
            </w:pPr>
            <w:r w:rsidRPr="00CC7E27">
              <w:rPr>
                <w:rFonts w:eastAsia="Times New Roman" w:cs="Arial"/>
                <w:b/>
                <w:bCs/>
                <w:color w:val="000000"/>
                <w:sz w:val="18"/>
                <w:szCs w:val="18"/>
                <w:lang w:eastAsia="cs-CZ" w:bidi="ar-SA"/>
              </w:rPr>
              <w:t>1,15</w:t>
            </w:r>
          </w:p>
        </w:tc>
        <w:tc>
          <w:tcPr>
            <w:tcW w:w="900" w:type="dxa"/>
            <w:tcBorders>
              <w:top w:val="nil"/>
              <w:left w:val="nil"/>
              <w:bottom w:val="single" w:sz="4" w:space="0" w:color="auto"/>
              <w:right w:val="single" w:sz="4" w:space="0" w:color="auto"/>
            </w:tcBorders>
            <w:shd w:val="clear" w:color="auto" w:fill="auto"/>
            <w:vAlign w:val="bottom"/>
            <w:hideMark/>
          </w:tcPr>
          <w:p w14:paraId="31F0987B" w14:textId="77777777" w:rsidR="00CC7E27" w:rsidRPr="00CC7E27" w:rsidRDefault="00CC7E27" w:rsidP="00CC7E27">
            <w:pPr>
              <w:spacing w:before="0" w:after="0" w:line="240" w:lineRule="auto"/>
              <w:jc w:val="center"/>
              <w:rPr>
                <w:rFonts w:eastAsia="Times New Roman" w:cs="Arial"/>
                <w:b/>
                <w:bCs/>
                <w:color w:val="000000"/>
                <w:sz w:val="18"/>
                <w:szCs w:val="18"/>
                <w:lang w:eastAsia="cs-CZ" w:bidi="ar-SA"/>
              </w:rPr>
            </w:pPr>
            <w:r w:rsidRPr="00CC7E27">
              <w:rPr>
                <w:rFonts w:eastAsia="Times New Roman" w:cs="Arial"/>
                <w:b/>
                <w:bCs/>
                <w:color w:val="000000"/>
                <w:sz w:val="18"/>
                <w:szCs w:val="18"/>
                <w:lang w:eastAsia="cs-CZ" w:bidi="ar-SA"/>
              </w:rPr>
              <w:t>0,58</w:t>
            </w:r>
          </w:p>
        </w:tc>
      </w:tr>
      <w:tr w:rsidR="00CC7E27" w:rsidRPr="00CC7E27" w14:paraId="3760DA4C" w14:textId="77777777" w:rsidTr="00534610">
        <w:trPr>
          <w:trHeight w:val="285"/>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14:paraId="58C0612D" w14:textId="77777777" w:rsidR="00CC7E27" w:rsidRPr="00CC7E27" w:rsidRDefault="00CC7E27" w:rsidP="00CC7E27">
            <w:pPr>
              <w:spacing w:before="0" w:after="0" w:line="240" w:lineRule="auto"/>
              <w:jc w:val="center"/>
              <w:rPr>
                <w:rFonts w:eastAsia="Times New Roman" w:cs="Arial"/>
                <w:color w:val="000000"/>
                <w:sz w:val="18"/>
                <w:szCs w:val="18"/>
                <w:lang w:eastAsia="cs-CZ" w:bidi="ar-SA"/>
              </w:rPr>
            </w:pPr>
            <w:r w:rsidRPr="00CC7E27">
              <w:rPr>
                <w:rFonts w:eastAsia="Times New Roman" w:cs="Arial"/>
                <w:color w:val="000000"/>
                <w:sz w:val="18"/>
                <w:szCs w:val="18"/>
                <w:lang w:eastAsia="cs-CZ" w:bidi="ar-SA"/>
              </w:rPr>
              <w:t>9.</w:t>
            </w:r>
          </w:p>
        </w:tc>
        <w:tc>
          <w:tcPr>
            <w:tcW w:w="2260" w:type="dxa"/>
            <w:tcBorders>
              <w:top w:val="nil"/>
              <w:left w:val="nil"/>
              <w:bottom w:val="single" w:sz="4" w:space="0" w:color="auto"/>
              <w:right w:val="single" w:sz="4" w:space="0" w:color="auto"/>
            </w:tcBorders>
            <w:shd w:val="clear" w:color="auto" w:fill="auto"/>
            <w:noWrap/>
            <w:vAlign w:val="bottom"/>
            <w:hideMark/>
          </w:tcPr>
          <w:p w14:paraId="675CEFDC" w14:textId="77777777" w:rsidR="00CC7E27" w:rsidRPr="00CC7E27" w:rsidRDefault="00CC7E27" w:rsidP="00CC7E27">
            <w:pPr>
              <w:spacing w:before="0" w:after="0" w:line="240" w:lineRule="auto"/>
              <w:jc w:val="center"/>
              <w:rPr>
                <w:rFonts w:eastAsia="Times New Roman" w:cs="Arial"/>
                <w:color w:val="000000"/>
                <w:sz w:val="18"/>
                <w:szCs w:val="18"/>
                <w:lang w:eastAsia="cs-CZ" w:bidi="ar-SA"/>
              </w:rPr>
            </w:pPr>
            <w:r w:rsidRPr="00CC7E27">
              <w:rPr>
                <w:rFonts w:eastAsia="Times New Roman" w:cs="Arial"/>
                <w:color w:val="000000"/>
                <w:sz w:val="18"/>
                <w:szCs w:val="18"/>
                <w:lang w:eastAsia="cs-CZ" w:bidi="ar-SA"/>
              </w:rPr>
              <w:t>Okno byt</w:t>
            </w:r>
          </w:p>
        </w:tc>
        <w:tc>
          <w:tcPr>
            <w:tcW w:w="1200" w:type="dxa"/>
            <w:tcBorders>
              <w:top w:val="nil"/>
              <w:left w:val="nil"/>
              <w:bottom w:val="single" w:sz="4" w:space="0" w:color="auto"/>
              <w:right w:val="single" w:sz="4" w:space="0" w:color="auto"/>
            </w:tcBorders>
            <w:shd w:val="clear" w:color="auto" w:fill="auto"/>
            <w:noWrap/>
            <w:vAlign w:val="bottom"/>
            <w:hideMark/>
          </w:tcPr>
          <w:p w14:paraId="736AB611" w14:textId="77777777" w:rsidR="00CC7E27" w:rsidRPr="00CC7E27" w:rsidRDefault="00CC7E27" w:rsidP="00CC7E27">
            <w:pPr>
              <w:spacing w:before="0" w:after="0" w:line="240" w:lineRule="auto"/>
              <w:jc w:val="center"/>
              <w:rPr>
                <w:rFonts w:eastAsia="Times New Roman" w:cs="Arial"/>
                <w:color w:val="000000"/>
                <w:sz w:val="18"/>
                <w:szCs w:val="18"/>
                <w:lang w:eastAsia="cs-CZ" w:bidi="ar-SA"/>
              </w:rPr>
            </w:pPr>
            <w:r w:rsidRPr="00CC7E27">
              <w:rPr>
                <w:rFonts w:eastAsia="Times New Roman" w:cs="Arial"/>
                <w:color w:val="000000"/>
                <w:sz w:val="18"/>
                <w:szCs w:val="18"/>
                <w:lang w:eastAsia="cs-CZ" w:bidi="ar-SA"/>
              </w:rPr>
              <w:t>smíšený</w:t>
            </w:r>
          </w:p>
        </w:tc>
        <w:tc>
          <w:tcPr>
            <w:tcW w:w="607" w:type="dxa"/>
            <w:tcBorders>
              <w:top w:val="nil"/>
              <w:left w:val="nil"/>
              <w:bottom w:val="single" w:sz="4" w:space="0" w:color="auto"/>
              <w:right w:val="single" w:sz="4" w:space="0" w:color="auto"/>
            </w:tcBorders>
            <w:shd w:val="clear" w:color="auto" w:fill="auto"/>
            <w:noWrap/>
            <w:vAlign w:val="bottom"/>
            <w:hideMark/>
          </w:tcPr>
          <w:p w14:paraId="5FD7A0A3" w14:textId="77777777" w:rsidR="00CC7E27" w:rsidRPr="00CC7E27" w:rsidRDefault="00CC7E27" w:rsidP="00CC7E27">
            <w:pPr>
              <w:spacing w:before="0" w:after="0" w:line="240" w:lineRule="auto"/>
              <w:jc w:val="center"/>
              <w:rPr>
                <w:rFonts w:eastAsia="Times New Roman" w:cs="Arial"/>
                <w:color w:val="000000"/>
                <w:sz w:val="18"/>
                <w:szCs w:val="18"/>
                <w:lang w:eastAsia="cs-CZ" w:bidi="ar-SA"/>
              </w:rPr>
            </w:pPr>
            <w:r w:rsidRPr="00CC7E27">
              <w:rPr>
                <w:rFonts w:eastAsia="Times New Roman" w:cs="Arial"/>
                <w:color w:val="000000"/>
                <w:sz w:val="18"/>
                <w:szCs w:val="18"/>
                <w:lang w:eastAsia="cs-CZ" w:bidi="ar-SA"/>
              </w:rPr>
              <w:t>45,0</w:t>
            </w:r>
          </w:p>
        </w:tc>
        <w:tc>
          <w:tcPr>
            <w:tcW w:w="661" w:type="dxa"/>
            <w:tcBorders>
              <w:top w:val="nil"/>
              <w:left w:val="nil"/>
              <w:bottom w:val="single" w:sz="4" w:space="0" w:color="auto"/>
              <w:right w:val="single" w:sz="4" w:space="0" w:color="auto"/>
            </w:tcBorders>
            <w:shd w:val="clear" w:color="auto" w:fill="auto"/>
            <w:noWrap/>
            <w:vAlign w:val="bottom"/>
            <w:hideMark/>
          </w:tcPr>
          <w:p w14:paraId="6E3A6DCB" w14:textId="77777777" w:rsidR="00CC7E27" w:rsidRPr="00CC7E27" w:rsidRDefault="00CC7E27" w:rsidP="00CC7E27">
            <w:pPr>
              <w:spacing w:before="0" w:after="0" w:line="240" w:lineRule="auto"/>
              <w:jc w:val="center"/>
              <w:rPr>
                <w:rFonts w:eastAsia="Times New Roman" w:cs="Arial"/>
                <w:color w:val="000000"/>
                <w:sz w:val="18"/>
                <w:szCs w:val="18"/>
                <w:lang w:eastAsia="cs-CZ" w:bidi="ar-SA"/>
              </w:rPr>
            </w:pPr>
            <w:r w:rsidRPr="00CC7E27">
              <w:rPr>
                <w:rFonts w:eastAsia="Times New Roman" w:cs="Arial"/>
                <w:color w:val="000000"/>
                <w:sz w:val="18"/>
                <w:szCs w:val="18"/>
                <w:lang w:eastAsia="cs-CZ" w:bidi="ar-SA"/>
              </w:rPr>
              <w:t>1,35</w:t>
            </w:r>
          </w:p>
        </w:tc>
        <w:tc>
          <w:tcPr>
            <w:tcW w:w="660" w:type="dxa"/>
            <w:tcBorders>
              <w:top w:val="nil"/>
              <w:left w:val="nil"/>
              <w:bottom w:val="single" w:sz="4" w:space="0" w:color="auto"/>
              <w:right w:val="single" w:sz="4" w:space="0" w:color="auto"/>
            </w:tcBorders>
            <w:shd w:val="clear" w:color="auto" w:fill="auto"/>
            <w:noWrap/>
            <w:vAlign w:val="bottom"/>
            <w:hideMark/>
          </w:tcPr>
          <w:p w14:paraId="52930A1E" w14:textId="77777777" w:rsidR="00CC7E27" w:rsidRPr="00CC7E27" w:rsidRDefault="00CC7E27" w:rsidP="00CC7E27">
            <w:pPr>
              <w:spacing w:before="0" w:after="0" w:line="240" w:lineRule="auto"/>
              <w:jc w:val="center"/>
              <w:rPr>
                <w:rFonts w:eastAsia="Times New Roman" w:cs="Arial"/>
                <w:color w:val="000000"/>
                <w:sz w:val="18"/>
                <w:szCs w:val="18"/>
                <w:lang w:eastAsia="cs-CZ" w:bidi="ar-SA"/>
              </w:rPr>
            </w:pPr>
            <w:r w:rsidRPr="00CC7E27">
              <w:rPr>
                <w:rFonts w:eastAsia="Times New Roman" w:cs="Arial"/>
                <w:color w:val="000000"/>
                <w:sz w:val="18"/>
                <w:szCs w:val="18"/>
                <w:lang w:eastAsia="cs-CZ" w:bidi="ar-SA"/>
              </w:rPr>
              <w:t>1,03</w:t>
            </w:r>
          </w:p>
        </w:tc>
        <w:tc>
          <w:tcPr>
            <w:tcW w:w="540" w:type="dxa"/>
            <w:tcBorders>
              <w:top w:val="nil"/>
              <w:left w:val="nil"/>
              <w:bottom w:val="single" w:sz="4" w:space="0" w:color="auto"/>
              <w:right w:val="single" w:sz="4" w:space="0" w:color="auto"/>
            </w:tcBorders>
            <w:shd w:val="clear" w:color="auto" w:fill="auto"/>
            <w:noWrap/>
            <w:vAlign w:val="bottom"/>
            <w:hideMark/>
          </w:tcPr>
          <w:p w14:paraId="6DF80706" w14:textId="77777777" w:rsidR="00CC7E27" w:rsidRPr="00CC7E27" w:rsidRDefault="00CC7E27" w:rsidP="00CC7E27">
            <w:pPr>
              <w:spacing w:before="0" w:after="0" w:line="240" w:lineRule="auto"/>
              <w:jc w:val="center"/>
              <w:rPr>
                <w:rFonts w:eastAsia="Times New Roman" w:cs="Arial"/>
                <w:color w:val="000000"/>
                <w:sz w:val="18"/>
                <w:szCs w:val="18"/>
                <w:lang w:eastAsia="cs-CZ" w:bidi="ar-SA"/>
              </w:rPr>
            </w:pPr>
            <w:r w:rsidRPr="00CC7E27">
              <w:rPr>
                <w:rFonts w:eastAsia="Times New Roman" w:cs="Arial"/>
                <w:color w:val="000000"/>
                <w:sz w:val="18"/>
                <w:szCs w:val="18"/>
                <w:lang w:eastAsia="cs-CZ" w:bidi="ar-SA"/>
              </w:rPr>
              <w:t>100</w:t>
            </w:r>
          </w:p>
        </w:tc>
        <w:tc>
          <w:tcPr>
            <w:tcW w:w="935" w:type="dxa"/>
            <w:tcBorders>
              <w:top w:val="nil"/>
              <w:left w:val="nil"/>
              <w:bottom w:val="single" w:sz="4" w:space="0" w:color="auto"/>
              <w:right w:val="single" w:sz="4" w:space="0" w:color="auto"/>
            </w:tcBorders>
            <w:shd w:val="clear" w:color="auto" w:fill="auto"/>
            <w:vAlign w:val="bottom"/>
            <w:hideMark/>
          </w:tcPr>
          <w:p w14:paraId="5F32611F" w14:textId="77777777" w:rsidR="00CC7E27" w:rsidRPr="00CC7E27" w:rsidRDefault="00CC7E27" w:rsidP="00CC7E27">
            <w:pPr>
              <w:spacing w:before="0" w:after="0" w:line="240" w:lineRule="auto"/>
              <w:jc w:val="center"/>
              <w:rPr>
                <w:rFonts w:eastAsia="Times New Roman" w:cs="Arial"/>
                <w:b/>
                <w:bCs/>
                <w:color w:val="000000"/>
                <w:sz w:val="18"/>
                <w:szCs w:val="18"/>
                <w:lang w:eastAsia="cs-CZ" w:bidi="ar-SA"/>
              </w:rPr>
            </w:pPr>
            <w:r w:rsidRPr="00CC7E27">
              <w:rPr>
                <w:rFonts w:eastAsia="Times New Roman" w:cs="Arial"/>
                <w:b/>
                <w:bCs/>
                <w:color w:val="000000"/>
                <w:sz w:val="18"/>
                <w:szCs w:val="18"/>
                <w:lang w:eastAsia="cs-CZ" w:bidi="ar-SA"/>
              </w:rPr>
              <w:t>1,50</w:t>
            </w:r>
          </w:p>
        </w:tc>
        <w:tc>
          <w:tcPr>
            <w:tcW w:w="897" w:type="dxa"/>
            <w:tcBorders>
              <w:top w:val="nil"/>
              <w:left w:val="nil"/>
              <w:bottom w:val="single" w:sz="4" w:space="0" w:color="auto"/>
              <w:right w:val="single" w:sz="4" w:space="0" w:color="auto"/>
            </w:tcBorders>
            <w:shd w:val="clear" w:color="auto" w:fill="auto"/>
            <w:vAlign w:val="bottom"/>
            <w:hideMark/>
          </w:tcPr>
          <w:p w14:paraId="2AC4CA7D" w14:textId="77777777" w:rsidR="00CC7E27" w:rsidRPr="00CC7E27" w:rsidRDefault="00CC7E27" w:rsidP="00CC7E27">
            <w:pPr>
              <w:spacing w:before="0" w:after="0" w:line="240" w:lineRule="auto"/>
              <w:jc w:val="center"/>
              <w:rPr>
                <w:rFonts w:eastAsia="Times New Roman" w:cs="Arial"/>
                <w:b/>
                <w:bCs/>
                <w:color w:val="000000"/>
                <w:sz w:val="18"/>
                <w:szCs w:val="18"/>
                <w:lang w:eastAsia="cs-CZ" w:bidi="ar-SA"/>
              </w:rPr>
            </w:pPr>
            <w:r w:rsidRPr="00CC7E27">
              <w:rPr>
                <w:rFonts w:eastAsia="Times New Roman" w:cs="Arial"/>
                <w:b/>
                <w:bCs/>
                <w:color w:val="000000"/>
                <w:sz w:val="18"/>
                <w:szCs w:val="18"/>
                <w:lang w:eastAsia="cs-CZ" w:bidi="ar-SA"/>
              </w:rPr>
              <w:t>1,30</w:t>
            </w:r>
          </w:p>
        </w:tc>
        <w:tc>
          <w:tcPr>
            <w:tcW w:w="900" w:type="dxa"/>
            <w:tcBorders>
              <w:top w:val="nil"/>
              <w:left w:val="nil"/>
              <w:bottom w:val="single" w:sz="4" w:space="0" w:color="auto"/>
              <w:right w:val="single" w:sz="4" w:space="0" w:color="auto"/>
            </w:tcBorders>
            <w:shd w:val="clear" w:color="auto" w:fill="auto"/>
            <w:vAlign w:val="bottom"/>
            <w:hideMark/>
          </w:tcPr>
          <w:p w14:paraId="5A98EA49" w14:textId="77777777" w:rsidR="00CC7E27" w:rsidRPr="00CC7E27" w:rsidRDefault="00CC7E27" w:rsidP="00CC7E27">
            <w:pPr>
              <w:spacing w:before="0" w:after="0" w:line="240" w:lineRule="auto"/>
              <w:jc w:val="center"/>
              <w:rPr>
                <w:rFonts w:eastAsia="Times New Roman" w:cs="Arial"/>
                <w:b/>
                <w:bCs/>
                <w:color w:val="000000"/>
                <w:sz w:val="18"/>
                <w:szCs w:val="18"/>
                <w:lang w:eastAsia="cs-CZ" w:bidi="ar-SA"/>
              </w:rPr>
            </w:pPr>
            <w:r w:rsidRPr="00CC7E27">
              <w:rPr>
                <w:rFonts w:eastAsia="Times New Roman" w:cs="Arial"/>
                <w:b/>
                <w:bCs/>
                <w:color w:val="000000"/>
                <w:sz w:val="18"/>
                <w:szCs w:val="18"/>
                <w:lang w:eastAsia="cs-CZ" w:bidi="ar-SA"/>
              </w:rPr>
              <w:t>0,65</w:t>
            </w:r>
          </w:p>
        </w:tc>
      </w:tr>
      <w:tr w:rsidR="00CC7E27" w:rsidRPr="00CC7E27" w14:paraId="5BD105A8" w14:textId="77777777" w:rsidTr="00534610">
        <w:trPr>
          <w:trHeight w:val="285"/>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14:paraId="19A35F0B" w14:textId="77777777" w:rsidR="00CC7E27" w:rsidRPr="00CC7E27" w:rsidRDefault="00CC7E27" w:rsidP="00CC7E27">
            <w:pPr>
              <w:spacing w:before="0" w:after="0" w:line="240" w:lineRule="auto"/>
              <w:jc w:val="center"/>
              <w:rPr>
                <w:rFonts w:eastAsia="Times New Roman" w:cs="Arial"/>
                <w:color w:val="000000"/>
                <w:sz w:val="18"/>
                <w:szCs w:val="18"/>
                <w:lang w:eastAsia="cs-CZ" w:bidi="ar-SA"/>
              </w:rPr>
            </w:pPr>
            <w:r w:rsidRPr="00CC7E27">
              <w:rPr>
                <w:rFonts w:eastAsia="Times New Roman" w:cs="Arial"/>
                <w:color w:val="000000"/>
                <w:sz w:val="18"/>
                <w:szCs w:val="18"/>
                <w:lang w:eastAsia="cs-CZ" w:bidi="ar-SA"/>
              </w:rPr>
              <w:t>10.</w:t>
            </w:r>
          </w:p>
        </w:tc>
        <w:tc>
          <w:tcPr>
            <w:tcW w:w="2260" w:type="dxa"/>
            <w:tcBorders>
              <w:top w:val="nil"/>
              <w:left w:val="nil"/>
              <w:bottom w:val="single" w:sz="4" w:space="0" w:color="auto"/>
              <w:right w:val="single" w:sz="4" w:space="0" w:color="auto"/>
            </w:tcBorders>
            <w:shd w:val="clear" w:color="auto" w:fill="auto"/>
            <w:noWrap/>
            <w:vAlign w:val="bottom"/>
            <w:hideMark/>
          </w:tcPr>
          <w:p w14:paraId="2B81DCC6" w14:textId="77777777" w:rsidR="00CC7E27" w:rsidRPr="00CC7E27" w:rsidRDefault="00CC7E27" w:rsidP="00CC7E27">
            <w:pPr>
              <w:spacing w:before="0" w:after="0" w:line="240" w:lineRule="auto"/>
              <w:jc w:val="center"/>
              <w:rPr>
                <w:rFonts w:eastAsia="Times New Roman" w:cs="Arial"/>
                <w:color w:val="000000"/>
                <w:sz w:val="18"/>
                <w:szCs w:val="18"/>
                <w:lang w:eastAsia="cs-CZ" w:bidi="ar-SA"/>
              </w:rPr>
            </w:pPr>
            <w:r w:rsidRPr="00CC7E27">
              <w:rPr>
                <w:rFonts w:eastAsia="Times New Roman" w:cs="Arial"/>
                <w:color w:val="000000"/>
                <w:sz w:val="18"/>
                <w:szCs w:val="18"/>
                <w:lang w:eastAsia="cs-CZ" w:bidi="ar-SA"/>
              </w:rPr>
              <w:t>Okno byt 2.04</w:t>
            </w:r>
          </w:p>
        </w:tc>
        <w:tc>
          <w:tcPr>
            <w:tcW w:w="1200" w:type="dxa"/>
            <w:tcBorders>
              <w:top w:val="nil"/>
              <w:left w:val="nil"/>
              <w:bottom w:val="single" w:sz="4" w:space="0" w:color="auto"/>
              <w:right w:val="single" w:sz="4" w:space="0" w:color="auto"/>
            </w:tcBorders>
            <w:shd w:val="clear" w:color="auto" w:fill="auto"/>
            <w:noWrap/>
            <w:vAlign w:val="bottom"/>
            <w:hideMark/>
          </w:tcPr>
          <w:p w14:paraId="2FFF5F1D" w14:textId="77777777" w:rsidR="00CC7E27" w:rsidRPr="00CC7E27" w:rsidRDefault="00CC7E27" w:rsidP="00CC7E27">
            <w:pPr>
              <w:spacing w:before="0" w:after="0" w:line="240" w:lineRule="auto"/>
              <w:jc w:val="center"/>
              <w:rPr>
                <w:rFonts w:eastAsia="Times New Roman" w:cs="Arial"/>
                <w:color w:val="000000"/>
                <w:sz w:val="18"/>
                <w:szCs w:val="18"/>
                <w:lang w:eastAsia="cs-CZ" w:bidi="ar-SA"/>
              </w:rPr>
            </w:pPr>
            <w:r w:rsidRPr="00CC7E27">
              <w:rPr>
                <w:rFonts w:eastAsia="Times New Roman" w:cs="Arial"/>
                <w:color w:val="000000"/>
                <w:sz w:val="18"/>
                <w:szCs w:val="18"/>
                <w:lang w:eastAsia="cs-CZ" w:bidi="ar-SA"/>
              </w:rPr>
              <w:t>smíšený</w:t>
            </w:r>
          </w:p>
        </w:tc>
        <w:tc>
          <w:tcPr>
            <w:tcW w:w="607" w:type="dxa"/>
            <w:tcBorders>
              <w:top w:val="nil"/>
              <w:left w:val="nil"/>
              <w:bottom w:val="single" w:sz="4" w:space="0" w:color="auto"/>
              <w:right w:val="single" w:sz="4" w:space="0" w:color="auto"/>
            </w:tcBorders>
            <w:shd w:val="clear" w:color="auto" w:fill="auto"/>
            <w:noWrap/>
            <w:vAlign w:val="bottom"/>
            <w:hideMark/>
          </w:tcPr>
          <w:p w14:paraId="72F0A470" w14:textId="77777777" w:rsidR="00CC7E27" w:rsidRPr="00CC7E27" w:rsidRDefault="00CC7E27" w:rsidP="00CC7E27">
            <w:pPr>
              <w:spacing w:before="0" w:after="0" w:line="240" w:lineRule="auto"/>
              <w:jc w:val="center"/>
              <w:rPr>
                <w:rFonts w:eastAsia="Times New Roman" w:cs="Arial"/>
                <w:color w:val="000000"/>
                <w:sz w:val="18"/>
                <w:szCs w:val="18"/>
                <w:lang w:eastAsia="cs-CZ" w:bidi="ar-SA"/>
              </w:rPr>
            </w:pPr>
            <w:r w:rsidRPr="00CC7E27">
              <w:rPr>
                <w:rFonts w:eastAsia="Times New Roman" w:cs="Arial"/>
                <w:color w:val="000000"/>
                <w:sz w:val="18"/>
                <w:szCs w:val="18"/>
                <w:lang w:eastAsia="cs-CZ" w:bidi="ar-SA"/>
              </w:rPr>
              <w:t>45,0</w:t>
            </w:r>
          </w:p>
        </w:tc>
        <w:tc>
          <w:tcPr>
            <w:tcW w:w="661" w:type="dxa"/>
            <w:tcBorders>
              <w:top w:val="nil"/>
              <w:left w:val="nil"/>
              <w:bottom w:val="single" w:sz="4" w:space="0" w:color="auto"/>
              <w:right w:val="single" w:sz="4" w:space="0" w:color="auto"/>
            </w:tcBorders>
            <w:shd w:val="clear" w:color="auto" w:fill="auto"/>
            <w:noWrap/>
            <w:vAlign w:val="bottom"/>
            <w:hideMark/>
          </w:tcPr>
          <w:p w14:paraId="14E152C7" w14:textId="77777777" w:rsidR="00CC7E27" w:rsidRPr="00CC7E27" w:rsidRDefault="00CC7E27" w:rsidP="00CC7E27">
            <w:pPr>
              <w:spacing w:before="0" w:after="0" w:line="240" w:lineRule="auto"/>
              <w:jc w:val="center"/>
              <w:rPr>
                <w:rFonts w:eastAsia="Times New Roman" w:cs="Arial"/>
                <w:color w:val="000000"/>
                <w:sz w:val="18"/>
                <w:szCs w:val="18"/>
                <w:lang w:eastAsia="cs-CZ" w:bidi="ar-SA"/>
              </w:rPr>
            </w:pPr>
            <w:r w:rsidRPr="00CC7E27">
              <w:rPr>
                <w:rFonts w:eastAsia="Times New Roman" w:cs="Arial"/>
                <w:color w:val="000000"/>
                <w:sz w:val="18"/>
                <w:szCs w:val="18"/>
                <w:lang w:eastAsia="cs-CZ" w:bidi="ar-SA"/>
              </w:rPr>
              <w:t>1,35</w:t>
            </w:r>
          </w:p>
        </w:tc>
        <w:tc>
          <w:tcPr>
            <w:tcW w:w="660" w:type="dxa"/>
            <w:tcBorders>
              <w:top w:val="nil"/>
              <w:left w:val="nil"/>
              <w:bottom w:val="single" w:sz="4" w:space="0" w:color="auto"/>
              <w:right w:val="single" w:sz="4" w:space="0" w:color="auto"/>
            </w:tcBorders>
            <w:shd w:val="clear" w:color="auto" w:fill="auto"/>
            <w:noWrap/>
            <w:vAlign w:val="bottom"/>
            <w:hideMark/>
          </w:tcPr>
          <w:p w14:paraId="233159F6" w14:textId="77777777" w:rsidR="00CC7E27" w:rsidRPr="00CC7E27" w:rsidRDefault="00CC7E27" w:rsidP="00CC7E27">
            <w:pPr>
              <w:spacing w:before="0" w:after="0" w:line="240" w:lineRule="auto"/>
              <w:jc w:val="center"/>
              <w:rPr>
                <w:rFonts w:eastAsia="Times New Roman" w:cs="Arial"/>
                <w:color w:val="000000"/>
                <w:sz w:val="18"/>
                <w:szCs w:val="18"/>
                <w:lang w:eastAsia="cs-CZ" w:bidi="ar-SA"/>
              </w:rPr>
            </w:pPr>
            <w:r w:rsidRPr="00CC7E27">
              <w:rPr>
                <w:rFonts w:eastAsia="Times New Roman" w:cs="Arial"/>
                <w:color w:val="000000"/>
                <w:sz w:val="18"/>
                <w:szCs w:val="18"/>
                <w:lang w:eastAsia="cs-CZ" w:bidi="ar-SA"/>
              </w:rPr>
              <w:t>1,58</w:t>
            </w:r>
          </w:p>
        </w:tc>
        <w:tc>
          <w:tcPr>
            <w:tcW w:w="540" w:type="dxa"/>
            <w:tcBorders>
              <w:top w:val="nil"/>
              <w:left w:val="nil"/>
              <w:bottom w:val="single" w:sz="4" w:space="0" w:color="auto"/>
              <w:right w:val="single" w:sz="4" w:space="0" w:color="auto"/>
            </w:tcBorders>
            <w:shd w:val="clear" w:color="auto" w:fill="auto"/>
            <w:noWrap/>
            <w:vAlign w:val="bottom"/>
            <w:hideMark/>
          </w:tcPr>
          <w:p w14:paraId="3754F8A7" w14:textId="77777777" w:rsidR="00CC7E27" w:rsidRPr="00CC7E27" w:rsidRDefault="00CC7E27" w:rsidP="00CC7E27">
            <w:pPr>
              <w:spacing w:before="0" w:after="0" w:line="240" w:lineRule="auto"/>
              <w:jc w:val="center"/>
              <w:rPr>
                <w:rFonts w:eastAsia="Times New Roman" w:cs="Arial"/>
                <w:color w:val="000000"/>
                <w:sz w:val="18"/>
                <w:szCs w:val="18"/>
                <w:lang w:eastAsia="cs-CZ" w:bidi="ar-SA"/>
              </w:rPr>
            </w:pPr>
            <w:r w:rsidRPr="00CC7E27">
              <w:rPr>
                <w:rFonts w:eastAsia="Times New Roman" w:cs="Arial"/>
                <w:color w:val="000000"/>
                <w:sz w:val="18"/>
                <w:szCs w:val="18"/>
                <w:lang w:eastAsia="cs-CZ" w:bidi="ar-SA"/>
              </w:rPr>
              <w:t>100</w:t>
            </w:r>
          </w:p>
        </w:tc>
        <w:tc>
          <w:tcPr>
            <w:tcW w:w="935" w:type="dxa"/>
            <w:tcBorders>
              <w:top w:val="nil"/>
              <w:left w:val="nil"/>
              <w:bottom w:val="single" w:sz="4" w:space="0" w:color="auto"/>
              <w:right w:val="single" w:sz="4" w:space="0" w:color="auto"/>
            </w:tcBorders>
            <w:shd w:val="clear" w:color="auto" w:fill="auto"/>
            <w:vAlign w:val="bottom"/>
            <w:hideMark/>
          </w:tcPr>
          <w:p w14:paraId="51D3E0AE" w14:textId="77777777" w:rsidR="00CC7E27" w:rsidRPr="00CC7E27" w:rsidRDefault="00CC7E27" w:rsidP="00CC7E27">
            <w:pPr>
              <w:spacing w:before="0" w:after="0" w:line="240" w:lineRule="auto"/>
              <w:jc w:val="center"/>
              <w:rPr>
                <w:rFonts w:eastAsia="Times New Roman" w:cs="Arial"/>
                <w:b/>
                <w:bCs/>
                <w:color w:val="000000"/>
                <w:sz w:val="18"/>
                <w:szCs w:val="18"/>
                <w:lang w:eastAsia="cs-CZ" w:bidi="ar-SA"/>
              </w:rPr>
            </w:pPr>
            <w:r w:rsidRPr="00CC7E27">
              <w:rPr>
                <w:rFonts w:eastAsia="Times New Roman" w:cs="Arial"/>
                <w:b/>
                <w:bCs/>
                <w:color w:val="000000"/>
                <w:sz w:val="18"/>
                <w:szCs w:val="18"/>
                <w:lang w:eastAsia="cs-CZ" w:bidi="ar-SA"/>
              </w:rPr>
              <w:t>1,85</w:t>
            </w:r>
          </w:p>
        </w:tc>
        <w:tc>
          <w:tcPr>
            <w:tcW w:w="897" w:type="dxa"/>
            <w:tcBorders>
              <w:top w:val="nil"/>
              <w:left w:val="nil"/>
              <w:bottom w:val="single" w:sz="4" w:space="0" w:color="auto"/>
              <w:right w:val="single" w:sz="4" w:space="0" w:color="auto"/>
            </w:tcBorders>
            <w:shd w:val="clear" w:color="auto" w:fill="auto"/>
            <w:vAlign w:val="bottom"/>
            <w:hideMark/>
          </w:tcPr>
          <w:p w14:paraId="485F4E06" w14:textId="77777777" w:rsidR="00CC7E27" w:rsidRPr="00CC7E27" w:rsidRDefault="00CC7E27" w:rsidP="00CC7E27">
            <w:pPr>
              <w:spacing w:before="0" w:after="0" w:line="240" w:lineRule="auto"/>
              <w:jc w:val="center"/>
              <w:rPr>
                <w:rFonts w:eastAsia="Times New Roman" w:cs="Arial"/>
                <w:b/>
                <w:bCs/>
                <w:color w:val="000000"/>
                <w:sz w:val="18"/>
                <w:szCs w:val="18"/>
                <w:lang w:eastAsia="cs-CZ" w:bidi="ar-SA"/>
              </w:rPr>
            </w:pPr>
            <w:r w:rsidRPr="00CC7E27">
              <w:rPr>
                <w:rFonts w:eastAsia="Times New Roman" w:cs="Arial"/>
                <w:b/>
                <w:bCs/>
                <w:color w:val="000000"/>
                <w:sz w:val="18"/>
                <w:szCs w:val="18"/>
                <w:lang w:eastAsia="cs-CZ" w:bidi="ar-SA"/>
              </w:rPr>
              <w:t>1,55</w:t>
            </w:r>
          </w:p>
        </w:tc>
        <w:tc>
          <w:tcPr>
            <w:tcW w:w="900" w:type="dxa"/>
            <w:tcBorders>
              <w:top w:val="nil"/>
              <w:left w:val="nil"/>
              <w:bottom w:val="single" w:sz="4" w:space="0" w:color="auto"/>
              <w:right w:val="single" w:sz="4" w:space="0" w:color="auto"/>
            </w:tcBorders>
            <w:shd w:val="clear" w:color="auto" w:fill="auto"/>
            <w:vAlign w:val="bottom"/>
            <w:hideMark/>
          </w:tcPr>
          <w:p w14:paraId="0B411BB8" w14:textId="77777777" w:rsidR="00CC7E27" w:rsidRPr="00CC7E27" w:rsidRDefault="00CC7E27" w:rsidP="00CC7E27">
            <w:pPr>
              <w:spacing w:before="0" w:after="0" w:line="240" w:lineRule="auto"/>
              <w:jc w:val="center"/>
              <w:rPr>
                <w:rFonts w:eastAsia="Times New Roman" w:cs="Arial"/>
                <w:b/>
                <w:bCs/>
                <w:color w:val="000000"/>
                <w:sz w:val="18"/>
                <w:szCs w:val="18"/>
                <w:lang w:eastAsia="cs-CZ" w:bidi="ar-SA"/>
              </w:rPr>
            </w:pPr>
            <w:r w:rsidRPr="00CC7E27">
              <w:rPr>
                <w:rFonts w:eastAsia="Times New Roman" w:cs="Arial"/>
                <w:b/>
                <w:bCs/>
                <w:color w:val="000000"/>
                <w:sz w:val="18"/>
                <w:szCs w:val="18"/>
                <w:lang w:eastAsia="cs-CZ" w:bidi="ar-SA"/>
              </w:rPr>
              <w:t>0,78</w:t>
            </w:r>
          </w:p>
        </w:tc>
      </w:tr>
      <w:tr w:rsidR="00CC7E27" w:rsidRPr="00CC7E27" w14:paraId="57A5F4FC" w14:textId="77777777" w:rsidTr="00534610">
        <w:trPr>
          <w:trHeight w:val="285"/>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14:paraId="7CD2F77D" w14:textId="77777777" w:rsidR="00CC7E27" w:rsidRPr="00CC7E27" w:rsidRDefault="00CC7E27" w:rsidP="00CC7E27">
            <w:pPr>
              <w:spacing w:before="0" w:after="0" w:line="240" w:lineRule="auto"/>
              <w:jc w:val="center"/>
              <w:rPr>
                <w:rFonts w:eastAsia="Times New Roman" w:cs="Arial"/>
                <w:color w:val="000000"/>
                <w:sz w:val="18"/>
                <w:szCs w:val="18"/>
                <w:lang w:eastAsia="cs-CZ" w:bidi="ar-SA"/>
              </w:rPr>
            </w:pPr>
            <w:r w:rsidRPr="00CC7E27">
              <w:rPr>
                <w:rFonts w:eastAsia="Times New Roman" w:cs="Arial"/>
                <w:color w:val="000000"/>
                <w:sz w:val="18"/>
                <w:szCs w:val="18"/>
                <w:lang w:eastAsia="cs-CZ" w:bidi="ar-SA"/>
              </w:rPr>
              <w:t>11.</w:t>
            </w:r>
          </w:p>
        </w:tc>
        <w:tc>
          <w:tcPr>
            <w:tcW w:w="2260" w:type="dxa"/>
            <w:tcBorders>
              <w:top w:val="nil"/>
              <w:left w:val="nil"/>
              <w:bottom w:val="single" w:sz="4" w:space="0" w:color="auto"/>
              <w:right w:val="single" w:sz="4" w:space="0" w:color="auto"/>
            </w:tcBorders>
            <w:shd w:val="clear" w:color="auto" w:fill="auto"/>
            <w:noWrap/>
            <w:vAlign w:val="bottom"/>
            <w:hideMark/>
          </w:tcPr>
          <w:p w14:paraId="446D611C" w14:textId="77777777" w:rsidR="00CC7E27" w:rsidRPr="00CC7E27" w:rsidRDefault="00CC7E27" w:rsidP="00CC7E27">
            <w:pPr>
              <w:spacing w:before="0" w:after="0" w:line="240" w:lineRule="auto"/>
              <w:jc w:val="center"/>
              <w:rPr>
                <w:rFonts w:eastAsia="Times New Roman" w:cs="Arial"/>
                <w:color w:val="000000"/>
                <w:sz w:val="18"/>
                <w:szCs w:val="18"/>
                <w:lang w:eastAsia="cs-CZ" w:bidi="ar-SA"/>
              </w:rPr>
            </w:pPr>
            <w:r w:rsidRPr="00CC7E27">
              <w:rPr>
                <w:rFonts w:eastAsia="Times New Roman" w:cs="Arial"/>
                <w:color w:val="000000"/>
                <w:sz w:val="18"/>
                <w:szCs w:val="18"/>
                <w:lang w:eastAsia="cs-CZ" w:bidi="ar-SA"/>
              </w:rPr>
              <w:t>Okna N2.01</w:t>
            </w:r>
          </w:p>
        </w:tc>
        <w:tc>
          <w:tcPr>
            <w:tcW w:w="1200" w:type="dxa"/>
            <w:tcBorders>
              <w:top w:val="nil"/>
              <w:left w:val="nil"/>
              <w:bottom w:val="single" w:sz="4" w:space="0" w:color="auto"/>
              <w:right w:val="single" w:sz="4" w:space="0" w:color="auto"/>
            </w:tcBorders>
            <w:shd w:val="clear" w:color="auto" w:fill="auto"/>
            <w:noWrap/>
            <w:vAlign w:val="bottom"/>
            <w:hideMark/>
          </w:tcPr>
          <w:p w14:paraId="33333BD3" w14:textId="77777777" w:rsidR="00CC7E27" w:rsidRPr="00CC7E27" w:rsidRDefault="00CC7E27" w:rsidP="00CC7E27">
            <w:pPr>
              <w:spacing w:before="0" w:after="0" w:line="240" w:lineRule="auto"/>
              <w:jc w:val="center"/>
              <w:rPr>
                <w:rFonts w:eastAsia="Times New Roman" w:cs="Arial"/>
                <w:color w:val="000000"/>
                <w:sz w:val="18"/>
                <w:szCs w:val="18"/>
                <w:lang w:eastAsia="cs-CZ" w:bidi="ar-SA"/>
              </w:rPr>
            </w:pPr>
            <w:r w:rsidRPr="00CC7E27">
              <w:rPr>
                <w:rFonts w:eastAsia="Times New Roman" w:cs="Arial"/>
                <w:color w:val="000000"/>
                <w:sz w:val="18"/>
                <w:szCs w:val="18"/>
                <w:lang w:eastAsia="cs-CZ" w:bidi="ar-SA"/>
              </w:rPr>
              <w:t>smíšený</w:t>
            </w:r>
          </w:p>
        </w:tc>
        <w:tc>
          <w:tcPr>
            <w:tcW w:w="607" w:type="dxa"/>
            <w:tcBorders>
              <w:top w:val="nil"/>
              <w:left w:val="nil"/>
              <w:bottom w:val="single" w:sz="4" w:space="0" w:color="auto"/>
              <w:right w:val="single" w:sz="4" w:space="0" w:color="auto"/>
            </w:tcBorders>
            <w:shd w:val="clear" w:color="auto" w:fill="auto"/>
            <w:noWrap/>
            <w:vAlign w:val="bottom"/>
            <w:hideMark/>
          </w:tcPr>
          <w:p w14:paraId="4F8AE086" w14:textId="77777777" w:rsidR="00CC7E27" w:rsidRPr="00CC7E27" w:rsidRDefault="00CC7E27" w:rsidP="00CC7E27">
            <w:pPr>
              <w:spacing w:before="0" w:after="0" w:line="240" w:lineRule="auto"/>
              <w:jc w:val="center"/>
              <w:rPr>
                <w:rFonts w:eastAsia="Times New Roman" w:cs="Arial"/>
                <w:color w:val="000000"/>
                <w:sz w:val="18"/>
                <w:szCs w:val="18"/>
                <w:lang w:eastAsia="cs-CZ" w:bidi="ar-SA"/>
              </w:rPr>
            </w:pPr>
            <w:r w:rsidRPr="00CC7E27">
              <w:rPr>
                <w:rFonts w:eastAsia="Times New Roman" w:cs="Arial"/>
                <w:color w:val="000000"/>
                <w:sz w:val="18"/>
                <w:szCs w:val="18"/>
                <w:lang w:eastAsia="cs-CZ" w:bidi="ar-SA"/>
              </w:rPr>
              <w:t>45,0</w:t>
            </w:r>
          </w:p>
        </w:tc>
        <w:tc>
          <w:tcPr>
            <w:tcW w:w="661" w:type="dxa"/>
            <w:tcBorders>
              <w:top w:val="nil"/>
              <w:left w:val="nil"/>
              <w:bottom w:val="single" w:sz="4" w:space="0" w:color="auto"/>
              <w:right w:val="single" w:sz="4" w:space="0" w:color="auto"/>
            </w:tcBorders>
            <w:shd w:val="clear" w:color="auto" w:fill="auto"/>
            <w:noWrap/>
            <w:vAlign w:val="bottom"/>
            <w:hideMark/>
          </w:tcPr>
          <w:p w14:paraId="1DD44A7A" w14:textId="77777777" w:rsidR="00CC7E27" w:rsidRPr="00CC7E27" w:rsidRDefault="00CC7E27" w:rsidP="00CC7E27">
            <w:pPr>
              <w:spacing w:before="0" w:after="0" w:line="240" w:lineRule="auto"/>
              <w:jc w:val="center"/>
              <w:rPr>
                <w:rFonts w:eastAsia="Times New Roman" w:cs="Arial"/>
                <w:color w:val="000000"/>
                <w:sz w:val="18"/>
                <w:szCs w:val="18"/>
                <w:lang w:eastAsia="cs-CZ" w:bidi="ar-SA"/>
              </w:rPr>
            </w:pPr>
            <w:r w:rsidRPr="00CC7E27">
              <w:rPr>
                <w:rFonts w:eastAsia="Times New Roman" w:cs="Arial"/>
                <w:color w:val="000000"/>
                <w:sz w:val="18"/>
                <w:szCs w:val="18"/>
                <w:lang w:eastAsia="cs-CZ" w:bidi="ar-SA"/>
              </w:rPr>
              <w:t>0,92</w:t>
            </w:r>
          </w:p>
        </w:tc>
        <w:tc>
          <w:tcPr>
            <w:tcW w:w="660" w:type="dxa"/>
            <w:tcBorders>
              <w:top w:val="nil"/>
              <w:left w:val="nil"/>
              <w:bottom w:val="single" w:sz="4" w:space="0" w:color="auto"/>
              <w:right w:val="single" w:sz="4" w:space="0" w:color="auto"/>
            </w:tcBorders>
            <w:shd w:val="clear" w:color="auto" w:fill="auto"/>
            <w:noWrap/>
            <w:vAlign w:val="bottom"/>
            <w:hideMark/>
          </w:tcPr>
          <w:p w14:paraId="7439DCF8" w14:textId="77777777" w:rsidR="00CC7E27" w:rsidRPr="00CC7E27" w:rsidRDefault="00CC7E27" w:rsidP="00CC7E27">
            <w:pPr>
              <w:spacing w:before="0" w:after="0" w:line="240" w:lineRule="auto"/>
              <w:jc w:val="center"/>
              <w:rPr>
                <w:rFonts w:eastAsia="Times New Roman" w:cs="Arial"/>
                <w:color w:val="000000"/>
                <w:sz w:val="18"/>
                <w:szCs w:val="18"/>
                <w:lang w:eastAsia="cs-CZ" w:bidi="ar-SA"/>
              </w:rPr>
            </w:pPr>
            <w:r w:rsidRPr="00CC7E27">
              <w:rPr>
                <w:rFonts w:eastAsia="Times New Roman" w:cs="Arial"/>
                <w:color w:val="000000"/>
                <w:sz w:val="18"/>
                <w:szCs w:val="18"/>
                <w:lang w:eastAsia="cs-CZ" w:bidi="ar-SA"/>
              </w:rPr>
              <w:t>3,93</w:t>
            </w:r>
          </w:p>
        </w:tc>
        <w:tc>
          <w:tcPr>
            <w:tcW w:w="540" w:type="dxa"/>
            <w:tcBorders>
              <w:top w:val="nil"/>
              <w:left w:val="nil"/>
              <w:bottom w:val="single" w:sz="4" w:space="0" w:color="auto"/>
              <w:right w:val="single" w:sz="4" w:space="0" w:color="auto"/>
            </w:tcBorders>
            <w:shd w:val="clear" w:color="auto" w:fill="auto"/>
            <w:noWrap/>
            <w:vAlign w:val="bottom"/>
            <w:hideMark/>
          </w:tcPr>
          <w:p w14:paraId="6ADF0E34" w14:textId="77777777" w:rsidR="00CC7E27" w:rsidRPr="00CC7E27" w:rsidRDefault="00CC7E27" w:rsidP="00CC7E27">
            <w:pPr>
              <w:spacing w:before="0" w:after="0" w:line="240" w:lineRule="auto"/>
              <w:jc w:val="center"/>
              <w:rPr>
                <w:rFonts w:eastAsia="Times New Roman" w:cs="Arial"/>
                <w:color w:val="000000"/>
                <w:sz w:val="18"/>
                <w:szCs w:val="18"/>
                <w:lang w:eastAsia="cs-CZ" w:bidi="ar-SA"/>
              </w:rPr>
            </w:pPr>
            <w:r w:rsidRPr="00CC7E27">
              <w:rPr>
                <w:rFonts w:eastAsia="Times New Roman" w:cs="Arial"/>
                <w:color w:val="000000"/>
                <w:sz w:val="18"/>
                <w:szCs w:val="18"/>
                <w:lang w:eastAsia="cs-CZ" w:bidi="ar-SA"/>
              </w:rPr>
              <w:t>63,6</w:t>
            </w:r>
          </w:p>
        </w:tc>
        <w:tc>
          <w:tcPr>
            <w:tcW w:w="935" w:type="dxa"/>
            <w:tcBorders>
              <w:top w:val="nil"/>
              <w:left w:val="nil"/>
              <w:bottom w:val="single" w:sz="4" w:space="0" w:color="auto"/>
              <w:right w:val="single" w:sz="4" w:space="0" w:color="auto"/>
            </w:tcBorders>
            <w:shd w:val="clear" w:color="auto" w:fill="auto"/>
            <w:vAlign w:val="bottom"/>
            <w:hideMark/>
          </w:tcPr>
          <w:p w14:paraId="0A30C154" w14:textId="77777777" w:rsidR="00CC7E27" w:rsidRPr="00CC7E27" w:rsidRDefault="00CC7E27" w:rsidP="00CC7E27">
            <w:pPr>
              <w:spacing w:before="0" w:after="0" w:line="240" w:lineRule="auto"/>
              <w:jc w:val="center"/>
              <w:rPr>
                <w:rFonts w:eastAsia="Times New Roman" w:cs="Arial"/>
                <w:b/>
                <w:bCs/>
                <w:color w:val="000000"/>
                <w:sz w:val="18"/>
                <w:szCs w:val="18"/>
                <w:lang w:eastAsia="cs-CZ" w:bidi="ar-SA"/>
              </w:rPr>
            </w:pPr>
            <w:r w:rsidRPr="00CC7E27">
              <w:rPr>
                <w:rFonts w:eastAsia="Times New Roman" w:cs="Arial"/>
                <w:b/>
                <w:bCs/>
                <w:color w:val="000000"/>
                <w:sz w:val="18"/>
                <w:szCs w:val="18"/>
                <w:lang w:eastAsia="cs-CZ" w:bidi="ar-SA"/>
              </w:rPr>
              <w:t>1,55</w:t>
            </w:r>
          </w:p>
        </w:tc>
        <w:tc>
          <w:tcPr>
            <w:tcW w:w="897" w:type="dxa"/>
            <w:tcBorders>
              <w:top w:val="nil"/>
              <w:left w:val="nil"/>
              <w:bottom w:val="single" w:sz="4" w:space="0" w:color="auto"/>
              <w:right w:val="single" w:sz="4" w:space="0" w:color="auto"/>
            </w:tcBorders>
            <w:shd w:val="clear" w:color="auto" w:fill="auto"/>
            <w:vAlign w:val="bottom"/>
            <w:hideMark/>
          </w:tcPr>
          <w:p w14:paraId="0B755E4E" w14:textId="77777777" w:rsidR="00CC7E27" w:rsidRPr="00CC7E27" w:rsidRDefault="00CC7E27" w:rsidP="00CC7E27">
            <w:pPr>
              <w:spacing w:before="0" w:after="0" w:line="240" w:lineRule="auto"/>
              <w:jc w:val="center"/>
              <w:rPr>
                <w:rFonts w:eastAsia="Times New Roman" w:cs="Arial"/>
                <w:b/>
                <w:bCs/>
                <w:color w:val="000000"/>
                <w:sz w:val="18"/>
                <w:szCs w:val="18"/>
                <w:lang w:eastAsia="cs-CZ" w:bidi="ar-SA"/>
              </w:rPr>
            </w:pPr>
            <w:r w:rsidRPr="00CC7E27">
              <w:rPr>
                <w:rFonts w:eastAsia="Times New Roman" w:cs="Arial"/>
                <w:b/>
                <w:bCs/>
                <w:color w:val="000000"/>
                <w:sz w:val="18"/>
                <w:szCs w:val="18"/>
                <w:lang w:eastAsia="cs-CZ" w:bidi="ar-SA"/>
              </w:rPr>
              <w:t>0,75</w:t>
            </w:r>
          </w:p>
        </w:tc>
        <w:tc>
          <w:tcPr>
            <w:tcW w:w="900" w:type="dxa"/>
            <w:tcBorders>
              <w:top w:val="nil"/>
              <w:left w:val="nil"/>
              <w:bottom w:val="single" w:sz="4" w:space="0" w:color="auto"/>
              <w:right w:val="single" w:sz="4" w:space="0" w:color="auto"/>
            </w:tcBorders>
            <w:shd w:val="clear" w:color="auto" w:fill="auto"/>
            <w:vAlign w:val="bottom"/>
            <w:hideMark/>
          </w:tcPr>
          <w:p w14:paraId="30AF7EF3" w14:textId="77777777" w:rsidR="00CC7E27" w:rsidRPr="00CC7E27" w:rsidRDefault="00CC7E27" w:rsidP="00CC7E27">
            <w:pPr>
              <w:spacing w:before="0" w:after="0" w:line="240" w:lineRule="auto"/>
              <w:jc w:val="center"/>
              <w:rPr>
                <w:rFonts w:eastAsia="Times New Roman" w:cs="Arial"/>
                <w:b/>
                <w:bCs/>
                <w:color w:val="000000"/>
                <w:sz w:val="18"/>
                <w:szCs w:val="18"/>
                <w:lang w:eastAsia="cs-CZ" w:bidi="ar-SA"/>
              </w:rPr>
            </w:pPr>
            <w:r w:rsidRPr="00CC7E27">
              <w:rPr>
                <w:rFonts w:eastAsia="Times New Roman" w:cs="Arial"/>
                <w:b/>
                <w:bCs/>
                <w:color w:val="000000"/>
                <w:sz w:val="18"/>
                <w:szCs w:val="18"/>
                <w:lang w:eastAsia="cs-CZ" w:bidi="ar-SA"/>
              </w:rPr>
              <w:t>0,38</w:t>
            </w:r>
          </w:p>
        </w:tc>
      </w:tr>
      <w:tr w:rsidR="00CC7E27" w:rsidRPr="00CC7E27" w14:paraId="3BABD9FB" w14:textId="77777777" w:rsidTr="00534610">
        <w:trPr>
          <w:trHeight w:val="315"/>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14:paraId="14B4570B" w14:textId="77777777" w:rsidR="00CC7E27" w:rsidRPr="00CC7E27" w:rsidRDefault="00CC7E27" w:rsidP="00CC7E27">
            <w:pPr>
              <w:spacing w:before="0" w:after="0" w:line="240" w:lineRule="auto"/>
              <w:jc w:val="center"/>
              <w:rPr>
                <w:rFonts w:eastAsia="Times New Roman" w:cs="Arial"/>
                <w:color w:val="000000"/>
                <w:sz w:val="18"/>
                <w:szCs w:val="18"/>
                <w:lang w:eastAsia="cs-CZ" w:bidi="ar-SA"/>
              </w:rPr>
            </w:pPr>
            <w:r w:rsidRPr="00CC7E27">
              <w:rPr>
                <w:rFonts w:eastAsia="Times New Roman" w:cs="Arial"/>
                <w:color w:val="000000"/>
                <w:sz w:val="18"/>
                <w:szCs w:val="18"/>
                <w:lang w:eastAsia="cs-CZ" w:bidi="ar-SA"/>
              </w:rPr>
              <w:t>12.</w:t>
            </w:r>
          </w:p>
        </w:tc>
        <w:tc>
          <w:tcPr>
            <w:tcW w:w="2260" w:type="dxa"/>
            <w:tcBorders>
              <w:top w:val="nil"/>
              <w:left w:val="nil"/>
              <w:bottom w:val="single" w:sz="4" w:space="0" w:color="auto"/>
              <w:right w:val="single" w:sz="4" w:space="0" w:color="auto"/>
            </w:tcBorders>
            <w:shd w:val="clear" w:color="auto" w:fill="auto"/>
            <w:noWrap/>
            <w:vAlign w:val="bottom"/>
            <w:hideMark/>
          </w:tcPr>
          <w:p w14:paraId="657BFF42" w14:textId="77777777" w:rsidR="00CC7E27" w:rsidRPr="00CC7E27" w:rsidRDefault="00CC7E27" w:rsidP="00CC7E27">
            <w:pPr>
              <w:spacing w:before="0" w:after="0" w:line="240" w:lineRule="auto"/>
              <w:jc w:val="center"/>
              <w:rPr>
                <w:rFonts w:eastAsia="Times New Roman" w:cs="Arial"/>
                <w:color w:val="000000"/>
                <w:sz w:val="18"/>
                <w:szCs w:val="18"/>
                <w:lang w:eastAsia="cs-CZ" w:bidi="ar-SA"/>
              </w:rPr>
            </w:pPr>
            <w:r w:rsidRPr="00CC7E27">
              <w:rPr>
                <w:rFonts w:eastAsia="Times New Roman" w:cs="Arial"/>
                <w:color w:val="000000"/>
                <w:sz w:val="18"/>
                <w:szCs w:val="18"/>
                <w:lang w:eastAsia="cs-CZ" w:bidi="ar-SA"/>
              </w:rPr>
              <w:t>Byt-střešní okno</w:t>
            </w:r>
          </w:p>
        </w:tc>
        <w:tc>
          <w:tcPr>
            <w:tcW w:w="1200" w:type="dxa"/>
            <w:tcBorders>
              <w:top w:val="nil"/>
              <w:left w:val="nil"/>
              <w:bottom w:val="single" w:sz="4" w:space="0" w:color="auto"/>
              <w:right w:val="single" w:sz="4" w:space="0" w:color="auto"/>
            </w:tcBorders>
            <w:shd w:val="clear" w:color="auto" w:fill="auto"/>
            <w:noWrap/>
            <w:vAlign w:val="bottom"/>
            <w:hideMark/>
          </w:tcPr>
          <w:p w14:paraId="60FC8501" w14:textId="77777777" w:rsidR="00CC7E27" w:rsidRPr="00CC7E27" w:rsidRDefault="00CC7E27" w:rsidP="00CC7E27">
            <w:pPr>
              <w:spacing w:before="0" w:after="0" w:line="240" w:lineRule="auto"/>
              <w:jc w:val="center"/>
              <w:rPr>
                <w:rFonts w:eastAsia="Times New Roman" w:cs="Arial"/>
                <w:color w:val="000000"/>
                <w:sz w:val="18"/>
                <w:szCs w:val="18"/>
                <w:lang w:eastAsia="cs-CZ" w:bidi="ar-SA"/>
              </w:rPr>
            </w:pPr>
            <w:r w:rsidRPr="00CC7E27">
              <w:rPr>
                <w:rFonts w:eastAsia="Times New Roman" w:cs="Arial"/>
                <w:color w:val="000000"/>
                <w:sz w:val="18"/>
                <w:szCs w:val="18"/>
                <w:lang w:eastAsia="cs-CZ" w:bidi="ar-SA"/>
              </w:rPr>
              <w:t>smíšený</w:t>
            </w:r>
          </w:p>
        </w:tc>
        <w:tc>
          <w:tcPr>
            <w:tcW w:w="607" w:type="dxa"/>
            <w:tcBorders>
              <w:top w:val="nil"/>
              <w:left w:val="nil"/>
              <w:bottom w:val="single" w:sz="4" w:space="0" w:color="auto"/>
              <w:right w:val="single" w:sz="4" w:space="0" w:color="auto"/>
            </w:tcBorders>
            <w:shd w:val="clear" w:color="auto" w:fill="auto"/>
            <w:noWrap/>
            <w:vAlign w:val="bottom"/>
            <w:hideMark/>
          </w:tcPr>
          <w:p w14:paraId="52876522" w14:textId="77777777" w:rsidR="00CC7E27" w:rsidRPr="00CC7E27" w:rsidRDefault="00CC7E27" w:rsidP="00CC7E27">
            <w:pPr>
              <w:spacing w:before="0" w:after="0" w:line="240" w:lineRule="auto"/>
              <w:jc w:val="center"/>
              <w:rPr>
                <w:rFonts w:eastAsia="Times New Roman" w:cs="Arial"/>
                <w:color w:val="000000"/>
                <w:sz w:val="18"/>
                <w:szCs w:val="18"/>
                <w:lang w:eastAsia="cs-CZ" w:bidi="ar-SA"/>
              </w:rPr>
            </w:pPr>
            <w:r w:rsidRPr="00CC7E27">
              <w:rPr>
                <w:rFonts w:eastAsia="Times New Roman" w:cs="Arial"/>
                <w:color w:val="000000"/>
                <w:sz w:val="18"/>
                <w:szCs w:val="18"/>
                <w:lang w:eastAsia="cs-CZ" w:bidi="ar-SA"/>
              </w:rPr>
              <w:t>45,0</w:t>
            </w:r>
          </w:p>
        </w:tc>
        <w:tc>
          <w:tcPr>
            <w:tcW w:w="661" w:type="dxa"/>
            <w:tcBorders>
              <w:top w:val="nil"/>
              <w:left w:val="nil"/>
              <w:bottom w:val="single" w:sz="4" w:space="0" w:color="auto"/>
              <w:right w:val="single" w:sz="4" w:space="0" w:color="auto"/>
            </w:tcBorders>
            <w:shd w:val="clear" w:color="auto" w:fill="auto"/>
            <w:noWrap/>
            <w:vAlign w:val="bottom"/>
            <w:hideMark/>
          </w:tcPr>
          <w:p w14:paraId="2F3FA72A" w14:textId="77777777" w:rsidR="00CC7E27" w:rsidRPr="00CC7E27" w:rsidRDefault="00CC7E27" w:rsidP="00CC7E27">
            <w:pPr>
              <w:spacing w:before="0" w:after="0" w:line="240" w:lineRule="auto"/>
              <w:jc w:val="center"/>
              <w:rPr>
                <w:rFonts w:eastAsia="Times New Roman" w:cs="Arial"/>
                <w:color w:val="000000"/>
                <w:sz w:val="18"/>
                <w:szCs w:val="18"/>
                <w:lang w:eastAsia="cs-CZ" w:bidi="ar-SA"/>
              </w:rPr>
            </w:pPr>
            <w:r w:rsidRPr="00CC7E27">
              <w:rPr>
                <w:rFonts w:eastAsia="Times New Roman" w:cs="Arial"/>
                <w:color w:val="000000"/>
                <w:sz w:val="18"/>
                <w:szCs w:val="18"/>
                <w:lang w:eastAsia="cs-CZ" w:bidi="ar-SA"/>
              </w:rPr>
              <w:t>1,10</w:t>
            </w:r>
          </w:p>
        </w:tc>
        <w:tc>
          <w:tcPr>
            <w:tcW w:w="660" w:type="dxa"/>
            <w:tcBorders>
              <w:top w:val="nil"/>
              <w:left w:val="nil"/>
              <w:bottom w:val="single" w:sz="4" w:space="0" w:color="auto"/>
              <w:right w:val="single" w:sz="4" w:space="0" w:color="auto"/>
            </w:tcBorders>
            <w:shd w:val="clear" w:color="auto" w:fill="auto"/>
            <w:noWrap/>
            <w:vAlign w:val="bottom"/>
            <w:hideMark/>
          </w:tcPr>
          <w:p w14:paraId="37FCB99F" w14:textId="77777777" w:rsidR="00CC7E27" w:rsidRPr="00CC7E27" w:rsidRDefault="00CC7E27" w:rsidP="00CC7E27">
            <w:pPr>
              <w:spacing w:before="0" w:after="0" w:line="240" w:lineRule="auto"/>
              <w:jc w:val="center"/>
              <w:rPr>
                <w:rFonts w:eastAsia="Times New Roman" w:cs="Arial"/>
                <w:color w:val="000000"/>
                <w:sz w:val="18"/>
                <w:szCs w:val="18"/>
                <w:lang w:eastAsia="cs-CZ" w:bidi="ar-SA"/>
              </w:rPr>
            </w:pPr>
            <w:r w:rsidRPr="00CC7E27">
              <w:rPr>
                <w:rFonts w:eastAsia="Times New Roman" w:cs="Arial"/>
                <w:color w:val="000000"/>
                <w:sz w:val="18"/>
                <w:szCs w:val="18"/>
                <w:lang w:eastAsia="cs-CZ" w:bidi="ar-SA"/>
              </w:rPr>
              <w:t>0,65</w:t>
            </w:r>
          </w:p>
        </w:tc>
        <w:tc>
          <w:tcPr>
            <w:tcW w:w="540" w:type="dxa"/>
            <w:tcBorders>
              <w:top w:val="nil"/>
              <w:left w:val="nil"/>
              <w:bottom w:val="single" w:sz="4" w:space="0" w:color="auto"/>
              <w:right w:val="single" w:sz="4" w:space="0" w:color="auto"/>
            </w:tcBorders>
            <w:shd w:val="clear" w:color="auto" w:fill="auto"/>
            <w:noWrap/>
            <w:vAlign w:val="bottom"/>
            <w:hideMark/>
          </w:tcPr>
          <w:p w14:paraId="7569C78C" w14:textId="77777777" w:rsidR="00CC7E27" w:rsidRPr="00CC7E27" w:rsidRDefault="00CC7E27" w:rsidP="00CC7E27">
            <w:pPr>
              <w:spacing w:before="0" w:after="0" w:line="240" w:lineRule="auto"/>
              <w:jc w:val="center"/>
              <w:rPr>
                <w:rFonts w:eastAsia="Times New Roman" w:cs="Arial"/>
                <w:color w:val="000000"/>
                <w:sz w:val="18"/>
                <w:szCs w:val="18"/>
                <w:lang w:eastAsia="cs-CZ" w:bidi="ar-SA"/>
              </w:rPr>
            </w:pPr>
            <w:r w:rsidRPr="00CC7E27">
              <w:rPr>
                <w:rFonts w:eastAsia="Times New Roman" w:cs="Arial"/>
                <w:color w:val="000000"/>
                <w:sz w:val="18"/>
                <w:szCs w:val="18"/>
                <w:lang w:eastAsia="cs-CZ" w:bidi="ar-SA"/>
              </w:rPr>
              <w:t>100</w:t>
            </w:r>
          </w:p>
        </w:tc>
        <w:tc>
          <w:tcPr>
            <w:tcW w:w="935" w:type="dxa"/>
            <w:tcBorders>
              <w:top w:val="nil"/>
              <w:left w:val="nil"/>
              <w:bottom w:val="single" w:sz="4" w:space="0" w:color="auto"/>
              <w:right w:val="single" w:sz="4" w:space="0" w:color="auto"/>
            </w:tcBorders>
            <w:shd w:val="clear" w:color="auto" w:fill="auto"/>
            <w:vAlign w:val="bottom"/>
            <w:hideMark/>
          </w:tcPr>
          <w:p w14:paraId="76194E4D" w14:textId="77777777" w:rsidR="00CC7E27" w:rsidRPr="00CC7E27" w:rsidRDefault="00CC7E27" w:rsidP="00CC7E27">
            <w:pPr>
              <w:spacing w:before="0" w:after="0" w:line="240" w:lineRule="auto"/>
              <w:jc w:val="center"/>
              <w:rPr>
                <w:rFonts w:eastAsia="Times New Roman" w:cs="Arial"/>
                <w:b/>
                <w:bCs/>
                <w:color w:val="000000"/>
                <w:sz w:val="18"/>
                <w:szCs w:val="18"/>
                <w:lang w:eastAsia="cs-CZ" w:bidi="ar-SA"/>
              </w:rPr>
            </w:pPr>
            <w:r w:rsidRPr="00CC7E27">
              <w:rPr>
                <w:rFonts w:eastAsia="Times New Roman" w:cs="Arial"/>
                <w:b/>
                <w:bCs/>
                <w:color w:val="000000"/>
                <w:sz w:val="18"/>
                <w:szCs w:val="18"/>
                <w:lang w:eastAsia="cs-CZ" w:bidi="ar-SA"/>
              </w:rPr>
              <w:t>1,05</w:t>
            </w:r>
          </w:p>
        </w:tc>
        <w:tc>
          <w:tcPr>
            <w:tcW w:w="897" w:type="dxa"/>
            <w:tcBorders>
              <w:top w:val="nil"/>
              <w:left w:val="nil"/>
              <w:bottom w:val="single" w:sz="4" w:space="0" w:color="auto"/>
              <w:right w:val="single" w:sz="4" w:space="0" w:color="auto"/>
            </w:tcBorders>
            <w:shd w:val="clear" w:color="auto" w:fill="auto"/>
            <w:vAlign w:val="bottom"/>
            <w:hideMark/>
          </w:tcPr>
          <w:p w14:paraId="43DDD755" w14:textId="77777777" w:rsidR="00CC7E27" w:rsidRPr="00CC7E27" w:rsidRDefault="00CC7E27" w:rsidP="00CC7E27">
            <w:pPr>
              <w:spacing w:before="0" w:after="0" w:line="240" w:lineRule="auto"/>
              <w:jc w:val="center"/>
              <w:rPr>
                <w:rFonts w:eastAsia="Times New Roman" w:cs="Arial"/>
                <w:b/>
                <w:bCs/>
                <w:color w:val="000000"/>
                <w:sz w:val="18"/>
                <w:szCs w:val="18"/>
                <w:lang w:eastAsia="cs-CZ" w:bidi="ar-SA"/>
              </w:rPr>
            </w:pPr>
            <w:r w:rsidRPr="00CC7E27">
              <w:rPr>
                <w:rFonts w:eastAsia="Times New Roman" w:cs="Arial"/>
                <w:b/>
                <w:bCs/>
                <w:color w:val="000000"/>
                <w:sz w:val="18"/>
                <w:szCs w:val="18"/>
                <w:lang w:eastAsia="cs-CZ" w:bidi="ar-SA"/>
              </w:rPr>
              <w:t>0,95</w:t>
            </w:r>
          </w:p>
        </w:tc>
        <w:tc>
          <w:tcPr>
            <w:tcW w:w="900" w:type="dxa"/>
            <w:tcBorders>
              <w:top w:val="nil"/>
              <w:left w:val="nil"/>
              <w:bottom w:val="single" w:sz="4" w:space="0" w:color="auto"/>
              <w:right w:val="single" w:sz="4" w:space="0" w:color="auto"/>
            </w:tcBorders>
            <w:shd w:val="clear" w:color="auto" w:fill="auto"/>
            <w:vAlign w:val="bottom"/>
            <w:hideMark/>
          </w:tcPr>
          <w:p w14:paraId="309ABF5B" w14:textId="77777777" w:rsidR="00CC7E27" w:rsidRPr="00CC7E27" w:rsidRDefault="00CC7E27" w:rsidP="00CC7E27">
            <w:pPr>
              <w:spacing w:before="0" w:after="0" w:line="240" w:lineRule="auto"/>
              <w:jc w:val="center"/>
              <w:rPr>
                <w:rFonts w:eastAsia="Times New Roman" w:cs="Arial"/>
                <w:b/>
                <w:bCs/>
                <w:color w:val="000000"/>
                <w:sz w:val="18"/>
                <w:szCs w:val="18"/>
                <w:lang w:eastAsia="cs-CZ" w:bidi="ar-SA"/>
              </w:rPr>
            </w:pPr>
            <w:r w:rsidRPr="00CC7E27">
              <w:rPr>
                <w:rFonts w:eastAsia="Times New Roman" w:cs="Arial"/>
                <w:b/>
                <w:bCs/>
                <w:color w:val="000000"/>
                <w:sz w:val="18"/>
                <w:szCs w:val="18"/>
                <w:lang w:eastAsia="cs-CZ" w:bidi="ar-SA"/>
              </w:rPr>
              <w:t>0,48</w:t>
            </w:r>
          </w:p>
        </w:tc>
      </w:tr>
      <w:tr w:rsidR="00CC7E27" w:rsidRPr="00CC7E27" w14:paraId="14E44C70" w14:textId="77777777" w:rsidTr="00534610">
        <w:trPr>
          <w:trHeight w:val="285"/>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14:paraId="4AD63671" w14:textId="77777777" w:rsidR="00CC7E27" w:rsidRPr="00CC7E27" w:rsidRDefault="00CC7E27" w:rsidP="00CC7E27">
            <w:pPr>
              <w:spacing w:before="0" w:after="0" w:line="240" w:lineRule="auto"/>
              <w:jc w:val="center"/>
              <w:rPr>
                <w:rFonts w:eastAsia="Times New Roman" w:cs="Arial"/>
                <w:color w:val="000000"/>
                <w:sz w:val="18"/>
                <w:szCs w:val="18"/>
                <w:lang w:eastAsia="cs-CZ" w:bidi="ar-SA"/>
              </w:rPr>
            </w:pPr>
            <w:r w:rsidRPr="00CC7E27">
              <w:rPr>
                <w:rFonts w:eastAsia="Times New Roman" w:cs="Arial"/>
                <w:color w:val="000000"/>
                <w:sz w:val="18"/>
                <w:szCs w:val="18"/>
                <w:lang w:eastAsia="cs-CZ" w:bidi="ar-SA"/>
              </w:rPr>
              <w:t>13.</w:t>
            </w:r>
          </w:p>
        </w:tc>
        <w:tc>
          <w:tcPr>
            <w:tcW w:w="2260" w:type="dxa"/>
            <w:tcBorders>
              <w:top w:val="nil"/>
              <w:left w:val="nil"/>
              <w:bottom w:val="single" w:sz="4" w:space="0" w:color="auto"/>
              <w:right w:val="single" w:sz="4" w:space="0" w:color="auto"/>
            </w:tcBorders>
            <w:shd w:val="clear" w:color="auto" w:fill="auto"/>
            <w:noWrap/>
            <w:vAlign w:val="bottom"/>
            <w:hideMark/>
          </w:tcPr>
          <w:p w14:paraId="16F3791A" w14:textId="77777777" w:rsidR="00CC7E27" w:rsidRPr="00CC7E27" w:rsidRDefault="00CC7E27" w:rsidP="00CC7E27">
            <w:pPr>
              <w:spacing w:before="0" w:after="0" w:line="240" w:lineRule="auto"/>
              <w:jc w:val="center"/>
              <w:rPr>
                <w:rFonts w:eastAsia="Times New Roman" w:cs="Arial"/>
                <w:color w:val="000000"/>
                <w:sz w:val="18"/>
                <w:szCs w:val="18"/>
                <w:lang w:eastAsia="cs-CZ" w:bidi="ar-SA"/>
              </w:rPr>
            </w:pPr>
            <w:r w:rsidRPr="00CC7E27">
              <w:rPr>
                <w:rFonts w:eastAsia="Times New Roman" w:cs="Arial"/>
                <w:color w:val="000000"/>
                <w:sz w:val="18"/>
                <w:szCs w:val="18"/>
                <w:lang w:eastAsia="cs-CZ" w:bidi="ar-SA"/>
              </w:rPr>
              <w:t>Byt-střešní okna</w:t>
            </w:r>
          </w:p>
        </w:tc>
        <w:tc>
          <w:tcPr>
            <w:tcW w:w="1200" w:type="dxa"/>
            <w:tcBorders>
              <w:top w:val="nil"/>
              <w:left w:val="nil"/>
              <w:bottom w:val="single" w:sz="4" w:space="0" w:color="auto"/>
              <w:right w:val="single" w:sz="4" w:space="0" w:color="auto"/>
            </w:tcBorders>
            <w:shd w:val="clear" w:color="auto" w:fill="auto"/>
            <w:noWrap/>
            <w:vAlign w:val="bottom"/>
            <w:hideMark/>
          </w:tcPr>
          <w:p w14:paraId="15798B14" w14:textId="77777777" w:rsidR="00CC7E27" w:rsidRPr="00CC7E27" w:rsidRDefault="00CC7E27" w:rsidP="00CC7E27">
            <w:pPr>
              <w:spacing w:before="0" w:after="0" w:line="240" w:lineRule="auto"/>
              <w:jc w:val="center"/>
              <w:rPr>
                <w:rFonts w:eastAsia="Times New Roman" w:cs="Arial"/>
                <w:color w:val="000000"/>
                <w:sz w:val="18"/>
                <w:szCs w:val="18"/>
                <w:lang w:eastAsia="cs-CZ" w:bidi="ar-SA"/>
              </w:rPr>
            </w:pPr>
            <w:r w:rsidRPr="00CC7E27">
              <w:rPr>
                <w:rFonts w:eastAsia="Times New Roman" w:cs="Arial"/>
                <w:color w:val="000000"/>
                <w:sz w:val="18"/>
                <w:szCs w:val="18"/>
                <w:lang w:eastAsia="cs-CZ" w:bidi="ar-SA"/>
              </w:rPr>
              <w:t>smíšený</w:t>
            </w:r>
          </w:p>
        </w:tc>
        <w:tc>
          <w:tcPr>
            <w:tcW w:w="607" w:type="dxa"/>
            <w:tcBorders>
              <w:top w:val="nil"/>
              <w:left w:val="nil"/>
              <w:bottom w:val="single" w:sz="4" w:space="0" w:color="auto"/>
              <w:right w:val="single" w:sz="4" w:space="0" w:color="auto"/>
            </w:tcBorders>
            <w:shd w:val="clear" w:color="auto" w:fill="auto"/>
            <w:noWrap/>
            <w:vAlign w:val="bottom"/>
            <w:hideMark/>
          </w:tcPr>
          <w:p w14:paraId="72D92D51" w14:textId="77777777" w:rsidR="00CC7E27" w:rsidRPr="00CC7E27" w:rsidRDefault="00CC7E27" w:rsidP="00CC7E27">
            <w:pPr>
              <w:spacing w:before="0" w:after="0" w:line="240" w:lineRule="auto"/>
              <w:jc w:val="center"/>
              <w:rPr>
                <w:rFonts w:eastAsia="Times New Roman" w:cs="Arial"/>
                <w:color w:val="000000"/>
                <w:sz w:val="18"/>
                <w:szCs w:val="18"/>
                <w:lang w:eastAsia="cs-CZ" w:bidi="ar-SA"/>
              </w:rPr>
            </w:pPr>
            <w:r w:rsidRPr="00CC7E27">
              <w:rPr>
                <w:rFonts w:eastAsia="Times New Roman" w:cs="Arial"/>
                <w:color w:val="000000"/>
                <w:sz w:val="18"/>
                <w:szCs w:val="18"/>
                <w:lang w:eastAsia="cs-CZ" w:bidi="ar-SA"/>
              </w:rPr>
              <w:t>45,0</w:t>
            </w:r>
          </w:p>
        </w:tc>
        <w:tc>
          <w:tcPr>
            <w:tcW w:w="661" w:type="dxa"/>
            <w:tcBorders>
              <w:top w:val="nil"/>
              <w:left w:val="nil"/>
              <w:bottom w:val="single" w:sz="4" w:space="0" w:color="auto"/>
              <w:right w:val="single" w:sz="4" w:space="0" w:color="auto"/>
            </w:tcBorders>
            <w:shd w:val="clear" w:color="auto" w:fill="auto"/>
            <w:noWrap/>
            <w:vAlign w:val="bottom"/>
            <w:hideMark/>
          </w:tcPr>
          <w:p w14:paraId="10AC7F54" w14:textId="77777777" w:rsidR="00CC7E27" w:rsidRPr="00CC7E27" w:rsidRDefault="00CC7E27" w:rsidP="00CC7E27">
            <w:pPr>
              <w:spacing w:before="0" w:after="0" w:line="240" w:lineRule="auto"/>
              <w:jc w:val="center"/>
              <w:rPr>
                <w:rFonts w:eastAsia="Times New Roman" w:cs="Arial"/>
                <w:color w:val="000000"/>
                <w:sz w:val="18"/>
                <w:szCs w:val="18"/>
                <w:lang w:eastAsia="cs-CZ" w:bidi="ar-SA"/>
              </w:rPr>
            </w:pPr>
            <w:r w:rsidRPr="00CC7E27">
              <w:rPr>
                <w:rFonts w:eastAsia="Times New Roman" w:cs="Arial"/>
                <w:color w:val="000000"/>
                <w:sz w:val="18"/>
                <w:szCs w:val="18"/>
                <w:lang w:eastAsia="cs-CZ" w:bidi="ar-SA"/>
              </w:rPr>
              <w:t>1,10</w:t>
            </w:r>
          </w:p>
        </w:tc>
        <w:tc>
          <w:tcPr>
            <w:tcW w:w="660" w:type="dxa"/>
            <w:tcBorders>
              <w:top w:val="nil"/>
              <w:left w:val="nil"/>
              <w:bottom w:val="single" w:sz="4" w:space="0" w:color="auto"/>
              <w:right w:val="single" w:sz="4" w:space="0" w:color="auto"/>
            </w:tcBorders>
            <w:shd w:val="clear" w:color="auto" w:fill="auto"/>
            <w:noWrap/>
            <w:vAlign w:val="bottom"/>
            <w:hideMark/>
          </w:tcPr>
          <w:p w14:paraId="449D7994" w14:textId="77777777" w:rsidR="00CC7E27" w:rsidRPr="00CC7E27" w:rsidRDefault="00CC7E27" w:rsidP="00CC7E27">
            <w:pPr>
              <w:spacing w:before="0" w:after="0" w:line="240" w:lineRule="auto"/>
              <w:jc w:val="center"/>
              <w:rPr>
                <w:rFonts w:eastAsia="Times New Roman" w:cs="Arial"/>
                <w:color w:val="000000"/>
                <w:sz w:val="18"/>
                <w:szCs w:val="18"/>
                <w:lang w:eastAsia="cs-CZ" w:bidi="ar-SA"/>
              </w:rPr>
            </w:pPr>
            <w:r w:rsidRPr="00CC7E27">
              <w:rPr>
                <w:rFonts w:eastAsia="Times New Roman" w:cs="Arial"/>
                <w:color w:val="000000"/>
                <w:sz w:val="18"/>
                <w:szCs w:val="18"/>
                <w:lang w:eastAsia="cs-CZ" w:bidi="ar-SA"/>
              </w:rPr>
              <w:t>1,82</w:t>
            </w:r>
          </w:p>
        </w:tc>
        <w:tc>
          <w:tcPr>
            <w:tcW w:w="540" w:type="dxa"/>
            <w:tcBorders>
              <w:top w:val="nil"/>
              <w:left w:val="nil"/>
              <w:bottom w:val="single" w:sz="4" w:space="0" w:color="auto"/>
              <w:right w:val="single" w:sz="4" w:space="0" w:color="auto"/>
            </w:tcBorders>
            <w:shd w:val="clear" w:color="auto" w:fill="auto"/>
            <w:noWrap/>
            <w:vAlign w:val="bottom"/>
            <w:hideMark/>
          </w:tcPr>
          <w:p w14:paraId="684E0837" w14:textId="77777777" w:rsidR="00CC7E27" w:rsidRPr="00CC7E27" w:rsidRDefault="00CC7E27" w:rsidP="00CC7E27">
            <w:pPr>
              <w:spacing w:before="0" w:after="0" w:line="240" w:lineRule="auto"/>
              <w:jc w:val="center"/>
              <w:rPr>
                <w:rFonts w:eastAsia="Times New Roman" w:cs="Arial"/>
                <w:color w:val="000000"/>
                <w:sz w:val="18"/>
                <w:szCs w:val="18"/>
                <w:lang w:eastAsia="cs-CZ" w:bidi="ar-SA"/>
              </w:rPr>
            </w:pPr>
            <w:r w:rsidRPr="00CC7E27">
              <w:rPr>
                <w:rFonts w:eastAsia="Times New Roman" w:cs="Arial"/>
                <w:color w:val="000000"/>
                <w:sz w:val="18"/>
                <w:szCs w:val="18"/>
                <w:lang w:eastAsia="cs-CZ" w:bidi="ar-SA"/>
              </w:rPr>
              <w:t>71,4</w:t>
            </w:r>
          </w:p>
        </w:tc>
        <w:tc>
          <w:tcPr>
            <w:tcW w:w="935" w:type="dxa"/>
            <w:tcBorders>
              <w:top w:val="nil"/>
              <w:left w:val="nil"/>
              <w:bottom w:val="single" w:sz="4" w:space="0" w:color="auto"/>
              <w:right w:val="single" w:sz="4" w:space="0" w:color="auto"/>
            </w:tcBorders>
            <w:shd w:val="clear" w:color="auto" w:fill="auto"/>
            <w:vAlign w:val="bottom"/>
            <w:hideMark/>
          </w:tcPr>
          <w:p w14:paraId="149E23F0" w14:textId="77777777" w:rsidR="00CC7E27" w:rsidRPr="00CC7E27" w:rsidRDefault="00CC7E27" w:rsidP="00CC7E27">
            <w:pPr>
              <w:spacing w:before="0" w:after="0" w:line="240" w:lineRule="auto"/>
              <w:jc w:val="center"/>
              <w:rPr>
                <w:rFonts w:eastAsia="Times New Roman" w:cs="Arial"/>
                <w:b/>
                <w:bCs/>
                <w:color w:val="000000"/>
                <w:sz w:val="18"/>
                <w:szCs w:val="18"/>
                <w:lang w:eastAsia="cs-CZ" w:bidi="ar-SA"/>
              </w:rPr>
            </w:pPr>
            <w:r w:rsidRPr="00CC7E27">
              <w:rPr>
                <w:rFonts w:eastAsia="Times New Roman" w:cs="Arial"/>
                <w:b/>
                <w:bCs/>
                <w:color w:val="000000"/>
                <w:sz w:val="18"/>
                <w:szCs w:val="18"/>
                <w:lang w:eastAsia="cs-CZ" w:bidi="ar-SA"/>
              </w:rPr>
              <w:t>1,45</w:t>
            </w:r>
          </w:p>
        </w:tc>
        <w:tc>
          <w:tcPr>
            <w:tcW w:w="897" w:type="dxa"/>
            <w:tcBorders>
              <w:top w:val="nil"/>
              <w:left w:val="nil"/>
              <w:bottom w:val="single" w:sz="4" w:space="0" w:color="auto"/>
              <w:right w:val="single" w:sz="4" w:space="0" w:color="auto"/>
            </w:tcBorders>
            <w:shd w:val="clear" w:color="auto" w:fill="auto"/>
            <w:vAlign w:val="bottom"/>
            <w:hideMark/>
          </w:tcPr>
          <w:p w14:paraId="11D56EA1" w14:textId="77777777" w:rsidR="00CC7E27" w:rsidRPr="00CC7E27" w:rsidRDefault="00CC7E27" w:rsidP="00CC7E27">
            <w:pPr>
              <w:spacing w:before="0" w:after="0" w:line="240" w:lineRule="auto"/>
              <w:jc w:val="center"/>
              <w:rPr>
                <w:rFonts w:eastAsia="Times New Roman" w:cs="Arial"/>
                <w:b/>
                <w:bCs/>
                <w:color w:val="000000"/>
                <w:sz w:val="18"/>
                <w:szCs w:val="18"/>
                <w:lang w:eastAsia="cs-CZ" w:bidi="ar-SA"/>
              </w:rPr>
            </w:pPr>
            <w:r w:rsidRPr="00CC7E27">
              <w:rPr>
                <w:rFonts w:eastAsia="Times New Roman" w:cs="Arial"/>
                <w:b/>
                <w:bCs/>
                <w:color w:val="000000"/>
                <w:sz w:val="18"/>
                <w:szCs w:val="18"/>
                <w:lang w:eastAsia="cs-CZ" w:bidi="ar-SA"/>
              </w:rPr>
              <w:t>1,00</w:t>
            </w:r>
          </w:p>
        </w:tc>
        <w:tc>
          <w:tcPr>
            <w:tcW w:w="900" w:type="dxa"/>
            <w:tcBorders>
              <w:top w:val="nil"/>
              <w:left w:val="nil"/>
              <w:bottom w:val="single" w:sz="4" w:space="0" w:color="auto"/>
              <w:right w:val="single" w:sz="4" w:space="0" w:color="auto"/>
            </w:tcBorders>
            <w:shd w:val="clear" w:color="auto" w:fill="auto"/>
            <w:vAlign w:val="bottom"/>
            <w:hideMark/>
          </w:tcPr>
          <w:p w14:paraId="4401D20E" w14:textId="77777777" w:rsidR="00CC7E27" w:rsidRPr="00CC7E27" w:rsidRDefault="00CC7E27" w:rsidP="00CC7E27">
            <w:pPr>
              <w:spacing w:before="0" w:after="0" w:line="240" w:lineRule="auto"/>
              <w:jc w:val="center"/>
              <w:rPr>
                <w:rFonts w:eastAsia="Times New Roman" w:cs="Arial"/>
                <w:b/>
                <w:bCs/>
                <w:color w:val="000000"/>
                <w:sz w:val="18"/>
                <w:szCs w:val="18"/>
                <w:lang w:eastAsia="cs-CZ" w:bidi="ar-SA"/>
              </w:rPr>
            </w:pPr>
            <w:r w:rsidRPr="00CC7E27">
              <w:rPr>
                <w:rFonts w:eastAsia="Times New Roman" w:cs="Arial"/>
                <w:b/>
                <w:bCs/>
                <w:color w:val="000000"/>
                <w:sz w:val="18"/>
                <w:szCs w:val="18"/>
                <w:lang w:eastAsia="cs-CZ" w:bidi="ar-SA"/>
              </w:rPr>
              <w:t>0,50</w:t>
            </w:r>
          </w:p>
        </w:tc>
      </w:tr>
      <w:tr w:rsidR="00CC7E27" w:rsidRPr="00CC7E27" w14:paraId="64D16D92" w14:textId="77777777" w:rsidTr="00534610">
        <w:trPr>
          <w:trHeight w:val="285"/>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14:paraId="15552701" w14:textId="77777777" w:rsidR="00CC7E27" w:rsidRPr="00CC7E27" w:rsidRDefault="00CC7E27" w:rsidP="00CC7E27">
            <w:pPr>
              <w:spacing w:before="0" w:after="0" w:line="240" w:lineRule="auto"/>
              <w:jc w:val="center"/>
              <w:rPr>
                <w:rFonts w:eastAsia="Times New Roman" w:cs="Arial"/>
                <w:color w:val="000000"/>
                <w:sz w:val="18"/>
                <w:szCs w:val="18"/>
                <w:lang w:eastAsia="cs-CZ" w:bidi="ar-SA"/>
              </w:rPr>
            </w:pPr>
            <w:r w:rsidRPr="00CC7E27">
              <w:rPr>
                <w:rFonts w:eastAsia="Times New Roman" w:cs="Arial"/>
                <w:color w:val="000000"/>
                <w:sz w:val="18"/>
                <w:szCs w:val="18"/>
                <w:lang w:eastAsia="cs-CZ" w:bidi="ar-SA"/>
              </w:rPr>
              <w:t>14.</w:t>
            </w:r>
          </w:p>
        </w:tc>
        <w:tc>
          <w:tcPr>
            <w:tcW w:w="2260" w:type="dxa"/>
            <w:tcBorders>
              <w:top w:val="nil"/>
              <w:left w:val="nil"/>
              <w:bottom w:val="single" w:sz="4" w:space="0" w:color="auto"/>
              <w:right w:val="single" w:sz="4" w:space="0" w:color="auto"/>
            </w:tcBorders>
            <w:shd w:val="clear" w:color="auto" w:fill="auto"/>
            <w:noWrap/>
            <w:vAlign w:val="bottom"/>
            <w:hideMark/>
          </w:tcPr>
          <w:p w14:paraId="7EC5FB52" w14:textId="77777777" w:rsidR="00CC7E27" w:rsidRPr="00CC7E27" w:rsidRDefault="00CC7E27" w:rsidP="00CC7E27">
            <w:pPr>
              <w:spacing w:before="0" w:after="0" w:line="240" w:lineRule="auto"/>
              <w:jc w:val="center"/>
              <w:rPr>
                <w:rFonts w:eastAsia="Times New Roman" w:cs="Arial"/>
                <w:color w:val="000000"/>
                <w:sz w:val="18"/>
                <w:szCs w:val="18"/>
                <w:lang w:eastAsia="cs-CZ" w:bidi="ar-SA"/>
              </w:rPr>
            </w:pPr>
            <w:r w:rsidRPr="00CC7E27">
              <w:rPr>
                <w:rFonts w:eastAsia="Times New Roman" w:cs="Arial"/>
                <w:color w:val="000000"/>
                <w:sz w:val="18"/>
                <w:szCs w:val="18"/>
                <w:lang w:eastAsia="cs-CZ" w:bidi="ar-SA"/>
              </w:rPr>
              <w:t>Byt-vikýř</w:t>
            </w:r>
          </w:p>
        </w:tc>
        <w:tc>
          <w:tcPr>
            <w:tcW w:w="1200" w:type="dxa"/>
            <w:tcBorders>
              <w:top w:val="nil"/>
              <w:left w:val="nil"/>
              <w:bottom w:val="single" w:sz="4" w:space="0" w:color="auto"/>
              <w:right w:val="single" w:sz="4" w:space="0" w:color="auto"/>
            </w:tcBorders>
            <w:shd w:val="clear" w:color="auto" w:fill="auto"/>
            <w:noWrap/>
            <w:vAlign w:val="bottom"/>
            <w:hideMark/>
          </w:tcPr>
          <w:p w14:paraId="0C476E35" w14:textId="77777777" w:rsidR="00CC7E27" w:rsidRPr="00CC7E27" w:rsidRDefault="00CC7E27" w:rsidP="00CC7E27">
            <w:pPr>
              <w:spacing w:before="0" w:after="0" w:line="240" w:lineRule="auto"/>
              <w:jc w:val="center"/>
              <w:rPr>
                <w:rFonts w:eastAsia="Times New Roman" w:cs="Arial"/>
                <w:color w:val="000000"/>
                <w:sz w:val="18"/>
                <w:szCs w:val="18"/>
                <w:lang w:eastAsia="cs-CZ" w:bidi="ar-SA"/>
              </w:rPr>
            </w:pPr>
            <w:r w:rsidRPr="00CC7E27">
              <w:rPr>
                <w:rFonts w:eastAsia="Times New Roman" w:cs="Arial"/>
                <w:color w:val="000000"/>
                <w:sz w:val="18"/>
                <w:szCs w:val="18"/>
                <w:lang w:eastAsia="cs-CZ" w:bidi="ar-SA"/>
              </w:rPr>
              <w:t>smíšený</w:t>
            </w:r>
          </w:p>
        </w:tc>
        <w:tc>
          <w:tcPr>
            <w:tcW w:w="607" w:type="dxa"/>
            <w:tcBorders>
              <w:top w:val="nil"/>
              <w:left w:val="nil"/>
              <w:bottom w:val="single" w:sz="4" w:space="0" w:color="auto"/>
              <w:right w:val="single" w:sz="4" w:space="0" w:color="auto"/>
            </w:tcBorders>
            <w:shd w:val="clear" w:color="auto" w:fill="auto"/>
            <w:noWrap/>
            <w:vAlign w:val="bottom"/>
            <w:hideMark/>
          </w:tcPr>
          <w:p w14:paraId="2B5B8CA5" w14:textId="77777777" w:rsidR="00CC7E27" w:rsidRPr="00CC7E27" w:rsidRDefault="00CC7E27" w:rsidP="00CC7E27">
            <w:pPr>
              <w:spacing w:before="0" w:after="0" w:line="240" w:lineRule="auto"/>
              <w:jc w:val="center"/>
              <w:rPr>
                <w:rFonts w:eastAsia="Times New Roman" w:cs="Arial"/>
                <w:color w:val="000000"/>
                <w:sz w:val="18"/>
                <w:szCs w:val="18"/>
                <w:lang w:eastAsia="cs-CZ" w:bidi="ar-SA"/>
              </w:rPr>
            </w:pPr>
            <w:r w:rsidRPr="00CC7E27">
              <w:rPr>
                <w:rFonts w:eastAsia="Times New Roman" w:cs="Arial"/>
                <w:color w:val="000000"/>
                <w:sz w:val="18"/>
                <w:szCs w:val="18"/>
                <w:lang w:eastAsia="cs-CZ" w:bidi="ar-SA"/>
              </w:rPr>
              <w:t>45,0</w:t>
            </w:r>
          </w:p>
        </w:tc>
        <w:tc>
          <w:tcPr>
            <w:tcW w:w="661" w:type="dxa"/>
            <w:tcBorders>
              <w:top w:val="nil"/>
              <w:left w:val="nil"/>
              <w:bottom w:val="single" w:sz="4" w:space="0" w:color="auto"/>
              <w:right w:val="single" w:sz="4" w:space="0" w:color="auto"/>
            </w:tcBorders>
            <w:shd w:val="clear" w:color="auto" w:fill="auto"/>
            <w:noWrap/>
            <w:vAlign w:val="bottom"/>
            <w:hideMark/>
          </w:tcPr>
          <w:p w14:paraId="722F61EA" w14:textId="77777777" w:rsidR="00CC7E27" w:rsidRPr="00CC7E27" w:rsidRDefault="00CC7E27" w:rsidP="00CC7E27">
            <w:pPr>
              <w:spacing w:before="0" w:after="0" w:line="240" w:lineRule="auto"/>
              <w:jc w:val="center"/>
              <w:rPr>
                <w:rFonts w:eastAsia="Times New Roman" w:cs="Arial"/>
                <w:color w:val="000000"/>
                <w:sz w:val="18"/>
                <w:szCs w:val="18"/>
                <w:lang w:eastAsia="cs-CZ" w:bidi="ar-SA"/>
              </w:rPr>
            </w:pPr>
            <w:r w:rsidRPr="00CC7E27">
              <w:rPr>
                <w:rFonts w:eastAsia="Times New Roman" w:cs="Arial"/>
                <w:color w:val="000000"/>
                <w:sz w:val="18"/>
                <w:szCs w:val="18"/>
                <w:lang w:eastAsia="cs-CZ" w:bidi="ar-SA"/>
              </w:rPr>
              <w:t>1,22</w:t>
            </w:r>
          </w:p>
        </w:tc>
        <w:tc>
          <w:tcPr>
            <w:tcW w:w="660" w:type="dxa"/>
            <w:tcBorders>
              <w:top w:val="nil"/>
              <w:left w:val="nil"/>
              <w:bottom w:val="single" w:sz="4" w:space="0" w:color="auto"/>
              <w:right w:val="single" w:sz="4" w:space="0" w:color="auto"/>
            </w:tcBorders>
            <w:shd w:val="clear" w:color="auto" w:fill="auto"/>
            <w:noWrap/>
            <w:vAlign w:val="bottom"/>
            <w:hideMark/>
          </w:tcPr>
          <w:p w14:paraId="1ECC5541" w14:textId="77777777" w:rsidR="00CC7E27" w:rsidRPr="00CC7E27" w:rsidRDefault="00CC7E27" w:rsidP="00CC7E27">
            <w:pPr>
              <w:spacing w:before="0" w:after="0" w:line="240" w:lineRule="auto"/>
              <w:jc w:val="center"/>
              <w:rPr>
                <w:rFonts w:eastAsia="Times New Roman" w:cs="Arial"/>
                <w:color w:val="000000"/>
                <w:sz w:val="18"/>
                <w:szCs w:val="18"/>
                <w:lang w:eastAsia="cs-CZ" w:bidi="ar-SA"/>
              </w:rPr>
            </w:pPr>
            <w:r w:rsidRPr="00CC7E27">
              <w:rPr>
                <w:rFonts w:eastAsia="Times New Roman" w:cs="Arial"/>
                <w:color w:val="000000"/>
                <w:sz w:val="18"/>
                <w:szCs w:val="18"/>
                <w:lang w:eastAsia="cs-CZ" w:bidi="ar-SA"/>
              </w:rPr>
              <w:t>1,50</w:t>
            </w:r>
          </w:p>
        </w:tc>
        <w:tc>
          <w:tcPr>
            <w:tcW w:w="540" w:type="dxa"/>
            <w:tcBorders>
              <w:top w:val="nil"/>
              <w:left w:val="nil"/>
              <w:bottom w:val="single" w:sz="4" w:space="0" w:color="auto"/>
              <w:right w:val="single" w:sz="4" w:space="0" w:color="auto"/>
            </w:tcBorders>
            <w:shd w:val="clear" w:color="auto" w:fill="auto"/>
            <w:noWrap/>
            <w:vAlign w:val="bottom"/>
            <w:hideMark/>
          </w:tcPr>
          <w:p w14:paraId="1FEF7336" w14:textId="77777777" w:rsidR="00CC7E27" w:rsidRPr="00CC7E27" w:rsidRDefault="00CC7E27" w:rsidP="00CC7E27">
            <w:pPr>
              <w:spacing w:before="0" w:after="0" w:line="240" w:lineRule="auto"/>
              <w:jc w:val="center"/>
              <w:rPr>
                <w:rFonts w:eastAsia="Times New Roman" w:cs="Arial"/>
                <w:color w:val="000000"/>
                <w:sz w:val="18"/>
                <w:szCs w:val="18"/>
                <w:lang w:eastAsia="cs-CZ" w:bidi="ar-SA"/>
              </w:rPr>
            </w:pPr>
            <w:r w:rsidRPr="00CC7E27">
              <w:rPr>
                <w:rFonts w:eastAsia="Times New Roman" w:cs="Arial"/>
                <w:color w:val="000000"/>
                <w:sz w:val="18"/>
                <w:szCs w:val="18"/>
                <w:lang w:eastAsia="cs-CZ" w:bidi="ar-SA"/>
              </w:rPr>
              <w:t>100</w:t>
            </w:r>
          </w:p>
        </w:tc>
        <w:tc>
          <w:tcPr>
            <w:tcW w:w="935" w:type="dxa"/>
            <w:tcBorders>
              <w:top w:val="nil"/>
              <w:left w:val="nil"/>
              <w:bottom w:val="single" w:sz="4" w:space="0" w:color="auto"/>
              <w:right w:val="single" w:sz="4" w:space="0" w:color="auto"/>
            </w:tcBorders>
            <w:shd w:val="clear" w:color="auto" w:fill="auto"/>
            <w:vAlign w:val="bottom"/>
            <w:hideMark/>
          </w:tcPr>
          <w:p w14:paraId="402394DE" w14:textId="77777777" w:rsidR="00CC7E27" w:rsidRPr="00CC7E27" w:rsidRDefault="00CC7E27" w:rsidP="00CC7E27">
            <w:pPr>
              <w:spacing w:before="0" w:after="0" w:line="240" w:lineRule="auto"/>
              <w:jc w:val="center"/>
              <w:rPr>
                <w:rFonts w:eastAsia="Times New Roman" w:cs="Arial"/>
                <w:b/>
                <w:bCs/>
                <w:color w:val="000000"/>
                <w:sz w:val="18"/>
                <w:szCs w:val="18"/>
                <w:lang w:eastAsia="cs-CZ" w:bidi="ar-SA"/>
              </w:rPr>
            </w:pPr>
            <w:r w:rsidRPr="00CC7E27">
              <w:rPr>
                <w:rFonts w:eastAsia="Times New Roman" w:cs="Arial"/>
                <w:b/>
                <w:bCs/>
                <w:color w:val="000000"/>
                <w:sz w:val="18"/>
                <w:szCs w:val="18"/>
                <w:lang w:eastAsia="cs-CZ" w:bidi="ar-SA"/>
              </w:rPr>
              <w:t>1,70</w:t>
            </w:r>
          </w:p>
        </w:tc>
        <w:tc>
          <w:tcPr>
            <w:tcW w:w="897" w:type="dxa"/>
            <w:tcBorders>
              <w:top w:val="nil"/>
              <w:left w:val="nil"/>
              <w:bottom w:val="single" w:sz="4" w:space="0" w:color="auto"/>
              <w:right w:val="single" w:sz="4" w:space="0" w:color="auto"/>
            </w:tcBorders>
            <w:shd w:val="clear" w:color="auto" w:fill="auto"/>
            <w:vAlign w:val="bottom"/>
            <w:hideMark/>
          </w:tcPr>
          <w:p w14:paraId="3012CF9B" w14:textId="77777777" w:rsidR="00CC7E27" w:rsidRPr="00CC7E27" w:rsidRDefault="00CC7E27" w:rsidP="00CC7E27">
            <w:pPr>
              <w:spacing w:before="0" w:after="0" w:line="240" w:lineRule="auto"/>
              <w:jc w:val="center"/>
              <w:rPr>
                <w:rFonts w:eastAsia="Times New Roman" w:cs="Arial"/>
                <w:b/>
                <w:bCs/>
                <w:color w:val="000000"/>
                <w:sz w:val="18"/>
                <w:szCs w:val="18"/>
                <w:lang w:eastAsia="cs-CZ" w:bidi="ar-SA"/>
              </w:rPr>
            </w:pPr>
            <w:r w:rsidRPr="00CC7E27">
              <w:rPr>
                <w:rFonts w:eastAsia="Times New Roman" w:cs="Arial"/>
                <w:b/>
                <w:bCs/>
                <w:color w:val="000000"/>
                <w:sz w:val="18"/>
                <w:szCs w:val="18"/>
                <w:lang w:eastAsia="cs-CZ" w:bidi="ar-SA"/>
              </w:rPr>
              <w:t>1,40</w:t>
            </w:r>
          </w:p>
        </w:tc>
        <w:tc>
          <w:tcPr>
            <w:tcW w:w="900" w:type="dxa"/>
            <w:tcBorders>
              <w:top w:val="nil"/>
              <w:left w:val="nil"/>
              <w:bottom w:val="single" w:sz="4" w:space="0" w:color="auto"/>
              <w:right w:val="single" w:sz="4" w:space="0" w:color="auto"/>
            </w:tcBorders>
            <w:shd w:val="clear" w:color="auto" w:fill="auto"/>
            <w:vAlign w:val="bottom"/>
            <w:hideMark/>
          </w:tcPr>
          <w:p w14:paraId="5CB347AC" w14:textId="77777777" w:rsidR="00CC7E27" w:rsidRPr="00CC7E27" w:rsidRDefault="00CC7E27" w:rsidP="00CC7E27">
            <w:pPr>
              <w:spacing w:before="0" w:after="0" w:line="240" w:lineRule="auto"/>
              <w:jc w:val="center"/>
              <w:rPr>
                <w:rFonts w:eastAsia="Times New Roman" w:cs="Arial"/>
                <w:b/>
                <w:bCs/>
                <w:color w:val="000000"/>
                <w:sz w:val="18"/>
                <w:szCs w:val="18"/>
                <w:lang w:eastAsia="cs-CZ" w:bidi="ar-SA"/>
              </w:rPr>
            </w:pPr>
            <w:r w:rsidRPr="00CC7E27">
              <w:rPr>
                <w:rFonts w:eastAsia="Times New Roman" w:cs="Arial"/>
                <w:b/>
                <w:bCs/>
                <w:color w:val="000000"/>
                <w:sz w:val="18"/>
                <w:szCs w:val="18"/>
                <w:lang w:eastAsia="cs-CZ" w:bidi="ar-SA"/>
              </w:rPr>
              <w:t>0,70</w:t>
            </w:r>
          </w:p>
        </w:tc>
      </w:tr>
      <w:tr w:rsidR="00CC7E27" w:rsidRPr="00CC7E27" w14:paraId="11E1E87B" w14:textId="77777777" w:rsidTr="00534610">
        <w:trPr>
          <w:trHeight w:val="285"/>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14:paraId="51655CF2" w14:textId="77777777" w:rsidR="00CC7E27" w:rsidRPr="00CC7E27" w:rsidRDefault="00CC7E27" w:rsidP="00CC7E27">
            <w:pPr>
              <w:spacing w:before="0" w:after="0" w:line="240" w:lineRule="auto"/>
              <w:jc w:val="center"/>
              <w:rPr>
                <w:rFonts w:eastAsia="Times New Roman" w:cs="Arial"/>
                <w:color w:val="000000"/>
                <w:sz w:val="18"/>
                <w:szCs w:val="18"/>
                <w:lang w:eastAsia="cs-CZ" w:bidi="ar-SA"/>
              </w:rPr>
            </w:pPr>
            <w:r w:rsidRPr="00CC7E27">
              <w:rPr>
                <w:rFonts w:eastAsia="Times New Roman" w:cs="Arial"/>
                <w:color w:val="000000"/>
                <w:sz w:val="18"/>
                <w:szCs w:val="18"/>
                <w:lang w:eastAsia="cs-CZ" w:bidi="ar-SA"/>
              </w:rPr>
              <w:t>15.</w:t>
            </w:r>
          </w:p>
        </w:tc>
        <w:tc>
          <w:tcPr>
            <w:tcW w:w="2260" w:type="dxa"/>
            <w:tcBorders>
              <w:top w:val="nil"/>
              <w:left w:val="nil"/>
              <w:bottom w:val="single" w:sz="4" w:space="0" w:color="auto"/>
              <w:right w:val="single" w:sz="4" w:space="0" w:color="auto"/>
            </w:tcBorders>
            <w:shd w:val="clear" w:color="auto" w:fill="auto"/>
            <w:noWrap/>
            <w:vAlign w:val="bottom"/>
            <w:hideMark/>
          </w:tcPr>
          <w:p w14:paraId="38AB80C3" w14:textId="77777777" w:rsidR="00CC7E27" w:rsidRPr="00CC7E27" w:rsidRDefault="00CC7E27" w:rsidP="00CC7E27">
            <w:pPr>
              <w:spacing w:before="0" w:after="0" w:line="240" w:lineRule="auto"/>
              <w:jc w:val="center"/>
              <w:rPr>
                <w:rFonts w:eastAsia="Times New Roman" w:cs="Arial"/>
                <w:color w:val="000000"/>
                <w:sz w:val="18"/>
                <w:szCs w:val="18"/>
                <w:lang w:eastAsia="cs-CZ" w:bidi="ar-SA"/>
              </w:rPr>
            </w:pPr>
            <w:r w:rsidRPr="00CC7E27">
              <w:rPr>
                <w:rFonts w:eastAsia="Times New Roman" w:cs="Arial"/>
                <w:color w:val="000000"/>
                <w:sz w:val="18"/>
                <w:szCs w:val="18"/>
                <w:lang w:eastAsia="cs-CZ" w:bidi="ar-SA"/>
              </w:rPr>
              <w:t>Byt střešní okna</w:t>
            </w:r>
          </w:p>
        </w:tc>
        <w:tc>
          <w:tcPr>
            <w:tcW w:w="1200" w:type="dxa"/>
            <w:tcBorders>
              <w:top w:val="nil"/>
              <w:left w:val="nil"/>
              <w:bottom w:val="single" w:sz="4" w:space="0" w:color="auto"/>
              <w:right w:val="single" w:sz="4" w:space="0" w:color="auto"/>
            </w:tcBorders>
            <w:shd w:val="clear" w:color="auto" w:fill="auto"/>
            <w:noWrap/>
            <w:vAlign w:val="bottom"/>
            <w:hideMark/>
          </w:tcPr>
          <w:p w14:paraId="2677924E" w14:textId="77777777" w:rsidR="00CC7E27" w:rsidRPr="00CC7E27" w:rsidRDefault="00CC7E27" w:rsidP="00CC7E27">
            <w:pPr>
              <w:spacing w:before="0" w:after="0" w:line="240" w:lineRule="auto"/>
              <w:jc w:val="center"/>
              <w:rPr>
                <w:rFonts w:eastAsia="Times New Roman" w:cs="Arial"/>
                <w:color w:val="000000"/>
                <w:sz w:val="18"/>
                <w:szCs w:val="18"/>
                <w:lang w:eastAsia="cs-CZ" w:bidi="ar-SA"/>
              </w:rPr>
            </w:pPr>
            <w:r w:rsidRPr="00CC7E27">
              <w:rPr>
                <w:rFonts w:eastAsia="Times New Roman" w:cs="Arial"/>
                <w:color w:val="000000"/>
                <w:sz w:val="18"/>
                <w:szCs w:val="18"/>
                <w:lang w:eastAsia="cs-CZ" w:bidi="ar-SA"/>
              </w:rPr>
              <w:t>smíšený</w:t>
            </w:r>
          </w:p>
        </w:tc>
        <w:tc>
          <w:tcPr>
            <w:tcW w:w="607" w:type="dxa"/>
            <w:tcBorders>
              <w:top w:val="nil"/>
              <w:left w:val="nil"/>
              <w:bottom w:val="single" w:sz="4" w:space="0" w:color="auto"/>
              <w:right w:val="single" w:sz="4" w:space="0" w:color="auto"/>
            </w:tcBorders>
            <w:shd w:val="clear" w:color="auto" w:fill="auto"/>
            <w:noWrap/>
            <w:vAlign w:val="bottom"/>
            <w:hideMark/>
          </w:tcPr>
          <w:p w14:paraId="54348F87" w14:textId="77777777" w:rsidR="00CC7E27" w:rsidRPr="00CC7E27" w:rsidRDefault="00CC7E27" w:rsidP="00CC7E27">
            <w:pPr>
              <w:spacing w:before="0" w:after="0" w:line="240" w:lineRule="auto"/>
              <w:jc w:val="center"/>
              <w:rPr>
                <w:rFonts w:eastAsia="Times New Roman" w:cs="Arial"/>
                <w:color w:val="000000"/>
                <w:sz w:val="18"/>
                <w:szCs w:val="18"/>
                <w:lang w:eastAsia="cs-CZ" w:bidi="ar-SA"/>
              </w:rPr>
            </w:pPr>
            <w:r w:rsidRPr="00CC7E27">
              <w:rPr>
                <w:rFonts w:eastAsia="Times New Roman" w:cs="Arial"/>
                <w:color w:val="000000"/>
                <w:sz w:val="18"/>
                <w:szCs w:val="18"/>
                <w:lang w:eastAsia="cs-CZ" w:bidi="ar-SA"/>
              </w:rPr>
              <w:t>45,0</w:t>
            </w:r>
          </w:p>
        </w:tc>
        <w:tc>
          <w:tcPr>
            <w:tcW w:w="661" w:type="dxa"/>
            <w:tcBorders>
              <w:top w:val="nil"/>
              <w:left w:val="nil"/>
              <w:bottom w:val="single" w:sz="4" w:space="0" w:color="auto"/>
              <w:right w:val="single" w:sz="4" w:space="0" w:color="auto"/>
            </w:tcBorders>
            <w:shd w:val="clear" w:color="auto" w:fill="auto"/>
            <w:noWrap/>
            <w:vAlign w:val="bottom"/>
            <w:hideMark/>
          </w:tcPr>
          <w:p w14:paraId="7F731C09" w14:textId="77777777" w:rsidR="00CC7E27" w:rsidRPr="00CC7E27" w:rsidRDefault="00CC7E27" w:rsidP="00CC7E27">
            <w:pPr>
              <w:spacing w:before="0" w:after="0" w:line="240" w:lineRule="auto"/>
              <w:jc w:val="center"/>
              <w:rPr>
                <w:rFonts w:eastAsia="Times New Roman" w:cs="Arial"/>
                <w:color w:val="000000"/>
                <w:sz w:val="18"/>
                <w:szCs w:val="18"/>
                <w:lang w:eastAsia="cs-CZ" w:bidi="ar-SA"/>
              </w:rPr>
            </w:pPr>
            <w:r w:rsidRPr="00CC7E27">
              <w:rPr>
                <w:rFonts w:eastAsia="Times New Roman" w:cs="Arial"/>
                <w:color w:val="000000"/>
                <w:sz w:val="18"/>
                <w:szCs w:val="18"/>
                <w:lang w:eastAsia="cs-CZ" w:bidi="ar-SA"/>
              </w:rPr>
              <w:t>1,10</w:t>
            </w:r>
          </w:p>
        </w:tc>
        <w:tc>
          <w:tcPr>
            <w:tcW w:w="660" w:type="dxa"/>
            <w:tcBorders>
              <w:top w:val="nil"/>
              <w:left w:val="nil"/>
              <w:bottom w:val="single" w:sz="4" w:space="0" w:color="auto"/>
              <w:right w:val="single" w:sz="4" w:space="0" w:color="auto"/>
            </w:tcBorders>
            <w:shd w:val="clear" w:color="auto" w:fill="auto"/>
            <w:noWrap/>
            <w:vAlign w:val="bottom"/>
            <w:hideMark/>
          </w:tcPr>
          <w:p w14:paraId="7E0777FB" w14:textId="77777777" w:rsidR="00CC7E27" w:rsidRPr="00CC7E27" w:rsidRDefault="00CC7E27" w:rsidP="00CC7E27">
            <w:pPr>
              <w:spacing w:before="0" w:after="0" w:line="240" w:lineRule="auto"/>
              <w:jc w:val="center"/>
              <w:rPr>
                <w:rFonts w:eastAsia="Times New Roman" w:cs="Arial"/>
                <w:color w:val="000000"/>
                <w:sz w:val="18"/>
                <w:szCs w:val="18"/>
                <w:lang w:eastAsia="cs-CZ" w:bidi="ar-SA"/>
              </w:rPr>
            </w:pPr>
            <w:r w:rsidRPr="00CC7E27">
              <w:rPr>
                <w:rFonts w:eastAsia="Times New Roman" w:cs="Arial"/>
                <w:color w:val="000000"/>
                <w:sz w:val="18"/>
                <w:szCs w:val="18"/>
                <w:lang w:eastAsia="cs-CZ" w:bidi="ar-SA"/>
              </w:rPr>
              <w:t>1,65</w:t>
            </w:r>
          </w:p>
        </w:tc>
        <w:tc>
          <w:tcPr>
            <w:tcW w:w="540" w:type="dxa"/>
            <w:tcBorders>
              <w:top w:val="nil"/>
              <w:left w:val="nil"/>
              <w:bottom w:val="single" w:sz="4" w:space="0" w:color="auto"/>
              <w:right w:val="single" w:sz="4" w:space="0" w:color="auto"/>
            </w:tcBorders>
            <w:shd w:val="clear" w:color="auto" w:fill="auto"/>
            <w:noWrap/>
            <w:vAlign w:val="bottom"/>
            <w:hideMark/>
          </w:tcPr>
          <w:p w14:paraId="7F92DBFB" w14:textId="77777777" w:rsidR="00CC7E27" w:rsidRPr="00CC7E27" w:rsidRDefault="00CC7E27" w:rsidP="00CC7E27">
            <w:pPr>
              <w:spacing w:before="0" w:after="0" w:line="240" w:lineRule="auto"/>
              <w:jc w:val="center"/>
              <w:rPr>
                <w:rFonts w:eastAsia="Times New Roman" w:cs="Arial"/>
                <w:color w:val="000000"/>
                <w:sz w:val="18"/>
                <w:szCs w:val="18"/>
                <w:lang w:eastAsia="cs-CZ" w:bidi="ar-SA"/>
              </w:rPr>
            </w:pPr>
            <w:r w:rsidRPr="00CC7E27">
              <w:rPr>
                <w:rFonts w:eastAsia="Times New Roman" w:cs="Arial"/>
                <w:color w:val="000000"/>
                <w:sz w:val="18"/>
                <w:szCs w:val="18"/>
                <w:lang w:eastAsia="cs-CZ" w:bidi="ar-SA"/>
              </w:rPr>
              <w:t>78,8</w:t>
            </w:r>
          </w:p>
        </w:tc>
        <w:tc>
          <w:tcPr>
            <w:tcW w:w="935" w:type="dxa"/>
            <w:tcBorders>
              <w:top w:val="nil"/>
              <w:left w:val="nil"/>
              <w:bottom w:val="single" w:sz="4" w:space="0" w:color="auto"/>
              <w:right w:val="single" w:sz="4" w:space="0" w:color="auto"/>
            </w:tcBorders>
            <w:shd w:val="clear" w:color="auto" w:fill="auto"/>
            <w:vAlign w:val="bottom"/>
            <w:hideMark/>
          </w:tcPr>
          <w:p w14:paraId="400E1981" w14:textId="77777777" w:rsidR="00CC7E27" w:rsidRPr="00CC7E27" w:rsidRDefault="00CC7E27" w:rsidP="00CC7E27">
            <w:pPr>
              <w:spacing w:before="0" w:after="0" w:line="240" w:lineRule="auto"/>
              <w:jc w:val="center"/>
              <w:rPr>
                <w:rFonts w:eastAsia="Times New Roman" w:cs="Arial"/>
                <w:b/>
                <w:bCs/>
                <w:color w:val="000000"/>
                <w:sz w:val="18"/>
                <w:szCs w:val="18"/>
                <w:lang w:eastAsia="cs-CZ" w:bidi="ar-SA"/>
              </w:rPr>
            </w:pPr>
            <w:r w:rsidRPr="00CC7E27">
              <w:rPr>
                <w:rFonts w:eastAsia="Times New Roman" w:cs="Arial"/>
                <w:b/>
                <w:bCs/>
                <w:color w:val="000000"/>
                <w:sz w:val="18"/>
                <w:szCs w:val="18"/>
                <w:lang w:eastAsia="cs-CZ" w:bidi="ar-SA"/>
              </w:rPr>
              <w:t>1,45</w:t>
            </w:r>
          </w:p>
        </w:tc>
        <w:tc>
          <w:tcPr>
            <w:tcW w:w="897" w:type="dxa"/>
            <w:tcBorders>
              <w:top w:val="nil"/>
              <w:left w:val="nil"/>
              <w:bottom w:val="single" w:sz="4" w:space="0" w:color="auto"/>
              <w:right w:val="single" w:sz="4" w:space="0" w:color="auto"/>
            </w:tcBorders>
            <w:shd w:val="clear" w:color="auto" w:fill="auto"/>
            <w:vAlign w:val="bottom"/>
            <w:hideMark/>
          </w:tcPr>
          <w:p w14:paraId="77F5444C" w14:textId="77777777" w:rsidR="00CC7E27" w:rsidRPr="00CC7E27" w:rsidRDefault="00CC7E27" w:rsidP="00CC7E27">
            <w:pPr>
              <w:spacing w:before="0" w:after="0" w:line="240" w:lineRule="auto"/>
              <w:jc w:val="center"/>
              <w:rPr>
                <w:rFonts w:eastAsia="Times New Roman" w:cs="Arial"/>
                <w:b/>
                <w:bCs/>
                <w:color w:val="000000"/>
                <w:sz w:val="18"/>
                <w:szCs w:val="18"/>
                <w:lang w:eastAsia="cs-CZ" w:bidi="ar-SA"/>
              </w:rPr>
            </w:pPr>
            <w:r w:rsidRPr="00CC7E27">
              <w:rPr>
                <w:rFonts w:eastAsia="Times New Roman" w:cs="Arial"/>
                <w:b/>
                <w:bCs/>
                <w:color w:val="000000"/>
                <w:sz w:val="18"/>
                <w:szCs w:val="18"/>
                <w:lang w:eastAsia="cs-CZ" w:bidi="ar-SA"/>
              </w:rPr>
              <w:t>1,10</w:t>
            </w:r>
          </w:p>
        </w:tc>
        <w:tc>
          <w:tcPr>
            <w:tcW w:w="900" w:type="dxa"/>
            <w:tcBorders>
              <w:top w:val="nil"/>
              <w:left w:val="nil"/>
              <w:bottom w:val="single" w:sz="4" w:space="0" w:color="auto"/>
              <w:right w:val="single" w:sz="4" w:space="0" w:color="auto"/>
            </w:tcBorders>
            <w:shd w:val="clear" w:color="auto" w:fill="auto"/>
            <w:vAlign w:val="bottom"/>
            <w:hideMark/>
          </w:tcPr>
          <w:p w14:paraId="174A2108" w14:textId="77777777" w:rsidR="00CC7E27" w:rsidRPr="00CC7E27" w:rsidRDefault="00CC7E27" w:rsidP="00CC7E27">
            <w:pPr>
              <w:spacing w:before="0" w:after="0" w:line="240" w:lineRule="auto"/>
              <w:jc w:val="center"/>
              <w:rPr>
                <w:rFonts w:eastAsia="Times New Roman" w:cs="Arial"/>
                <w:b/>
                <w:bCs/>
                <w:color w:val="000000"/>
                <w:sz w:val="18"/>
                <w:szCs w:val="18"/>
                <w:lang w:eastAsia="cs-CZ" w:bidi="ar-SA"/>
              </w:rPr>
            </w:pPr>
            <w:r w:rsidRPr="00CC7E27">
              <w:rPr>
                <w:rFonts w:eastAsia="Times New Roman" w:cs="Arial"/>
                <w:b/>
                <w:bCs/>
                <w:color w:val="000000"/>
                <w:sz w:val="18"/>
                <w:szCs w:val="18"/>
                <w:lang w:eastAsia="cs-CZ" w:bidi="ar-SA"/>
              </w:rPr>
              <w:t>0,55</w:t>
            </w:r>
          </w:p>
        </w:tc>
      </w:tr>
    </w:tbl>
    <w:p w14:paraId="46BAF592" w14:textId="77777777" w:rsidR="00C21624" w:rsidRDefault="00C21624">
      <w:pPr>
        <w:pStyle w:val="Default"/>
        <w:spacing w:after="13"/>
        <w:jc w:val="both"/>
      </w:pPr>
    </w:p>
    <w:p w14:paraId="47344D18" w14:textId="02125015" w:rsidR="006A11FE" w:rsidRDefault="006A11FE" w:rsidP="006A11FE">
      <w:pPr>
        <w:pStyle w:val="1TlotextuS"/>
      </w:pPr>
      <w:r w:rsidRPr="006A11FE">
        <w:t>Odstupové vzdálenosti zasahují pouze na pozemky stavebníka.</w:t>
      </w:r>
    </w:p>
    <w:p w14:paraId="1396DE9E" w14:textId="2DE164C3" w:rsidR="00483D1A" w:rsidRPr="006A11FE" w:rsidRDefault="00483D1A" w:rsidP="006A11FE">
      <w:pPr>
        <w:pStyle w:val="1TlotextuS"/>
      </w:pPr>
      <w:r w:rsidRPr="007D2BB7">
        <w:lastRenderedPageBreak/>
        <w:t>Požárně nebezpečný prostor přesahuje hranici stavební parcely do volného prostoru na sousední parcel</w:t>
      </w:r>
      <w:r w:rsidR="006F0AFE">
        <w:t>y</w:t>
      </w:r>
      <w:r w:rsidRPr="007D2BB7">
        <w:t xml:space="preserve"> č.</w:t>
      </w:r>
      <w:r w:rsidR="006F0AFE">
        <w:t>4003/4, 3935/60 a 4003/</w:t>
      </w:r>
      <w:r w:rsidR="00A26D4B">
        <w:t>24.</w:t>
      </w:r>
      <w:r w:rsidRPr="007D2BB7">
        <w:t xml:space="preserve"> </w:t>
      </w:r>
      <w:r>
        <w:t>T</w:t>
      </w:r>
      <w:r w:rsidR="006F0AFE">
        <w:t>y</w:t>
      </w:r>
      <w:r>
        <w:t>to parcel</w:t>
      </w:r>
      <w:r w:rsidR="00A26D4B">
        <w:t>y</w:t>
      </w:r>
      <w:r>
        <w:t xml:space="preserve"> j</w:t>
      </w:r>
      <w:r w:rsidR="00A26D4B">
        <w:t>sou</w:t>
      </w:r>
      <w:r>
        <w:t xml:space="preserve"> veřejným prostranstvím a přesah požárně nebezpečného prostoru na t</w:t>
      </w:r>
      <w:r w:rsidR="00A26D4B">
        <w:t>y</w:t>
      </w:r>
      <w:r>
        <w:t>to parcel</w:t>
      </w:r>
      <w:r w:rsidR="00A26D4B">
        <w:t>y</w:t>
      </w:r>
      <w:r>
        <w:t xml:space="preserve"> je tedy vyhovující.</w:t>
      </w:r>
    </w:p>
    <w:p w14:paraId="3C7E6617" w14:textId="77777777" w:rsidR="006A11FE" w:rsidRPr="006A11FE" w:rsidRDefault="006A11FE" w:rsidP="006A11FE">
      <w:pPr>
        <w:pStyle w:val="1TlotextuS"/>
      </w:pPr>
      <w:r w:rsidRPr="006A11FE">
        <w:t>V požárně nebezpečném prostoru neleží žádné požárně otevřené plochy jiných PÚ ani volné sklady.</w:t>
      </w:r>
    </w:p>
    <w:p w14:paraId="581F4810" w14:textId="3C855F60" w:rsidR="006A11FE" w:rsidRDefault="006A11FE" w:rsidP="006A11FE">
      <w:pPr>
        <w:pStyle w:val="1TlotextuS"/>
      </w:pPr>
      <w:r w:rsidRPr="006A11FE">
        <w:t>Objekt neleží v požárně nebezpečném prostoru jiného objektu nebo volného skladu.</w:t>
      </w:r>
    </w:p>
    <w:p w14:paraId="63A8C51B" w14:textId="2D1AF49A" w:rsidR="00327BE8" w:rsidRPr="006A11FE" w:rsidRDefault="00BA02D6" w:rsidP="006A11FE">
      <w:pPr>
        <w:pStyle w:val="1TlotextuS"/>
      </w:pPr>
      <w:r>
        <w:t>Objekty sousedící s posuzovaným objektem mají stěny kolmé na posuzovaný objekt bez požárně otevřených ploch a neohrožují posuzovaný objekt.</w:t>
      </w:r>
    </w:p>
    <w:p w14:paraId="431C6122" w14:textId="77777777" w:rsidR="006A11FE" w:rsidRPr="006A11FE" w:rsidRDefault="006A11FE" w:rsidP="006A11FE">
      <w:pPr>
        <w:pStyle w:val="1TlotextuS"/>
      </w:pPr>
      <w:r w:rsidRPr="006A11FE">
        <w:rPr>
          <w:b/>
          <w:bCs/>
        </w:rPr>
        <w:t>Stavba splňuje veškeré technické podmínky požární ochrany na odstupové vzdálenosti a požárně nebezpečný prostor.</w:t>
      </w:r>
    </w:p>
    <w:p w14:paraId="65CAACF8" w14:textId="038160DD" w:rsidR="00F828A9" w:rsidRDefault="006A11FE" w:rsidP="006A11FE">
      <w:pPr>
        <w:pStyle w:val="3Poznmka"/>
        <w:rPr>
          <w:b/>
        </w:rPr>
      </w:pPr>
      <w:r w:rsidRPr="006A11FE">
        <w:t>Hranice požárně nebezpečného prostoru (odstupové vzdálenosti) jsou zakresleny v situaci v příloze této zprávy</w:t>
      </w:r>
      <w:r w:rsidR="00A52B3B" w:rsidRPr="00514837">
        <w:rPr>
          <w:b/>
        </w:rPr>
        <w:t>.</w:t>
      </w:r>
    </w:p>
    <w:p w14:paraId="00881FB7" w14:textId="4666B2F8" w:rsidR="00FC43F3" w:rsidRPr="00766F65" w:rsidRDefault="00FC43F3" w:rsidP="00766F65">
      <w:pPr>
        <w:spacing w:before="0" w:after="0" w:line="240" w:lineRule="auto"/>
        <w:jc w:val="left"/>
        <w:rPr>
          <w:b/>
          <w:i/>
          <w:sz w:val="18"/>
        </w:rPr>
      </w:pPr>
    </w:p>
    <w:p w14:paraId="2B5A86C1" w14:textId="77777777" w:rsidR="00F828A9" w:rsidRDefault="00A52B3B" w:rsidP="00D677D5">
      <w:pPr>
        <w:pStyle w:val="Nadpis1"/>
      </w:pPr>
      <w:r>
        <w:t xml:space="preserve">   Zabezpečení stavby požární vodou</w:t>
      </w:r>
    </w:p>
    <w:p w14:paraId="4AF059BA" w14:textId="659EAC8E" w:rsidR="00F828A9" w:rsidRDefault="00A52B3B" w:rsidP="00D677D5">
      <w:pPr>
        <w:pStyle w:val="Nadpis2"/>
      </w:pPr>
      <w:r>
        <w:t>Vnější požární voda</w:t>
      </w:r>
    </w:p>
    <w:p w14:paraId="00F03C34" w14:textId="77777777" w:rsidR="00BE3918" w:rsidRDefault="00BE3918" w:rsidP="00BE3918">
      <w:r>
        <w:t xml:space="preserve">V souladu s tabulkami 1 a 2 ČSN 730873 je pro stavbu nutno zajistit alespoň jeden zdroj požární vody splňující níže uvedené parametry. </w:t>
      </w:r>
    </w:p>
    <w:p w14:paraId="1B425469" w14:textId="614DD511" w:rsidR="00BE3918" w:rsidRDefault="00BE3918" w:rsidP="00BE3918">
      <w:r>
        <w:t>Minimální požadavky na zdroj požární vody jsou:</w:t>
      </w:r>
    </w:p>
    <w:p w14:paraId="01F3CF90" w14:textId="77777777" w:rsidR="00BE3918" w:rsidRDefault="00BE3918" w:rsidP="00BE3918"/>
    <w:tbl>
      <w:tblPr>
        <w:tblW w:w="9060" w:type="dxa"/>
        <w:tblInd w:w="70" w:type="dxa"/>
        <w:tblCellMar>
          <w:left w:w="70" w:type="dxa"/>
          <w:right w:w="70" w:type="dxa"/>
        </w:tblCellMar>
        <w:tblLook w:val="04A0" w:firstRow="1" w:lastRow="0" w:firstColumn="1" w:lastColumn="0" w:noHBand="0" w:noVBand="1"/>
      </w:tblPr>
      <w:tblGrid>
        <w:gridCol w:w="5680"/>
        <w:gridCol w:w="2260"/>
        <w:gridCol w:w="1120"/>
      </w:tblGrid>
      <w:tr w:rsidR="00BE3918" w:rsidRPr="00EB4E0E" w14:paraId="69E29FF0" w14:textId="77777777" w:rsidTr="00BE3918">
        <w:trPr>
          <w:trHeight w:val="258"/>
        </w:trPr>
        <w:tc>
          <w:tcPr>
            <w:tcW w:w="5680" w:type="dxa"/>
            <w:shd w:val="clear" w:color="auto" w:fill="auto"/>
            <w:noWrap/>
            <w:vAlign w:val="bottom"/>
            <w:hideMark/>
          </w:tcPr>
          <w:p w14:paraId="3693CE81" w14:textId="77777777" w:rsidR="00BE3918" w:rsidRPr="00EB4E0E" w:rsidRDefault="00BE3918" w:rsidP="00BE3918">
            <w:pPr>
              <w:spacing w:before="0" w:after="0" w:line="240" w:lineRule="auto"/>
              <w:jc w:val="left"/>
              <w:rPr>
                <w:rFonts w:eastAsia="Times New Roman" w:cs="Arial"/>
                <w:szCs w:val="20"/>
                <w:lang w:eastAsia="cs-CZ" w:bidi="ar-SA"/>
              </w:rPr>
            </w:pPr>
            <w:r w:rsidRPr="00EB4E0E">
              <w:rPr>
                <w:rFonts w:eastAsia="Times New Roman" w:cs="Arial"/>
                <w:szCs w:val="20"/>
                <w:lang w:eastAsia="cs-CZ" w:bidi="ar-SA"/>
              </w:rPr>
              <w:t>Minimální dimenze vodovodu DN</w:t>
            </w:r>
          </w:p>
        </w:tc>
        <w:tc>
          <w:tcPr>
            <w:tcW w:w="2260" w:type="dxa"/>
            <w:shd w:val="clear" w:color="auto" w:fill="auto"/>
            <w:noWrap/>
            <w:vAlign w:val="bottom"/>
            <w:hideMark/>
          </w:tcPr>
          <w:p w14:paraId="5F65F052" w14:textId="77777777" w:rsidR="00BE3918" w:rsidRPr="00EB4E0E" w:rsidRDefault="00BE3918" w:rsidP="00BE3918">
            <w:pPr>
              <w:spacing w:before="0" w:after="0" w:line="240" w:lineRule="auto"/>
              <w:jc w:val="right"/>
              <w:rPr>
                <w:rFonts w:eastAsia="Times New Roman" w:cs="Arial"/>
                <w:szCs w:val="20"/>
                <w:lang w:eastAsia="cs-CZ" w:bidi="ar-SA"/>
              </w:rPr>
            </w:pPr>
            <w:r w:rsidRPr="00EB4E0E">
              <w:rPr>
                <w:rFonts w:eastAsia="Times New Roman" w:cs="Arial"/>
                <w:szCs w:val="20"/>
                <w:lang w:eastAsia="cs-CZ" w:bidi="ar-SA"/>
              </w:rPr>
              <w:t>100</w:t>
            </w:r>
          </w:p>
        </w:tc>
        <w:tc>
          <w:tcPr>
            <w:tcW w:w="1120" w:type="dxa"/>
            <w:shd w:val="clear" w:color="auto" w:fill="auto"/>
            <w:noWrap/>
            <w:vAlign w:val="bottom"/>
            <w:hideMark/>
          </w:tcPr>
          <w:p w14:paraId="64C1623D" w14:textId="77777777" w:rsidR="00BE3918" w:rsidRPr="00EB4E0E" w:rsidRDefault="00BE3918" w:rsidP="00BE3918">
            <w:pPr>
              <w:spacing w:before="0" w:after="0" w:line="240" w:lineRule="auto"/>
              <w:jc w:val="left"/>
              <w:rPr>
                <w:rFonts w:eastAsia="Times New Roman" w:cs="Arial"/>
                <w:szCs w:val="20"/>
                <w:lang w:eastAsia="cs-CZ" w:bidi="ar-SA"/>
              </w:rPr>
            </w:pPr>
            <w:r w:rsidRPr="00EB4E0E">
              <w:rPr>
                <w:rFonts w:eastAsia="Times New Roman" w:cs="Arial"/>
                <w:szCs w:val="20"/>
                <w:lang w:eastAsia="cs-CZ" w:bidi="ar-SA"/>
              </w:rPr>
              <w:t>[mm]</w:t>
            </w:r>
          </w:p>
        </w:tc>
      </w:tr>
      <w:tr w:rsidR="00BE3918" w:rsidRPr="00EB4E0E" w14:paraId="7C1393CF" w14:textId="77777777" w:rsidTr="00BE3918">
        <w:trPr>
          <w:trHeight w:val="258"/>
        </w:trPr>
        <w:tc>
          <w:tcPr>
            <w:tcW w:w="5680" w:type="dxa"/>
            <w:shd w:val="clear" w:color="auto" w:fill="auto"/>
            <w:noWrap/>
            <w:vAlign w:val="bottom"/>
            <w:hideMark/>
          </w:tcPr>
          <w:p w14:paraId="361EBBF7" w14:textId="77777777" w:rsidR="00BE3918" w:rsidRPr="00EB4E0E" w:rsidRDefault="00BE3918" w:rsidP="00BE3918">
            <w:pPr>
              <w:spacing w:before="0" w:after="0" w:line="240" w:lineRule="auto"/>
              <w:jc w:val="left"/>
              <w:rPr>
                <w:rFonts w:eastAsia="Times New Roman" w:cs="Arial"/>
                <w:szCs w:val="20"/>
                <w:lang w:eastAsia="cs-CZ" w:bidi="ar-SA"/>
              </w:rPr>
            </w:pPr>
            <w:r w:rsidRPr="00EB4E0E">
              <w:rPr>
                <w:rFonts w:eastAsia="Times New Roman" w:cs="Arial"/>
                <w:szCs w:val="20"/>
                <w:lang w:eastAsia="cs-CZ" w:bidi="ar-SA"/>
              </w:rPr>
              <w:t>Minimální průtok hydrantu</w:t>
            </w:r>
          </w:p>
        </w:tc>
        <w:tc>
          <w:tcPr>
            <w:tcW w:w="2260" w:type="dxa"/>
            <w:shd w:val="clear" w:color="auto" w:fill="auto"/>
            <w:noWrap/>
            <w:vAlign w:val="bottom"/>
            <w:hideMark/>
          </w:tcPr>
          <w:p w14:paraId="541DBD49" w14:textId="77777777" w:rsidR="00BE3918" w:rsidRPr="00EB4E0E" w:rsidRDefault="00BE3918" w:rsidP="00BE3918">
            <w:pPr>
              <w:spacing w:before="0" w:after="0" w:line="240" w:lineRule="auto"/>
              <w:jc w:val="right"/>
              <w:rPr>
                <w:rFonts w:eastAsia="Times New Roman" w:cs="Arial"/>
                <w:szCs w:val="20"/>
                <w:lang w:eastAsia="cs-CZ" w:bidi="ar-SA"/>
              </w:rPr>
            </w:pPr>
            <w:r w:rsidRPr="00EB4E0E">
              <w:rPr>
                <w:rFonts w:eastAsia="Times New Roman" w:cs="Arial"/>
                <w:szCs w:val="20"/>
                <w:lang w:eastAsia="cs-CZ" w:bidi="ar-SA"/>
              </w:rPr>
              <w:t>6</w:t>
            </w:r>
          </w:p>
        </w:tc>
        <w:tc>
          <w:tcPr>
            <w:tcW w:w="1120" w:type="dxa"/>
            <w:shd w:val="clear" w:color="auto" w:fill="auto"/>
            <w:noWrap/>
            <w:vAlign w:val="bottom"/>
            <w:hideMark/>
          </w:tcPr>
          <w:p w14:paraId="13F36919" w14:textId="77777777" w:rsidR="00BE3918" w:rsidRPr="00EB4E0E" w:rsidRDefault="00BE3918" w:rsidP="00BE3918">
            <w:pPr>
              <w:spacing w:before="0" w:after="0" w:line="240" w:lineRule="auto"/>
              <w:jc w:val="left"/>
              <w:rPr>
                <w:rFonts w:eastAsia="Times New Roman" w:cs="Arial"/>
                <w:szCs w:val="20"/>
                <w:lang w:eastAsia="cs-CZ" w:bidi="ar-SA"/>
              </w:rPr>
            </w:pPr>
            <w:r w:rsidRPr="00EB4E0E">
              <w:rPr>
                <w:rFonts w:eastAsia="Times New Roman" w:cs="Arial"/>
                <w:szCs w:val="20"/>
                <w:lang w:eastAsia="cs-CZ" w:bidi="ar-SA"/>
              </w:rPr>
              <w:t>[l/s]</w:t>
            </w:r>
          </w:p>
        </w:tc>
      </w:tr>
      <w:tr w:rsidR="00BE3918" w:rsidRPr="00EB4E0E" w14:paraId="244382FF" w14:textId="77777777" w:rsidTr="00BE3918">
        <w:trPr>
          <w:trHeight w:val="258"/>
        </w:trPr>
        <w:tc>
          <w:tcPr>
            <w:tcW w:w="5680" w:type="dxa"/>
            <w:shd w:val="clear" w:color="auto" w:fill="auto"/>
            <w:noWrap/>
            <w:vAlign w:val="bottom"/>
            <w:hideMark/>
          </w:tcPr>
          <w:p w14:paraId="161A6117" w14:textId="77777777" w:rsidR="00BE3918" w:rsidRPr="00EB4E0E" w:rsidRDefault="00BE3918" w:rsidP="00BE3918">
            <w:pPr>
              <w:spacing w:before="0" w:after="0" w:line="240" w:lineRule="auto"/>
              <w:jc w:val="left"/>
              <w:rPr>
                <w:rFonts w:eastAsia="Times New Roman" w:cs="Arial"/>
                <w:szCs w:val="20"/>
                <w:lang w:eastAsia="cs-CZ" w:bidi="ar-SA"/>
              </w:rPr>
            </w:pPr>
            <w:r w:rsidRPr="00EB4E0E">
              <w:rPr>
                <w:rFonts w:eastAsia="Times New Roman" w:cs="Arial"/>
                <w:szCs w:val="20"/>
                <w:lang w:eastAsia="cs-CZ" w:bidi="ar-SA"/>
              </w:rPr>
              <w:t>Minimální objem požární nádrže</w:t>
            </w:r>
          </w:p>
        </w:tc>
        <w:tc>
          <w:tcPr>
            <w:tcW w:w="2260" w:type="dxa"/>
            <w:shd w:val="clear" w:color="auto" w:fill="auto"/>
            <w:noWrap/>
            <w:vAlign w:val="bottom"/>
            <w:hideMark/>
          </w:tcPr>
          <w:p w14:paraId="0D0B709F" w14:textId="77777777" w:rsidR="00BE3918" w:rsidRPr="00EB4E0E" w:rsidRDefault="00BE3918" w:rsidP="00BE3918">
            <w:pPr>
              <w:spacing w:before="0" w:after="0" w:line="240" w:lineRule="auto"/>
              <w:jc w:val="right"/>
              <w:rPr>
                <w:rFonts w:eastAsia="Times New Roman" w:cs="Arial"/>
                <w:szCs w:val="20"/>
                <w:lang w:eastAsia="cs-CZ" w:bidi="ar-SA"/>
              </w:rPr>
            </w:pPr>
            <w:r w:rsidRPr="00EB4E0E">
              <w:rPr>
                <w:rFonts w:eastAsia="Times New Roman" w:cs="Arial"/>
                <w:szCs w:val="20"/>
                <w:lang w:eastAsia="cs-CZ" w:bidi="ar-SA"/>
              </w:rPr>
              <w:t>22</w:t>
            </w:r>
          </w:p>
        </w:tc>
        <w:tc>
          <w:tcPr>
            <w:tcW w:w="1120" w:type="dxa"/>
            <w:shd w:val="clear" w:color="auto" w:fill="auto"/>
            <w:noWrap/>
            <w:vAlign w:val="bottom"/>
            <w:hideMark/>
          </w:tcPr>
          <w:p w14:paraId="0AEC3F42" w14:textId="77777777" w:rsidR="00BE3918" w:rsidRPr="00EB4E0E" w:rsidRDefault="00BE3918" w:rsidP="00BE3918">
            <w:pPr>
              <w:spacing w:before="0" w:after="0" w:line="240" w:lineRule="auto"/>
              <w:jc w:val="left"/>
              <w:rPr>
                <w:rFonts w:eastAsia="Times New Roman" w:cs="Arial"/>
                <w:szCs w:val="20"/>
                <w:lang w:eastAsia="cs-CZ" w:bidi="ar-SA"/>
              </w:rPr>
            </w:pPr>
            <w:r w:rsidRPr="00EB4E0E">
              <w:rPr>
                <w:rFonts w:eastAsia="Times New Roman" w:cs="Arial"/>
                <w:szCs w:val="20"/>
                <w:lang w:eastAsia="cs-CZ" w:bidi="ar-SA"/>
              </w:rPr>
              <w:t>[m3]</w:t>
            </w:r>
          </w:p>
        </w:tc>
      </w:tr>
      <w:tr w:rsidR="00BE3918" w:rsidRPr="00EB4E0E" w14:paraId="3DCFDB78" w14:textId="77777777" w:rsidTr="00BE3918">
        <w:trPr>
          <w:trHeight w:val="258"/>
        </w:trPr>
        <w:tc>
          <w:tcPr>
            <w:tcW w:w="5680" w:type="dxa"/>
            <w:shd w:val="clear" w:color="auto" w:fill="auto"/>
            <w:noWrap/>
            <w:vAlign w:val="bottom"/>
            <w:hideMark/>
          </w:tcPr>
          <w:p w14:paraId="4D053712" w14:textId="77777777" w:rsidR="00BE3918" w:rsidRPr="00EB4E0E" w:rsidRDefault="00BE3918" w:rsidP="00BE3918">
            <w:pPr>
              <w:spacing w:before="0" w:after="0" w:line="240" w:lineRule="auto"/>
              <w:jc w:val="left"/>
              <w:rPr>
                <w:rFonts w:eastAsia="Times New Roman" w:cs="Arial"/>
                <w:szCs w:val="20"/>
                <w:lang w:eastAsia="cs-CZ" w:bidi="ar-SA"/>
              </w:rPr>
            </w:pPr>
            <w:r w:rsidRPr="00EB4E0E">
              <w:rPr>
                <w:rFonts w:eastAsia="Times New Roman" w:cs="Arial"/>
                <w:szCs w:val="20"/>
                <w:lang w:eastAsia="cs-CZ" w:bidi="ar-SA"/>
              </w:rPr>
              <w:t xml:space="preserve">Max. </w:t>
            </w:r>
            <w:proofErr w:type="spellStart"/>
            <w:r w:rsidRPr="00EB4E0E">
              <w:rPr>
                <w:rFonts w:eastAsia="Times New Roman" w:cs="Arial"/>
                <w:szCs w:val="20"/>
                <w:lang w:eastAsia="cs-CZ" w:bidi="ar-SA"/>
              </w:rPr>
              <w:t>vzd</w:t>
            </w:r>
            <w:proofErr w:type="spellEnd"/>
            <w:r w:rsidRPr="00EB4E0E">
              <w:rPr>
                <w:rFonts w:eastAsia="Times New Roman" w:cs="Arial"/>
                <w:szCs w:val="20"/>
                <w:lang w:eastAsia="cs-CZ" w:bidi="ar-SA"/>
              </w:rPr>
              <w:t>. podzemního hydrantu (od objektu / mezi sebou)</w:t>
            </w:r>
          </w:p>
        </w:tc>
        <w:tc>
          <w:tcPr>
            <w:tcW w:w="2260" w:type="dxa"/>
            <w:shd w:val="clear" w:color="auto" w:fill="auto"/>
            <w:noWrap/>
            <w:vAlign w:val="bottom"/>
            <w:hideMark/>
          </w:tcPr>
          <w:p w14:paraId="5C1E7D7C" w14:textId="77777777" w:rsidR="00BE3918" w:rsidRPr="00EB4E0E" w:rsidRDefault="00BE3918" w:rsidP="00BE3918">
            <w:pPr>
              <w:spacing w:before="0" w:after="0" w:line="240" w:lineRule="auto"/>
              <w:jc w:val="right"/>
              <w:rPr>
                <w:rFonts w:eastAsia="Times New Roman" w:cs="Arial"/>
                <w:szCs w:val="20"/>
                <w:lang w:eastAsia="cs-CZ" w:bidi="ar-SA"/>
              </w:rPr>
            </w:pPr>
            <w:r w:rsidRPr="00EB4E0E">
              <w:rPr>
                <w:rFonts w:eastAsia="Times New Roman" w:cs="Arial"/>
                <w:szCs w:val="20"/>
                <w:lang w:eastAsia="cs-CZ" w:bidi="ar-SA"/>
              </w:rPr>
              <w:t>150/300</w:t>
            </w:r>
          </w:p>
        </w:tc>
        <w:tc>
          <w:tcPr>
            <w:tcW w:w="1120" w:type="dxa"/>
            <w:shd w:val="clear" w:color="auto" w:fill="auto"/>
            <w:noWrap/>
            <w:vAlign w:val="bottom"/>
            <w:hideMark/>
          </w:tcPr>
          <w:p w14:paraId="18C0F6FC" w14:textId="77777777" w:rsidR="00BE3918" w:rsidRPr="00EB4E0E" w:rsidRDefault="00BE3918" w:rsidP="00BE3918">
            <w:pPr>
              <w:spacing w:before="0" w:after="0" w:line="240" w:lineRule="auto"/>
              <w:jc w:val="left"/>
              <w:rPr>
                <w:rFonts w:eastAsia="Times New Roman" w:cs="Arial"/>
                <w:szCs w:val="20"/>
                <w:lang w:eastAsia="cs-CZ" w:bidi="ar-SA"/>
              </w:rPr>
            </w:pPr>
            <w:r w:rsidRPr="00EB4E0E">
              <w:rPr>
                <w:rFonts w:eastAsia="Times New Roman" w:cs="Arial"/>
                <w:szCs w:val="20"/>
                <w:lang w:eastAsia="cs-CZ" w:bidi="ar-SA"/>
              </w:rPr>
              <w:t>[m]</w:t>
            </w:r>
          </w:p>
        </w:tc>
      </w:tr>
      <w:tr w:rsidR="00BE3918" w:rsidRPr="00EB4E0E" w14:paraId="237EFC55" w14:textId="77777777" w:rsidTr="00BE3918">
        <w:trPr>
          <w:trHeight w:val="258"/>
        </w:trPr>
        <w:tc>
          <w:tcPr>
            <w:tcW w:w="5680" w:type="dxa"/>
            <w:shd w:val="clear" w:color="auto" w:fill="auto"/>
            <w:noWrap/>
            <w:vAlign w:val="bottom"/>
            <w:hideMark/>
          </w:tcPr>
          <w:p w14:paraId="6A234DBA" w14:textId="77777777" w:rsidR="00BE3918" w:rsidRPr="00EB4E0E" w:rsidRDefault="00BE3918" w:rsidP="00BE3918">
            <w:pPr>
              <w:spacing w:before="0" w:after="0" w:line="240" w:lineRule="auto"/>
              <w:jc w:val="left"/>
              <w:rPr>
                <w:rFonts w:eastAsia="Times New Roman" w:cs="Arial"/>
                <w:szCs w:val="20"/>
                <w:lang w:eastAsia="cs-CZ" w:bidi="ar-SA"/>
              </w:rPr>
            </w:pPr>
            <w:r w:rsidRPr="00EB4E0E">
              <w:rPr>
                <w:rFonts w:eastAsia="Times New Roman" w:cs="Arial"/>
                <w:szCs w:val="20"/>
                <w:lang w:eastAsia="cs-CZ" w:bidi="ar-SA"/>
              </w:rPr>
              <w:t>Max. vzdálenost požární nádrže</w:t>
            </w:r>
          </w:p>
        </w:tc>
        <w:tc>
          <w:tcPr>
            <w:tcW w:w="2260" w:type="dxa"/>
            <w:shd w:val="clear" w:color="auto" w:fill="auto"/>
            <w:noWrap/>
            <w:vAlign w:val="bottom"/>
            <w:hideMark/>
          </w:tcPr>
          <w:p w14:paraId="6769CF2E" w14:textId="77777777" w:rsidR="00BE3918" w:rsidRPr="00EB4E0E" w:rsidRDefault="00BE3918" w:rsidP="00BE3918">
            <w:pPr>
              <w:spacing w:before="0" w:after="0" w:line="240" w:lineRule="auto"/>
              <w:jc w:val="right"/>
              <w:rPr>
                <w:rFonts w:eastAsia="Times New Roman" w:cs="Arial"/>
                <w:szCs w:val="20"/>
                <w:lang w:eastAsia="cs-CZ" w:bidi="ar-SA"/>
              </w:rPr>
            </w:pPr>
            <w:r w:rsidRPr="00EB4E0E">
              <w:rPr>
                <w:rFonts w:eastAsia="Times New Roman" w:cs="Arial"/>
                <w:szCs w:val="20"/>
                <w:lang w:eastAsia="cs-CZ" w:bidi="ar-SA"/>
              </w:rPr>
              <w:t>600</w:t>
            </w:r>
          </w:p>
        </w:tc>
        <w:tc>
          <w:tcPr>
            <w:tcW w:w="1120" w:type="dxa"/>
            <w:shd w:val="clear" w:color="auto" w:fill="auto"/>
            <w:noWrap/>
            <w:vAlign w:val="bottom"/>
            <w:hideMark/>
          </w:tcPr>
          <w:p w14:paraId="613E0627" w14:textId="77777777" w:rsidR="00BE3918" w:rsidRPr="00EB4E0E" w:rsidRDefault="00BE3918" w:rsidP="00BE3918">
            <w:pPr>
              <w:spacing w:before="0" w:after="0" w:line="240" w:lineRule="auto"/>
              <w:jc w:val="left"/>
              <w:rPr>
                <w:rFonts w:eastAsia="Times New Roman" w:cs="Arial"/>
                <w:szCs w:val="20"/>
                <w:lang w:eastAsia="cs-CZ" w:bidi="ar-SA"/>
              </w:rPr>
            </w:pPr>
            <w:r w:rsidRPr="00EB4E0E">
              <w:rPr>
                <w:rFonts w:eastAsia="Times New Roman" w:cs="Arial"/>
                <w:szCs w:val="20"/>
                <w:lang w:eastAsia="cs-CZ" w:bidi="ar-SA"/>
              </w:rPr>
              <w:t>[m]</w:t>
            </w:r>
          </w:p>
        </w:tc>
      </w:tr>
      <w:tr w:rsidR="00BE3918" w:rsidRPr="00EB4E0E" w14:paraId="21C7FFD0" w14:textId="77777777" w:rsidTr="00BE3918">
        <w:trPr>
          <w:trHeight w:val="258"/>
        </w:trPr>
        <w:tc>
          <w:tcPr>
            <w:tcW w:w="5680" w:type="dxa"/>
            <w:shd w:val="clear" w:color="auto" w:fill="auto"/>
            <w:noWrap/>
            <w:vAlign w:val="bottom"/>
            <w:hideMark/>
          </w:tcPr>
          <w:p w14:paraId="59A30D83" w14:textId="77777777" w:rsidR="00BE3918" w:rsidRPr="00EB4E0E" w:rsidRDefault="00BE3918" w:rsidP="00BE3918">
            <w:pPr>
              <w:spacing w:before="0" w:after="0" w:line="240" w:lineRule="auto"/>
              <w:jc w:val="left"/>
              <w:rPr>
                <w:rFonts w:eastAsia="Times New Roman" w:cs="Arial"/>
                <w:szCs w:val="20"/>
                <w:lang w:eastAsia="cs-CZ" w:bidi="ar-SA"/>
              </w:rPr>
            </w:pPr>
            <w:r w:rsidRPr="00EB4E0E">
              <w:rPr>
                <w:rFonts w:eastAsia="Times New Roman" w:cs="Arial"/>
                <w:szCs w:val="20"/>
                <w:lang w:eastAsia="cs-CZ" w:bidi="ar-SA"/>
              </w:rPr>
              <w:t>Max. vzdálenost nadzemního hydrantu</w:t>
            </w:r>
          </w:p>
        </w:tc>
        <w:tc>
          <w:tcPr>
            <w:tcW w:w="2260" w:type="dxa"/>
            <w:shd w:val="clear" w:color="auto" w:fill="auto"/>
            <w:noWrap/>
            <w:vAlign w:val="bottom"/>
            <w:hideMark/>
          </w:tcPr>
          <w:p w14:paraId="5F4A431D" w14:textId="77777777" w:rsidR="00BE3918" w:rsidRPr="00EB4E0E" w:rsidRDefault="00BE3918" w:rsidP="00BE3918">
            <w:pPr>
              <w:spacing w:before="0" w:after="0" w:line="240" w:lineRule="auto"/>
              <w:jc w:val="right"/>
              <w:rPr>
                <w:rFonts w:eastAsia="Times New Roman" w:cs="Arial"/>
                <w:szCs w:val="20"/>
                <w:lang w:eastAsia="cs-CZ" w:bidi="ar-SA"/>
              </w:rPr>
            </w:pPr>
            <w:r w:rsidRPr="00EB4E0E">
              <w:rPr>
                <w:rFonts w:eastAsia="Times New Roman" w:cs="Arial"/>
                <w:szCs w:val="20"/>
                <w:lang w:eastAsia="cs-CZ" w:bidi="ar-SA"/>
              </w:rPr>
              <w:t>600</w:t>
            </w:r>
          </w:p>
        </w:tc>
        <w:tc>
          <w:tcPr>
            <w:tcW w:w="1120" w:type="dxa"/>
            <w:shd w:val="clear" w:color="auto" w:fill="auto"/>
            <w:noWrap/>
            <w:vAlign w:val="bottom"/>
            <w:hideMark/>
          </w:tcPr>
          <w:p w14:paraId="3EFD9849" w14:textId="77777777" w:rsidR="00BE3918" w:rsidRPr="00EB4E0E" w:rsidRDefault="00BE3918" w:rsidP="00BE3918">
            <w:pPr>
              <w:spacing w:before="0" w:after="0" w:line="240" w:lineRule="auto"/>
              <w:jc w:val="left"/>
              <w:rPr>
                <w:rFonts w:eastAsia="Times New Roman" w:cs="Arial"/>
                <w:szCs w:val="20"/>
                <w:lang w:eastAsia="cs-CZ" w:bidi="ar-SA"/>
              </w:rPr>
            </w:pPr>
            <w:r w:rsidRPr="00EB4E0E">
              <w:rPr>
                <w:rFonts w:eastAsia="Times New Roman" w:cs="Arial"/>
                <w:szCs w:val="20"/>
                <w:lang w:eastAsia="cs-CZ" w:bidi="ar-SA"/>
              </w:rPr>
              <w:t>[m]</w:t>
            </w:r>
          </w:p>
        </w:tc>
      </w:tr>
    </w:tbl>
    <w:p w14:paraId="0189DF26" w14:textId="77777777" w:rsidR="00BE3918" w:rsidRDefault="00BE3918" w:rsidP="00BE3918"/>
    <w:p w14:paraId="2CB94C6F" w14:textId="75D9BF6B" w:rsidR="00BE3918" w:rsidRDefault="00BE3918" w:rsidP="00BE3918">
      <w:pPr>
        <w:pStyle w:val="Zkladntext"/>
      </w:pPr>
      <w:r w:rsidRPr="00892E81">
        <w:t xml:space="preserve">Pro zásobování požární vodou bude využit stávající požární hydrant na veřejné vodovodní síti. Nejbližší stávající požární hydrant splňující požadovaný průtok se nachází </w:t>
      </w:r>
      <w:r w:rsidR="00892E81" w:rsidRPr="00892E81">
        <w:t>560</w:t>
      </w:r>
      <w:r w:rsidRPr="00892E81">
        <w:t xml:space="preserve"> m od objektu v ulici </w:t>
      </w:r>
      <w:r w:rsidR="00892E81" w:rsidRPr="00892E81">
        <w:t>Dědická</w:t>
      </w:r>
      <w:r w:rsidRPr="00892E81">
        <w:t xml:space="preserve">. Hydrant je umístěn na vodovodním řadu min. DN 100 je proveden jako </w:t>
      </w:r>
      <w:r w:rsidR="00892E81" w:rsidRPr="00892E81">
        <w:t>na</w:t>
      </w:r>
      <w:r w:rsidRPr="00892E81">
        <w:t>dzemní.</w:t>
      </w:r>
    </w:p>
    <w:p w14:paraId="51F37798" w14:textId="19CAC20D" w:rsidR="00F828A9" w:rsidRDefault="00F828A9" w:rsidP="00D677D5"/>
    <w:p w14:paraId="5E0504EF" w14:textId="77777777" w:rsidR="00F828A9" w:rsidRPr="00514837" w:rsidRDefault="00A52B3B" w:rsidP="00D677D5">
      <w:pPr>
        <w:pStyle w:val="Zkladntext"/>
        <w:rPr>
          <w:b/>
        </w:rPr>
      </w:pPr>
      <w:r w:rsidRPr="00514837">
        <w:rPr>
          <w:b/>
        </w:rPr>
        <w:t>Zabezpečení stavby vnější požární vodou je vyhovující</w:t>
      </w:r>
    </w:p>
    <w:p w14:paraId="019B38F8" w14:textId="77777777" w:rsidR="00F828A9" w:rsidRDefault="00F828A9" w:rsidP="00D677D5">
      <w:pPr>
        <w:pStyle w:val="Zkladntext"/>
      </w:pPr>
    </w:p>
    <w:p w14:paraId="3AE52409" w14:textId="2705E3EA" w:rsidR="00F828A9" w:rsidRDefault="00A52B3B" w:rsidP="00D677D5">
      <w:pPr>
        <w:pStyle w:val="Nadpis2"/>
      </w:pPr>
      <w:bookmarkStart w:id="6" w:name="__RefHeading___Toc12823_469212504"/>
      <w:bookmarkEnd w:id="6"/>
      <w:r>
        <w:t>Vnitřní požární voda</w:t>
      </w:r>
    </w:p>
    <w:p w14:paraId="63ECB9F2" w14:textId="742CE38E" w:rsidR="00F828A9" w:rsidRDefault="000D1FB4" w:rsidP="000D1FB4">
      <w:pPr>
        <w:pStyle w:val="Zkladntext"/>
      </w:pPr>
      <w:r>
        <w:t>V souladu s čl. 4.4 b) ČSN 730873 není nutno</w:t>
      </w:r>
      <w:r w:rsidR="00EA7FCC">
        <w:t xml:space="preserve"> v požárním úseku N1.03 a N2.01</w:t>
      </w:r>
      <w:r>
        <w:t xml:space="preserve"> zřizovat vnitřní odběrná místa. V žádném požárním úseku není součin p*S větší než 9000.</w:t>
      </w:r>
    </w:p>
    <w:p w14:paraId="7922AD67" w14:textId="42633B22" w:rsidR="007E419D" w:rsidRDefault="007E419D" w:rsidP="000D1FB4">
      <w:pPr>
        <w:pStyle w:val="Zkladntext"/>
      </w:pPr>
    </w:p>
    <w:p w14:paraId="68CAB5D6" w14:textId="19F17E5C" w:rsidR="004175D3" w:rsidRPr="00F623F1" w:rsidRDefault="004175D3" w:rsidP="004175D3">
      <w:pPr>
        <w:pStyle w:val="Zkladntext"/>
      </w:pPr>
      <w:r>
        <w:t>V bytových jednotkách OB2 je dle ČSN 73 0818 více než 20 osob a bude pro tyto jednotky zřízen</w:t>
      </w:r>
      <w:r w:rsidR="00FD5D63">
        <w:t>o vnitřní odběrné místo.</w:t>
      </w:r>
    </w:p>
    <w:p w14:paraId="43AEB845" w14:textId="77777777" w:rsidR="004175D3" w:rsidRPr="00A5161E" w:rsidRDefault="004175D3" w:rsidP="004175D3">
      <w:r w:rsidRPr="00A5161E">
        <w:t xml:space="preserve">Bude osazen hadicový systém DN 19 s tvarově stálou hadicí délky 30 m. </w:t>
      </w:r>
    </w:p>
    <w:p w14:paraId="20E00DA1" w14:textId="77FBDAB7" w:rsidR="004175D3" w:rsidRDefault="004175D3" w:rsidP="004175D3">
      <w:r w:rsidRPr="00A5161E">
        <w:t>Nový hadicový systém bude zřízen v</w:t>
      </w:r>
      <w:r w:rsidR="00FD5D63">
        <w:t xml:space="preserve">e </w:t>
      </w:r>
      <w:r w:rsidR="00007A46">
        <w:t>2</w:t>
      </w:r>
      <w:r w:rsidR="00FD5D63">
        <w:t>.NP</w:t>
      </w:r>
      <w:r w:rsidRPr="00A5161E">
        <w:t xml:space="preserve"> a bude umístěn v prostoru domovní chodby</w:t>
      </w:r>
      <w:r w:rsidR="009E31A2">
        <w:t xml:space="preserve">, odkud dosáhne </w:t>
      </w:r>
      <w:r w:rsidR="0013412B">
        <w:t>až do nejvzdálenějšího bytu.</w:t>
      </w:r>
    </w:p>
    <w:p w14:paraId="4E7795CE" w14:textId="77777777" w:rsidR="004175D3" w:rsidRDefault="004175D3" w:rsidP="004175D3"/>
    <w:p w14:paraId="5CBAE224" w14:textId="77777777" w:rsidR="004175D3" w:rsidRDefault="004175D3" w:rsidP="004175D3">
      <w:r>
        <w:t>Vnitřní odběrná místa jsou navržena tak, aby žádné místo požárního úseku nebylo vzdáleno více než 40 m (30 m délka hadice + 10 m dostřik).</w:t>
      </w:r>
    </w:p>
    <w:p w14:paraId="088264E9" w14:textId="77777777" w:rsidR="004175D3" w:rsidRDefault="004175D3" w:rsidP="004175D3">
      <w:r>
        <w:t>Rozvodné potrubí je navrženo z nehořlavých hmot – výrobků třídy reakce na oheň A1 a A2.</w:t>
      </w:r>
    </w:p>
    <w:p w14:paraId="0D65EC5B" w14:textId="77777777" w:rsidR="004175D3" w:rsidRDefault="004175D3" w:rsidP="004175D3">
      <w:r>
        <w:lastRenderedPageBreak/>
        <w:t xml:space="preserve">Vnitřní rozvod vody bude dimenzován tak, aby na přítokovém ventilu nebo kohoutu hadicového systému byl zajištěn přetlak (hydrodynamický) alespoň 0,2 </w:t>
      </w:r>
      <w:proofErr w:type="spellStart"/>
      <w:r>
        <w:t>MPa</w:t>
      </w:r>
      <w:proofErr w:type="spellEnd"/>
      <w:r>
        <w:t xml:space="preserve"> a současně průtok vody z uzavíratelné proudnice v množství alespoň Q = 0,3 l.s-1, čl. 6.8 ČSN 73 0873.  </w:t>
      </w:r>
    </w:p>
    <w:p w14:paraId="1A290AE5" w14:textId="77777777" w:rsidR="004175D3" w:rsidRDefault="004175D3" w:rsidP="004175D3">
      <w:r>
        <w:t>Skříně budou osazeny ve výšce 1,1 m až 1,3 m nad podlahou tak, aby v případě otevření nezužovaly šířku únikové cesty pod minimální požadovanou hodnotu.</w:t>
      </w:r>
    </w:p>
    <w:p w14:paraId="3393B0A2" w14:textId="77777777" w:rsidR="004175D3" w:rsidRDefault="004175D3" w:rsidP="004175D3"/>
    <w:p w14:paraId="43EC0E98" w14:textId="77777777" w:rsidR="004175D3" w:rsidRDefault="004175D3" w:rsidP="004175D3">
      <w:pPr>
        <w:pStyle w:val="3Poznmka"/>
      </w:pPr>
      <w:r>
        <w:t>Pozn.: V souladu s vyhláškou č.23/2008 Sb. při užívání stavby musí být udržován volný přístup k vnitřním odběrným místům. Volným přístupem se rozumí též řešení, kdy jsou přítokový ventil, proudnice nebo hadicový systém umístěny v zaplombované hydrantové skříni – pokud k překonání tohoto zaplombování není třeba pomůcek nebo v uzamčené hydrantové skříni – pokud je v bezprostřední blízkosti viditelně umístěno zařízení umožňující odemčení.</w:t>
      </w:r>
    </w:p>
    <w:p w14:paraId="59FEF056" w14:textId="77777777" w:rsidR="000D1FB4" w:rsidRDefault="000D1FB4" w:rsidP="000D1FB4">
      <w:pPr>
        <w:pStyle w:val="Zkladntext"/>
      </w:pPr>
    </w:p>
    <w:p w14:paraId="0BA6590D" w14:textId="424034D8" w:rsidR="00F828A9" w:rsidRDefault="00A52B3B" w:rsidP="00D677D5">
      <w:pPr>
        <w:pStyle w:val="Nadpis1"/>
      </w:pPr>
      <w:r>
        <w:t>Vymezení zásahových cest a jejich technické vybavení</w:t>
      </w:r>
    </w:p>
    <w:p w14:paraId="34382440" w14:textId="565A540A" w:rsidR="00F623F1" w:rsidRPr="00F623F1" w:rsidRDefault="00F623F1" w:rsidP="00F623F1">
      <w:pPr>
        <w:pStyle w:val="Nadpis2"/>
      </w:pPr>
      <w:r>
        <w:t>Přístupová komunikace</w:t>
      </w:r>
    </w:p>
    <w:p w14:paraId="70D4EBC6" w14:textId="77777777" w:rsidR="00F623F1" w:rsidRPr="007B099E" w:rsidRDefault="00F623F1" w:rsidP="00F623F1">
      <w:pPr>
        <w:pStyle w:val="1TlotextuS"/>
      </w:pPr>
      <w:r w:rsidRPr="007B099E">
        <w:t xml:space="preserve">Pro příjezd jednotek PO je </w:t>
      </w:r>
      <w:r>
        <w:t>v souladu s </w:t>
      </w:r>
      <w:r w:rsidRPr="00197BC2">
        <w:t xml:space="preserve">čl. 12.2. ČSN 730802 </w:t>
      </w:r>
      <w:r w:rsidRPr="007B099E">
        <w:t xml:space="preserve">vyžadována zpevněná komunikace široká min. 3 m </w:t>
      </w:r>
      <w:r w:rsidRPr="004442A1">
        <w:t xml:space="preserve">umožňující příjezd požárních vozidel do vzdálenosti alespoň 20 m od </w:t>
      </w:r>
      <w:r>
        <w:t xml:space="preserve">každého </w:t>
      </w:r>
      <w:r w:rsidRPr="004442A1">
        <w:t>vchodu do objektu, kterým se předpokládá vedení protipožárního zásahu</w:t>
      </w:r>
      <w:r>
        <w:t>.</w:t>
      </w:r>
    </w:p>
    <w:p w14:paraId="3365F6AD" w14:textId="64012BBA" w:rsidR="00F623F1" w:rsidRDefault="00F623F1" w:rsidP="00F623F1">
      <w:pPr>
        <w:pStyle w:val="1TlotextuS"/>
      </w:pPr>
      <w:r w:rsidRPr="007B099E">
        <w:t xml:space="preserve">Příjezd požárních vozidel do vzdálenosti </w:t>
      </w:r>
      <w:r w:rsidR="00CC6FA7">
        <w:t>3</w:t>
      </w:r>
      <w:r w:rsidRPr="007B099E">
        <w:t xml:space="preserve"> m od </w:t>
      </w:r>
      <w:r>
        <w:t>nejvzdálenějšího vstupu do posuzovaného</w:t>
      </w:r>
      <w:r w:rsidRPr="007B099E">
        <w:t xml:space="preserve"> objektu umožňuje příjezdová komunikace v</w:t>
      </w:r>
      <w:r w:rsidR="00A428B0">
        <w:t> </w:t>
      </w:r>
      <w:r w:rsidRPr="007B099E">
        <w:t>u</w:t>
      </w:r>
      <w:r w:rsidRPr="00A428B0">
        <w:t>lici</w:t>
      </w:r>
      <w:r w:rsidR="00A428B0" w:rsidRPr="00A428B0">
        <w:t xml:space="preserve"> Dědická</w:t>
      </w:r>
      <w:r w:rsidRPr="00A428B0">
        <w:t>.</w:t>
      </w:r>
    </w:p>
    <w:p w14:paraId="69B52C7A" w14:textId="00953594" w:rsidR="00F623F1" w:rsidRDefault="00F623F1" w:rsidP="00F623F1">
      <w:pPr>
        <w:pStyle w:val="1TlotextuS"/>
      </w:pPr>
      <w:r>
        <w:t xml:space="preserve">Přístupová komunikace je stávající, zpevněná a průjezdná a </w:t>
      </w:r>
      <w:r w:rsidRPr="00197BC2">
        <w:t>vyhoví požadavkům pro příjezd jednotek PO.</w:t>
      </w:r>
    </w:p>
    <w:p w14:paraId="77351B32" w14:textId="3408641F" w:rsidR="00F623F1" w:rsidRDefault="00F623F1" w:rsidP="00F623F1">
      <w:pPr>
        <w:pStyle w:val="1TlotextuS"/>
      </w:pPr>
    </w:p>
    <w:p w14:paraId="40F5D6FF" w14:textId="070E8807" w:rsidR="00F623F1" w:rsidRDefault="00F623F1" w:rsidP="00F623F1">
      <w:pPr>
        <w:pStyle w:val="Nadpis2"/>
      </w:pPr>
      <w:r>
        <w:t>Způsob v</w:t>
      </w:r>
      <w:r w:rsidRPr="00F623F1">
        <w:t xml:space="preserve">edení </w:t>
      </w:r>
      <w:r>
        <w:t>požárního zásahu, vnitřní zásahové cesty</w:t>
      </w:r>
    </w:p>
    <w:p w14:paraId="0B8C120A" w14:textId="77777777" w:rsidR="00F623F1" w:rsidRPr="007B099E" w:rsidRDefault="00F623F1" w:rsidP="00F623F1">
      <w:pPr>
        <w:pStyle w:val="1TlotextuS"/>
      </w:pPr>
      <w:r w:rsidRPr="007B099E">
        <w:t>Nástupní plochy nejsou u objektů s požární výškou do 12 m vyžadovány.</w:t>
      </w:r>
    </w:p>
    <w:p w14:paraId="179CBCBD" w14:textId="77777777" w:rsidR="00F623F1" w:rsidRDefault="00F623F1" w:rsidP="00F623F1">
      <w:pPr>
        <w:pStyle w:val="1TlotextuS"/>
      </w:pPr>
      <w:r w:rsidRPr="007B099E">
        <w:t>Vnitřní zásahové cesty nejsou vyžadovány, zásah lze účinně vést z </w:t>
      </w:r>
      <w:r>
        <w:t xml:space="preserve">vnější strany objektu otvory v obvodových stěnách a v objektu se nenacházejí požární úseky s hodnotou součinitele </w:t>
      </w:r>
      <w:proofErr w:type="gramStart"/>
      <w:r>
        <w:t>a &gt;</w:t>
      </w:r>
      <w:proofErr w:type="gramEnd"/>
      <w:r>
        <w:t xml:space="preserve"> 1,2.</w:t>
      </w:r>
    </w:p>
    <w:p w14:paraId="73014D7D" w14:textId="77777777" w:rsidR="00F623F1" w:rsidRDefault="00F623F1" w:rsidP="00F623F1">
      <w:pPr>
        <w:pStyle w:val="1TlotextuS"/>
      </w:pPr>
      <w:r w:rsidRPr="0095504E">
        <w:t xml:space="preserve">Stavba </w:t>
      </w:r>
      <w:r>
        <w:t xml:space="preserve">je navržena </w:t>
      </w:r>
      <w:r w:rsidRPr="0095504E">
        <w:t>mimo ochranné pásmo nadzemního vedení vyso</w:t>
      </w:r>
      <w:r>
        <w:t>kého napětí s vodiči bez izolace</w:t>
      </w:r>
      <w:r w:rsidRPr="0095504E">
        <w:t> </w:t>
      </w:r>
      <w:r>
        <w:t>a její umístění umožňuje</w:t>
      </w:r>
      <w:r w:rsidRPr="0095504E">
        <w:t xml:space="preserve"> provedení zásahu mimo ochranné pásmo.</w:t>
      </w:r>
    </w:p>
    <w:p w14:paraId="446CC8C1" w14:textId="25E6F457" w:rsidR="00F828A9" w:rsidRDefault="00F828A9" w:rsidP="00D677D5">
      <w:pPr>
        <w:pStyle w:val="Zkladntext"/>
      </w:pPr>
    </w:p>
    <w:p w14:paraId="28388400" w14:textId="093D0362" w:rsidR="00F623F1" w:rsidRDefault="00F623F1" w:rsidP="00F623F1">
      <w:pPr>
        <w:pStyle w:val="Nadpis2"/>
      </w:pPr>
      <w:r>
        <w:t>Vnější zásahové cesty, přístup na střechu</w:t>
      </w:r>
    </w:p>
    <w:p w14:paraId="44A2C5C4" w14:textId="77777777" w:rsidR="00A45118" w:rsidRDefault="00A45118" w:rsidP="00A45118">
      <w:pPr>
        <w:pStyle w:val="Zkladntext"/>
      </w:pPr>
      <w:r>
        <w:t>Střecha objektu není navržena jako pochozí – nejsou navrženy vnější zásahové cesty.</w:t>
      </w:r>
    </w:p>
    <w:p w14:paraId="04B78133" w14:textId="77777777" w:rsidR="00F623F1" w:rsidRPr="00F623F1" w:rsidRDefault="00F623F1" w:rsidP="00F623F1">
      <w:pPr>
        <w:pStyle w:val="Zkladntext"/>
      </w:pPr>
    </w:p>
    <w:p w14:paraId="1C5E74C6" w14:textId="77777777" w:rsidR="00F828A9" w:rsidRDefault="00A52B3B" w:rsidP="00D677D5">
      <w:pPr>
        <w:pStyle w:val="Nadpis1"/>
      </w:pPr>
      <w:r>
        <w:t>Přenosné hasicí přístroje</w:t>
      </w:r>
    </w:p>
    <w:p w14:paraId="6DF8A330" w14:textId="77777777" w:rsidR="00F6645C" w:rsidRPr="0074443E" w:rsidRDefault="00F6645C" w:rsidP="00F6645C">
      <w:pPr>
        <w:pStyle w:val="Zkladntext"/>
        <w:rPr>
          <w:b/>
        </w:rPr>
      </w:pPr>
      <w:r w:rsidRPr="0074443E">
        <w:rPr>
          <w:b/>
        </w:rPr>
        <w:t>V požárních úsecích je nutno hasicí přístroje rozmístit následovně:</w:t>
      </w:r>
    </w:p>
    <w:p w14:paraId="769961BE" w14:textId="1582675F" w:rsidR="00F6645C" w:rsidRDefault="00F6645C" w:rsidP="00F6645C">
      <w:pPr>
        <w:pStyle w:val="Zkladntext"/>
      </w:pPr>
    </w:p>
    <w:p w14:paraId="46C46DF2" w14:textId="75A8F823" w:rsidR="005468AF" w:rsidRDefault="00D47135" w:rsidP="00F6645C">
      <w:pPr>
        <w:pStyle w:val="Zkladntext"/>
      </w:pPr>
      <w:r>
        <w:t>ČCHÚC</w:t>
      </w:r>
      <w:r w:rsidR="005468AF" w:rsidRPr="0074443E">
        <w:tab/>
      </w:r>
      <w:r w:rsidR="005468AF" w:rsidRPr="0074443E">
        <w:tab/>
      </w:r>
      <w:r w:rsidR="001A7E75">
        <w:tab/>
      </w:r>
      <w:r w:rsidR="005468AF" w:rsidRPr="0074443E">
        <w:t xml:space="preserve">1x PHP práškový s hasicí schopností </w:t>
      </w:r>
      <w:r w:rsidR="00C75B07">
        <w:t>21</w:t>
      </w:r>
      <w:r w:rsidR="005468AF">
        <w:t xml:space="preserve"> A</w:t>
      </w:r>
    </w:p>
    <w:p w14:paraId="7547B938" w14:textId="1EDBFEBB" w:rsidR="00F6645C" w:rsidRDefault="00F6645C" w:rsidP="00F6645C">
      <w:pPr>
        <w:pStyle w:val="Zkladntext"/>
      </w:pPr>
      <w:r>
        <w:t>N1.03</w:t>
      </w:r>
      <w:r w:rsidRPr="0074443E">
        <w:tab/>
      </w:r>
      <w:r w:rsidRPr="0074443E">
        <w:tab/>
      </w:r>
      <w:r w:rsidRPr="0074443E">
        <w:tab/>
      </w:r>
      <w:r w:rsidR="001A7E75">
        <w:tab/>
      </w:r>
      <w:r>
        <w:t>2</w:t>
      </w:r>
      <w:r w:rsidRPr="0074443E">
        <w:t xml:space="preserve">x PHP práškový s hasicí schopností </w:t>
      </w:r>
      <w:r>
        <w:t>34 A</w:t>
      </w:r>
    </w:p>
    <w:p w14:paraId="5B999BA5" w14:textId="4F354695" w:rsidR="00F6645C" w:rsidRDefault="004210A5" w:rsidP="00F6645C">
      <w:pPr>
        <w:pStyle w:val="Zkladntext"/>
      </w:pPr>
      <w:r>
        <w:t>N2.01</w:t>
      </w:r>
      <w:r>
        <w:tab/>
      </w:r>
      <w:r w:rsidR="00F6645C" w:rsidRPr="0074443E">
        <w:tab/>
      </w:r>
      <w:r w:rsidR="00F6645C" w:rsidRPr="0074443E">
        <w:tab/>
      </w:r>
      <w:r w:rsidR="001A7E75">
        <w:tab/>
      </w:r>
      <w:r w:rsidR="00F6645C" w:rsidRPr="0074443E">
        <w:t xml:space="preserve">1x PHP práškový s hasicí schopností </w:t>
      </w:r>
      <w:r w:rsidR="00960743">
        <w:t>21</w:t>
      </w:r>
      <w:r w:rsidR="00F6645C">
        <w:t xml:space="preserve"> A</w:t>
      </w:r>
    </w:p>
    <w:p w14:paraId="46DF25C3" w14:textId="53A1463F" w:rsidR="00C50D2B" w:rsidRDefault="001A7E75" w:rsidP="00F6645C">
      <w:pPr>
        <w:pStyle w:val="Zkladntext"/>
      </w:pPr>
      <w:r>
        <w:t>Hlavní domovní rozvaděč</w:t>
      </w:r>
      <w:r>
        <w:tab/>
        <w:t>1x PHP práškový s hasicí schopností 21 A</w:t>
      </w:r>
    </w:p>
    <w:p w14:paraId="6D10B115" w14:textId="5DC348C7" w:rsidR="007D53CE" w:rsidRDefault="00AD55C2" w:rsidP="00F6645C">
      <w:pPr>
        <w:pStyle w:val="Zkladntext"/>
      </w:pPr>
      <w:r>
        <w:t>Plynový kotel</w:t>
      </w:r>
      <w:r>
        <w:tab/>
      </w:r>
      <w:r w:rsidR="007D53CE">
        <w:tab/>
      </w:r>
      <w:r w:rsidR="007D53CE">
        <w:tab/>
        <w:t>1x PHP CO2 s hadicí schopností 55 B</w:t>
      </w:r>
    </w:p>
    <w:p w14:paraId="7B719FAA" w14:textId="77777777" w:rsidR="001A7E75" w:rsidRDefault="001A7E75" w:rsidP="00F6645C">
      <w:pPr>
        <w:pStyle w:val="Zkladntext"/>
      </w:pPr>
    </w:p>
    <w:p w14:paraId="38C2A350" w14:textId="1D555A77" w:rsidR="00C50D2B" w:rsidRDefault="00511401" w:rsidP="00511401">
      <w:r w:rsidRPr="00356DAC">
        <w:t>Výtah je navržen bez strojovny, PHP není vyžadován</w:t>
      </w:r>
    </w:p>
    <w:p w14:paraId="5D2373F3" w14:textId="77777777" w:rsidR="00F828A9" w:rsidRDefault="00F828A9" w:rsidP="00D677D5">
      <w:pPr>
        <w:pStyle w:val="Zkladntext"/>
      </w:pPr>
    </w:p>
    <w:p w14:paraId="12C67E37" w14:textId="77777777" w:rsidR="00F623F1" w:rsidRPr="00F623F1" w:rsidRDefault="00F623F1" w:rsidP="00F623F1">
      <w:pPr>
        <w:pStyle w:val="Zkladntext"/>
      </w:pPr>
      <w:r w:rsidRPr="00F623F1">
        <w:t>Hasicí přístroje v požárním úseku se umísťují na trvale přístupném a dobře viditelném místě, podle pokynů výrobce a v přiměřené výšce v závislosti na hmotnosti (rukojeť max. 1,5 m nad podlahou).</w:t>
      </w:r>
    </w:p>
    <w:p w14:paraId="63E4B01D" w14:textId="77777777" w:rsidR="00F623F1" w:rsidRPr="00F623F1" w:rsidRDefault="00F623F1" w:rsidP="00F623F1">
      <w:pPr>
        <w:pStyle w:val="Zkladntext"/>
      </w:pPr>
      <w:r w:rsidRPr="00F623F1">
        <w:t xml:space="preserve">Každé stanoviště hasicího přístroje se označuje piktogramem v souladu s ČSN EN ISO 7010. </w:t>
      </w:r>
    </w:p>
    <w:p w14:paraId="574521D9" w14:textId="77777777" w:rsidR="00F623F1" w:rsidRPr="00F623F1" w:rsidRDefault="00F623F1" w:rsidP="00F623F1">
      <w:pPr>
        <w:pStyle w:val="Zkladntext"/>
      </w:pPr>
      <w:r w:rsidRPr="00F623F1">
        <w:t>Hasicí přístroje se umísťují hlavně v blízkosti technických zařízení, na místech se zvýšeným požárním nebezpečím a v prostorech, ve kterých se vykonávají činnosti spojené se zvýšeným nebezpečím požáru nebo výbuchu.</w:t>
      </w:r>
    </w:p>
    <w:p w14:paraId="12306F75" w14:textId="77777777" w:rsidR="00F623F1" w:rsidRPr="00F623F1" w:rsidRDefault="00F623F1" w:rsidP="00F623F1">
      <w:pPr>
        <w:pStyle w:val="Zkladntext"/>
      </w:pPr>
      <w:r w:rsidRPr="00F623F1">
        <w:t>Umístění hasicích přístrojů nesmí bránit evakuaci z objektu ohroženého požárem nebo ji jinak ztěžovat. Taktéž není vhodné umísťovat hasicí přístroje v tmavých a úzkých prostorech.</w:t>
      </w:r>
    </w:p>
    <w:p w14:paraId="43441F0C" w14:textId="648C04E3" w:rsidR="00F828A9" w:rsidRDefault="00F623F1" w:rsidP="00D677D5">
      <w:pPr>
        <w:pStyle w:val="Zkladntext"/>
      </w:pPr>
      <w:r w:rsidRPr="00F623F1">
        <w:t>Hasicí přístroje se nesmí vystavit sálavému teplu ani přímému slunečnímu záření, které by mohlo způsobit zvýšení tepla nad povolenou teplotu uvedenou výrobcem.</w:t>
      </w:r>
    </w:p>
    <w:p w14:paraId="6AA46C60" w14:textId="77777777" w:rsidR="007D53CE" w:rsidRDefault="007D53CE" w:rsidP="00D677D5">
      <w:pPr>
        <w:pStyle w:val="Zkladntext"/>
      </w:pPr>
    </w:p>
    <w:p w14:paraId="2767E2AE" w14:textId="77777777" w:rsidR="00F828A9" w:rsidRDefault="00A52B3B" w:rsidP="00D677D5">
      <w:pPr>
        <w:pStyle w:val="Nadpis1"/>
      </w:pPr>
      <w:r>
        <w:rPr>
          <w:rFonts w:cs="Arial"/>
          <w:szCs w:val="20"/>
        </w:rPr>
        <w:t>Z</w:t>
      </w:r>
      <w:r>
        <w:t>hodnocení technických zařízení stavby</w:t>
      </w:r>
    </w:p>
    <w:p w14:paraId="21E40D8F" w14:textId="77777777" w:rsidR="009D0576" w:rsidRPr="009A3963" w:rsidRDefault="009D0576" w:rsidP="009D0576">
      <w:pPr>
        <w:pStyle w:val="Nadpis2"/>
        <w:tabs>
          <w:tab w:val="clear" w:pos="576"/>
          <w:tab w:val="num" w:pos="5396"/>
        </w:tabs>
        <w:ind w:left="578" w:hanging="578"/>
        <w:jc w:val="left"/>
      </w:pPr>
      <w:bookmarkStart w:id="7" w:name="__RefHeading___Toc12831_469212504"/>
      <w:bookmarkEnd w:id="7"/>
      <w:r w:rsidRPr="009A3963">
        <w:t>Ochrana před bleskem</w:t>
      </w:r>
    </w:p>
    <w:p w14:paraId="44E8FD57" w14:textId="77777777" w:rsidR="009D0576" w:rsidRPr="009A3963" w:rsidRDefault="009D0576" w:rsidP="009D0576">
      <w:r w:rsidRPr="009A3963">
        <w:t xml:space="preserve">Ve smyslu §36 </w:t>
      </w:r>
      <w:proofErr w:type="spellStart"/>
      <w:r w:rsidRPr="009A3963">
        <w:t>vyhl</w:t>
      </w:r>
      <w:proofErr w:type="spellEnd"/>
      <w:r w:rsidRPr="009A3963">
        <w:t xml:space="preserve">. 268/2009 musí být u stavby zřízena ochrana před bleskem. </w:t>
      </w:r>
    </w:p>
    <w:p w14:paraId="394BDD01" w14:textId="77777777" w:rsidR="009D0576" w:rsidRPr="009A3963" w:rsidRDefault="009D0576" w:rsidP="009D0576">
      <w:r w:rsidRPr="009A3963">
        <w:t>Pro uzemnění systému ochrany před bleskem je navržen základový zemnič.</w:t>
      </w:r>
    </w:p>
    <w:p w14:paraId="2E6A4682" w14:textId="77777777" w:rsidR="009D0576" w:rsidRPr="009A3963" w:rsidRDefault="009D0576" w:rsidP="009D0576">
      <w:r w:rsidRPr="009A3963">
        <w:t>Před uvedením objektu do provozu bude provedena výchozí revize ochrany před bleskem dle ČSN EN 62305-1, ČSN EN 62305-2, ČSN EN 62305-3 a ČSN EN 62305-4.</w:t>
      </w:r>
    </w:p>
    <w:p w14:paraId="3E1FA638" w14:textId="77777777" w:rsidR="009D0576" w:rsidRPr="009A3963" w:rsidRDefault="009D0576" w:rsidP="009D0576">
      <w:r w:rsidRPr="009A3963">
        <w:t xml:space="preserve">Zařízení tvořící systém ochrany stavby před bleskem nebo jinými atmosférickými elektrickými výboji bude v souladu s §9 </w:t>
      </w:r>
      <w:proofErr w:type="spellStart"/>
      <w:r w:rsidRPr="009A3963">
        <w:t>vyhl</w:t>
      </w:r>
      <w:proofErr w:type="spellEnd"/>
      <w:r w:rsidRPr="009A3963">
        <w:t>. 23/2008 Sb. navrženo z výrobků třídy reakce na oheň A1 a A2</w:t>
      </w:r>
    </w:p>
    <w:p w14:paraId="5F3886A3" w14:textId="77777777" w:rsidR="009D0576" w:rsidRPr="009A3963" w:rsidRDefault="009D0576" w:rsidP="009D0576"/>
    <w:p w14:paraId="16920252" w14:textId="77777777" w:rsidR="009D0576" w:rsidRPr="00517FC1" w:rsidRDefault="009D0576" w:rsidP="009D0576">
      <w:pPr>
        <w:pStyle w:val="Nadpis2"/>
        <w:tabs>
          <w:tab w:val="clear" w:pos="576"/>
          <w:tab w:val="num" w:pos="5396"/>
        </w:tabs>
        <w:ind w:left="578" w:hanging="578"/>
        <w:jc w:val="left"/>
      </w:pPr>
      <w:bookmarkStart w:id="8" w:name="_Toc491594545"/>
      <w:r w:rsidRPr="00517FC1">
        <w:t>Jednoduchá – bez požárně bezpečnostních zařízení</w:t>
      </w:r>
      <w:bookmarkEnd w:id="8"/>
    </w:p>
    <w:p w14:paraId="7A6FB4DD" w14:textId="77777777" w:rsidR="009D0576" w:rsidRDefault="009D0576" w:rsidP="009D0576">
      <w:pPr>
        <w:pStyle w:val="Zkladntext"/>
      </w:pPr>
      <w:r w:rsidRPr="00517FC1">
        <w:t>Veškerá elektrická instalace bude provedena dle platných norem a předpisů a bude řádně revidována. V objektu se nenacházejí žádná požárně bezpečnostní zařízení s požadovanou funkcí při požáru.</w:t>
      </w:r>
    </w:p>
    <w:p w14:paraId="2A7A8184" w14:textId="77777777" w:rsidR="009D0576" w:rsidRPr="00517FC1" w:rsidRDefault="009D0576" w:rsidP="009D0576">
      <w:pPr>
        <w:pStyle w:val="Zkladntext"/>
      </w:pPr>
    </w:p>
    <w:p w14:paraId="38C768EA" w14:textId="77777777" w:rsidR="009D0576" w:rsidRPr="00517FC1" w:rsidRDefault="009D0576" w:rsidP="009D0576">
      <w:pPr>
        <w:pStyle w:val="Nadpis3"/>
      </w:pPr>
      <w:r w:rsidRPr="00517FC1">
        <w:t>Vypínání elektrické energie</w:t>
      </w:r>
    </w:p>
    <w:p w14:paraId="5510A92E" w14:textId="77777777" w:rsidR="009D0576" w:rsidRPr="00517FC1" w:rsidRDefault="009D0576" w:rsidP="009D0576">
      <w:pPr>
        <w:pStyle w:val="Zkladntext"/>
      </w:pPr>
      <w:r w:rsidRPr="00517FC1">
        <w:t>Bude umožněno vypnutí kompletní domovní elektroinstalace vypínacím prvkem v hlavním rozvaděči. Vypínací prvek bude označen „</w:t>
      </w:r>
      <w:r>
        <w:t>TOTAL</w:t>
      </w:r>
      <w:r w:rsidRPr="00517FC1">
        <w:t xml:space="preserve"> STOP“</w:t>
      </w:r>
    </w:p>
    <w:p w14:paraId="1D270601" w14:textId="67FDE0BB" w:rsidR="00B25E3B" w:rsidRDefault="00B25E3B" w:rsidP="00B25E3B">
      <w:pPr>
        <w:pStyle w:val="Zkladntext"/>
      </w:pPr>
    </w:p>
    <w:p w14:paraId="11A34F5C" w14:textId="04E855C3" w:rsidR="00A37936" w:rsidRDefault="00A37936" w:rsidP="00A37936">
      <w:pPr>
        <w:pStyle w:val="Nadpis3"/>
      </w:pPr>
      <w:r>
        <w:t>Náhradní zdroj</w:t>
      </w:r>
    </w:p>
    <w:p w14:paraId="7DB59789" w14:textId="3A03FDF0" w:rsidR="00A37936" w:rsidRDefault="00A37936" w:rsidP="00A37936">
      <w:pPr>
        <w:pStyle w:val="1TlotextuS"/>
      </w:pPr>
      <w:r>
        <w:t>V objektu se nachází pouze n</w:t>
      </w:r>
      <w:r w:rsidRPr="004521BE">
        <w:t>ouzové osvětlení a zařízení autonomní detekce a signalizace</w:t>
      </w:r>
      <w:r>
        <w:t>, které</w:t>
      </w:r>
      <w:r w:rsidRPr="004521BE">
        <w:t xml:space="preserve"> budou vybaveny autonomním samo dobíjecím náhradním zdroje</w:t>
      </w:r>
      <w:r>
        <w:t>, který bude uvnitř zařízení</w:t>
      </w:r>
      <w:r w:rsidRPr="004521BE">
        <w:t>.</w:t>
      </w:r>
    </w:p>
    <w:p w14:paraId="4631C4E4" w14:textId="77777777" w:rsidR="00EE4862" w:rsidRDefault="00EE4862" w:rsidP="00A37936">
      <w:pPr>
        <w:pStyle w:val="1TlotextuS"/>
      </w:pPr>
    </w:p>
    <w:p w14:paraId="7CB0F3B8" w14:textId="1479C34A" w:rsidR="00EE4862" w:rsidRPr="00A03C5F" w:rsidRDefault="00EE4862" w:rsidP="00EE4862">
      <w:pPr>
        <w:pStyle w:val="Nadpis3"/>
      </w:pPr>
      <w:bookmarkStart w:id="9" w:name="_Toc491594549"/>
      <w:r w:rsidRPr="00A03C5F">
        <w:t>Elektrické rozvody v </w:t>
      </w:r>
      <w:r>
        <w:t>Č</w:t>
      </w:r>
      <w:r w:rsidRPr="00A03C5F">
        <w:t>CHUC</w:t>
      </w:r>
      <w:bookmarkEnd w:id="9"/>
    </w:p>
    <w:p w14:paraId="2B82DA1F" w14:textId="77777777" w:rsidR="00EE4862" w:rsidRPr="004C3D16" w:rsidRDefault="00EE4862" w:rsidP="00EE4862">
      <w:pPr>
        <w:pStyle w:val="1TlotextuS"/>
      </w:pPr>
      <w:bookmarkStart w:id="10" w:name="_Hlk495254924"/>
      <w:r w:rsidRPr="00A03C5F">
        <w:t xml:space="preserve">Rozvaděče, které mají napětí větší než 200 V a současně více než 25 A </w:t>
      </w:r>
      <w:proofErr w:type="spellStart"/>
      <w:r w:rsidRPr="00A03C5F">
        <w:t>a</w:t>
      </w:r>
      <w:proofErr w:type="spellEnd"/>
      <w:r w:rsidRPr="00A03C5F">
        <w:t xml:space="preserve"> budou umístěny v CHÚC musí mít odolnost požárně dělicích konstrukcí EI 30 </w:t>
      </w:r>
      <w:r>
        <w:t xml:space="preserve">DP1 </w:t>
      </w:r>
      <w:r w:rsidRPr="00A03C5F">
        <w:t>(vyhoví obklad protipožárním SDK, nebo zasekání rozvaděče do zdiva). Dvířka těchto rozvaděčů musí vyk</w:t>
      </w:r>
      <w:r>
        <w:t>azovat požární odolnost EI 15 S</w:t>
      </w:r>
      <w:r w:rsidRPr="00891357">
        <w:rPr>
          <w:vertAlign w:val="subscript"/>
        </w:rPr>
        <w:t>200</w:t>
      </w:r>
      <w:r w:rsidRPr="00A03C5F">
        <w:t xml:space="preserve"> (</w:t>
      </w:r>
      <w:r w:rsidRPr="004C3D16">
        <w:t>kouřotěsné)</w:t>
      </w:r>
    </w:p>
    <w:p w14:paraId="55F6AFE7" w14:textId="77777777" w:rsidR="00EE4862" w:rsidRDefault="00EE4862" w:rsidP="00EE4862">
      <w:pPr>
        <w:pStyle w:val="1TlotextuS"/>
      </w:pPr>
      <w:r w:rsidRPr="004C3D16">
        <w:t xml:space="preserve">Kabeláž v prostoru CHUC bude vždy vedena pod omítkou. Případné volně vedené rozvody v CHÚC budou provedeny s </w:t>
      </w:r>
      <w:r>
        <w:t>kabeláží B2ca s1 d1</w:t>
      </w:r>
      <w:r w:rsidRPr="004C3D16">
        <w:t>.</w:t>
      </w:r>
    </w:p>
    <w:bookmarkEnd w:id="10"/>
    <w:p w14:paraId="0F66D25C" w14:textId="55ECBDF4" w:rsidR="009D0576" w:rsidRDefault="009D0576" w:rsidP="00B25E3B">
      <w:pPr>
        <w:pStyle w:val="Zkladntext"/>
      </w:pPr>
    </w:p>
    <w:p w14:paraId="038D9462" w14:textId="27CBE571" w:rsidR="00F828A9" w:rsidRPr="005768C2" w:rsidRDefault="00A52B3B" w:rsidP="00D677D5">
      <w:pPr>
        <w:pStyle w:val="Nadpis2"/>
      </w:pPr>
      <w:bookmarkStart w:id="11" w:name="__RefHeading___Toc12835_469212504"/>
      <w:bookmarkStart w:id="12" w:name="__RefHeading___Toc12837_469212504"/>
      <w:bookmarkEnd w:id="11"/>
      <w:bookmarkEnd w:id="12"/>
      <w:r w:rsidRPr="005768C2">
        <w:lastRenderedPageBreak/>
        <w:t>Větrání</w:t>
      </w:r>
    </w:p>
    <w:p w14:paraId="562699E3" w14:textId="77777777" w:rsidR="00B25E3B" w:rsidRPr="005768C2" w:rsidRDefault="00B25E3B" w:rsidP="00B25E3B">
      <w:pPr>
        <w:pStyle w:val="1TlotextuS"/>
      </w:pPr>
      <w:r w:rsidRPr="005768C2">
        <w:t xml:space="preserve">Větrání je navrženo přirozeně okny a dveřmi. </w:t>
      </w:r>
    </w:p>
    <w:p w14:paraId="3A256B35" w14:textId="77777777" w:rsidR="00B25E3B" w:rsidRPr="005768C2" w:rsidRDefault="00B25E3B" w:rsidP="00B25E3B">
      <w:pPr>
        <w:pStyle w:val="1TlotextuS"/>
      </w:pPr>
      <w:r w:rsidRPr="005768C2">
        <w:t>Sociální zázemí je větráno lokálními podtlakovými ventilátory s odvodem znehodnoceného vzduchu potrubím do fasády.</w:t>
      </w:r>
    </w:p>
    <w:p w14:paraId="488EA2F9" w14:textId="77777777" w:rsidR="00B25E3B" w:rsidRPr="005768C2" w:rsidRDefault="00B25E3B" w:rsidP="00B25E3B">
      <w:pPr>
        <w:pStyle w:val="3Poznmka"/>
      </w:pPr>
      <w:r w:rsidRPr="005768C2">
        <w:t>Na potrubí nejsou navrženy požární klapky, potrubí neprostupuje požárně dělicími konstrukcemi. Nejsou navrženy větrací mřížky a otvory v požárně dělicích konstrukcích.</w:t>
      </w:r>
    </w:p>
    <w:p w14:paraId="1532861C" w14:textId="77777777" w:rsidR="00B25E3B" w:rsidRPr="005768C2" w:rsidRDefault="00B25E3B" w:rsidP="00B25E3B">
      <w:pPr>
        <w:pStyle w:val="Zkladntext"/>
      </w:pPr>
    </w:p>
    <w:p w14:paraId="4E4F8ACE" w14:textId="77777777" w:rsidR="00B25E3B" w:rsidRPr="005768C2" w:rsidRDefault="00B25E3B" w:rsidP="00B25E3B">
      <w:pPr>
        <w:pStyle w:val="3Poznmka"/>
      </w:pPr>
      <w:r w:rsidRPr="005768C2">
        <w:t>Jsou dodrženy bezpečné vzdálenosti vyústění potrubí:</w:t>
      </w:r>
    </w:p>
    <w:p w14:paraId="5C8CE83C" w14:textId="77777777" w:rsidR="00B25E3B" w:rsidRPr="005768C2" w:rsidRDefault="00B25E3B" w:rsidP="00B25E3B">
      <w:pPr>
        <w:pStyle w:val="3Poznmka"/>
        <w:numPr>
          <w:ilvl w:val="0"/>
          <w:numId w:val="13"/>
        </w:numPr>
      </w:pPr>
      <w:r w:rsidRPr="005768C2">
        <w:t>nejméně 1,5 m od</w:t>
      </w:r>
    </w:p>
    <w:p w14:paraId="24B6391D" w14:textId="77777777" w:rsidR="00B25E3B" w:rsidRPr="005768C2" w:rsidRDefault="00B25E3B" w:rsidP="00B25E3B">
      <w:pPr>
        <w:pStyle w:val="3Poznmka"/>
        <w:numPr>
          <w:ilvl w:val="0"/>
          <w:numId w:val="14"/>
        </w:numPr>
      </w:pPr>
      <w:r w:rsidRPr="005768C2">
        <w:t xml:space="preserve">východů z únikových cest na volné prostranství </w:t>
      </w:r>
      <w:r w:rsidRPr="005768C2">
        <w:rPr>
          <w:b/>
        </w:rPr>
        <w:t>– dodrženo</w:t>
      </w:r>
    </w:p>
    <w:p w14:paraId="7DB9D5EA" w14:textId="3983BD9D" w:rsidR="00B25E3B" w:rsidRPr="005768C2" w:rsidRDefault="00B25E3B" w:rsidP="00B25E3B">
      <w:pPr>
        <w:pStyle w:val="3Poznmka"/>
        <w:numPr>
          <w:ilvl w:val="0"/>
          <w:numId w:val="14"/>
        </w:numPr>
      </w:pPr>
      <w:r w:rsidRPr="005768C2">
        <w:t xml:space="preserve">otvorů pro přirozené větrání chráněných únikových cest, </w:t>
      </w:r>
      <w:r w:rsidRPr="005768C2">
        <w:rPr>
          <w:b/>
        </w:rPr>
        <w:t xml:space="preserve">– dodrženo </w:t>
      </w:r>
    </w:p>
    <w:p w14:paraId="5D505DAE" w14:textId="0E0E1065" w:rsidR="00B25E3B" w:rsidRPr="005768C2" w:rsidRDefault="00B25E3B" w:rsidP="00B25E3B">
      <w:pPr>
        <w:pStyle w:val="3Poznmka"/>
        <w:numPr>
          <w:ilvl w:val="0"/>
          <w:numId w:val="14"/>
        </w:numPr>
      </w:pPr>
      <w:r w:rsidRPr="005768C2">
        <w:t xml:space="preserve">nasávacích otvorů vzduchotechnického zařízení, </w:t>
      </w:r>
      <w:r w:rsidRPr="005768C2">
        <w:rPr>
          <w:b/>
        </w:rPr>
        <w:t xml:space="preserve">– dodrženo </w:t>
      </w:r>
    </w:p>
    <w:p w14:paraId="5979ED7D" w14:textId="29C1AFFF" w:rsidR="00F828A9" w:rsidRPr="005768C2" w:rsidRDefault="00B25E3B" w:rsidP="00D677D5">
      <w:pPr>
        <w:pStyle w:val="3Poznmka"/>
        <w:numPr>
          <w:ilvl w:val="0"/>
          <w:numId w:val="13"/>
        </w:numPr>
      </w:pPr>
      <w:r w:rsidRPr="005768C2">
        <w:t xml:space="preserve">nejméně 3 m od otvorů pro nasávání vzduchu pro umělé větrání chráněných únikových cest. </w:t>
      </w:r>
      <w:r w:rsidRPr="005768C2">
        <w:rPr>
          <w:b/>
        </w:rPr>
        <w:t>– dodrženo</w:t>
      </w:r>
    </w:p>
    <w:p w14:paraId="402EE3F3" w14:textId="77777777" w:rsidR="00D60E60" w:rsidRPr="005768C2" w:rsidRDefault="00D60E60" w:rsidP="00D60E60">
      <w:pPr>
        <w:pStyle w:val="Nadpis3"/>
      </w:pPr>
      <w:bookmarkStart w:id="13" w:name="_Toc491594574"/>
      <w:r w:rsidRPr="005768C2">
        <w:t>Větrací mřížky</w:t>
      </w:r>
      <w:bookmarkEnd w:id="13"/>
    </w:p>
    <w:p w14:paraId="2DBAE573" w14:textId="77777777" w:rsidR="00D60E60" w:rsidRDefault="00D60E60" w:rsidP="00D60E60">
      <w:pPr>
        <w:pStyle w:val="Zkladntext"/>
      </w:pPr>
      <w:r w:rsidRPr="005768C2">
        <w:t>Nejsou navrženy větrací mřížky v požárně dělicích konstrukcích</w:t>
      </w:r>
      <w:r>
        <w:t xml:space="preserve"> </w:t>
      </w:r>
    </w:p>
    <w:p w14:paraId="22085D8E" w14:textId="77777777" w:rsidR="00D60E60" w:rsidRDefault="00D60E60" w:rsidP="00D677D5">
      <w:pPr>
        <w:pStyle w:val="Zkladntext"/>
      </w:pPr>
    </w:p>
    <w:p w14:paraId="3598C87A" w14:textId="77777777" w:rsidR="00F828A9" w:rsidRPr="006E59D0" w:rsidRDefault="00A52B3B" w:rsidP="00D677D5">
      <w:pPr>
        <w:pStyle w:val="Nadpis2"/>
      </w:pPr>
      <w:bookmarkStart w:id="14" w:name="__RefHeading___Toc12839_469212504"/>
      <w:bookmarkEnd w:id="14"/>
      <w:r w:rsidRPr="006E59D0">
        <w:t>Vytápění</w:t>
      </w:r>
    </w:p>
    <w:p w14:paraId="7F9A75DD" w14:textId="3C91BE57" w:rsidR="00861B72" w:rsidRDefault="00FF0C29" w:rsidP="00FF0C29">
      <w:pPr>
        <w:pStyle w:val="1TlotextuS"/>
        <w:rPr>
          <w:highlight w:val="yellow"/>
        </w:rPr>
      </w:pPr>
      <w:r w:rsidRPr="0095593D">
        <w:t>Vytápění je řešeno tepl</w:t>
      </w:r>
      <w:r>
        <w:t>ovodním systémem s kondenzačním ply</w:t>
      </w:r>
      <w:r w:rsidRPr="00861B72">
        <w:t>novým kotlem</w:t>
      </w:r>
      <w:r w:rsidR="00861B72" w:rsidRPr="00861B72">
        <w:t>.</w:t>
      </w:r>
      <w:r w:rsidR="00400EA7">
        <w:t xml:space="preserve"> V suterénu bude osazen nový kondenzační plynový kotel.</w:t>
      </w:r>
    </w:p>
    <w:p w14:paraId="64AFF137" w14:textId="57DBC43E" w:rsidR="00FF0C29" w:rsidRDefault="00FF0C29" w:rsidP="00FF0C29">
      <w:pPr>
        <w:pStyle w:val="1TlotextuS"/>
      </w:pPr>
      <w:r>
        <w:t xml:space="preserve">Jedná se o jednotlivý kotel, jehož výkon nepřesahuje limitní hodnotu </w:t>
      </w:r>
      <w:r w:rsidR="00BF25F0">
        <w:t>5</w:t>
      </w:r>
      <w:r>
        <w:t>0 kW a není jej tedy nutno vyčleňovat jako samostatný požární úsek.</w:t>
      </w:r>
    </w:p>
    <w:p w14:paraId="4CC5C616" w14:textId="77777777" w:rsidR="00FF0C29" w:rsidRDefault="00FF0C29" w:rsidP="00FF0C29">
      <w:pPr>
        <w:pStyle w:val="1TlotextuS"/>
      </w:pPr>
      <w:r>
        <w:t>Odkouření kotle je navrženo systémovým certifikovaným komínem určeným pro použití s plynovým kotlem. Kotel má</w:t>
      </w:r>
      <w:r w:rsidRPr="0028058C">
        <w:t xml:space="preserve"> zajištěn dostatečný přívod spalovacího vzduchu.</w:t>
      </w:r>
    </w:p>
    <w:p w14:paraId="5A4D248A" w14:textId="77777777" w:rsidR="00FF0C29" w:rsidRPr="002313A9" w:rsidRDefault="00FF0C29" w:rsidP="00FF0C29">
      <w:pPr>
        <w:pStyle w:val="1TlotextuS"/>
        <w:rPr>
          <w:b/>
        </w:rPr>
      </w:pPr>
      <w:r w:rsidRPr="002313A9">
        <w:rPr>
          <w:b/>
        </w:rPr>
        <w:t xml:space="preserve">Je nutno udržovat bezpečné vzdálenosti spotřebičů od hořlavých látek stanovené výrobcem a </w:t>
      </w:r>
      <w:proofErr w:type="spellStart"/>
      <w:r w:rsidRPr="002313A9">
        <w:rPr>
          <w:b/>
        </w:rPr>
        <w:t>vyhl</w:t>
      </w:r>
      <w:proofErr w:type="spellEnd"/>
      <w:r w:rsidRPr="002313A9">
        <w:rPr>
          <w:b/>
        </w:rPr>
        <w:t>. 23/2001 Sb.</w:t>
      </w:r>
      <w:r>
        <w:rPr>
          <w:b/>
        </w:rPr>
        <w:t xml:space="preserve"> </w:t>
      </w:r>
      <w:r w:rsidRPr="002313A9">
        <w:rPr>
          <w:b/>
          <w:bCs/>
        </w:rPr>
        <w:t xml:space="preserve">Pro vytápění jsou dodrženy podmínky ČSN 06 1008. </w:t>
      </w:r>
    </w:p>
    <w:p w14:paraId="5C7FA736" w14:textId="77777777" w:rsidR="00FF0C29" w:rsidRPr="002313A9" w:rsidRDefault="00FF0C29" w:rsidP="00FF0C29">
      <w:pPr>
        <w:pStyle w:val="1TlotextuS"/>
        <w:rPr>
          <w:b/>
        </w:rPr>
      </w:pPr>
      <w:r w:rsidRPr="002313A9">
        <w:rPr>
          <w:b/>
        </w:rPr>
        <w:t>Kotel a spalinová cesta budou před uvedením do provozu revidovány způsobilou osobou.</w:t>
      </w:r>
    </w:p>
    <w:p w14:paraId="295F62DC" w14:textId="3177E602" w:rsidR="00F828A9" w:rsidRDefault="00F828A9" w:rsidP="00D677D5">
      <w:pPr>
        <w:pStyle w:val="Zkladntext"/>
      </w:pPr>
    </w:p>
    <w:p w14:paraId="180A2AAF" w14:textId="77777777" w:rsidR="00992BD4" w:rsidRPr="0041565C" w:rsidRDefault="00992BD4" w:rsidP="00992BD4">
      <w:pPr>
        <w:pStyle w:val="Nadpis2"/>
        <w:numPr>
          <w:ilvl w:val="0"/>
          <w:numId w:val="0"/>
        </w:numPr>
        <w:ind w:left="576" w:hanging="576"/>
        <w:rPr>
          <w:rFonts w:cs="Arial"/>
          <w:szCs w:val="22"/>
        </w:rPr>
      </w:pPr>
      <w:r w:rsidRPr="0041565C">
        <w:rPr>
          <w:rFonts w:cs="Arial"/>
          <w:szCs w:val="22"/>
        </w:rPr>
        <w:t>14.4 Plynoinstalace</w:t>
      </w:r>
    </w:p>
    <w:p w14:paraId="22CB12A3" w14:textId="77777777" w:rsidR="00D60E60" w:rsidRPr="0041565C" w:rsidRDefault="00D60E60" w:rsidP="00D60E60">
      <w:pPr>
        <w:pStyle w:val="Zkladntext"/>
      </w:pPr>
      <w:r w:rsidRPr="0041565C">
        <w:t>V objektu jsou navrženy rozvody zemního plynu. Rozvody budou provedeny v souladu s ČSN EN 1775.</w:t>
      </w:r>
    </w:p>
    <w:p w14:paraId="6396C25E" w14:textId="408764BA" w:rsidR="00D60E60" w:rsidRPr="0041565C" w:rsidRDefault="00D60E60" w:rsidP="00D60E60">
      <w:pPr>
        <w:pStyle w:val="Zkladntext"/>
      </w:pPr>
      <w:r w:rsidRPr="0041565C">
        <w:t>Rozvody plynu budou vedeny uvnitř objektu</w:t>
      </w:r>
      <w:r w:rsidR="0041565C">
        <w:t>.</w:t>
      </w:r>
    </w:p>
    <w:p w14:paraId="29AB711B" w14:textId="77777777" w:rsidR="00D60E60" w:rsidRPr="0041565C" w:rsidRDefault="00D60E60" w:rsidP="00D60E60">
      <w:pPr>
        <w:pStyle w:val="Zkladntext"/>
      </w:pPr>
      <w:r w:rsidRPr="0041565C">
        <w:t>Rozvody budou provedeny v kovovém svařovaném potrubí. Potrubí i konstrukce nesoucí potrubí budou z výrobků třídy reakce na oheň A1 a odolné proti působení teplot až 500 °C. Potrubí bude o světlém průřezu do 15 000 mm</w:t>
      </w:r>
      <w:r w:rsidRPr="0041565C">
        <w:rPr>
          <w:vertAlign w:val="superscript"/>
        </w:rPr>
        <w:t>2</w:t>
      </w:r>
      <w:r w:rsidRPr="0041565C">
        <w:t xml:space="preserve"> a je možno jej volně vést požárními úseky a mohou prostupovat do jiných požárních úseků bez dalších opatření. Potrubí bude v místě prostupu požárně dělicí konstrukcí utěsněno v souladu s níže uvedenými požadavky.</w:t>
      </w:r>
    </w:p>
    <w:p w14:paraId="5FBFB577" w14:textId="77777777" w:rsidR="00992BD4" w:rsidRDefault="00992BD4" w:rsidP="00D677D5">
      <w:pPr>
        <w:pStyle w:val="Zkladntext"/>
      </w:pPr>
    </w:p>
    <w:p w14:paraId="4B6049D1" w14:textId="671EC57A" w:rsidR="00F828A9" w:rsidRDefault="00A52B3B" w:rsidP="00D677D5">
      <w:pPr>
        <w:pStyle w:val="Nadpis2"/>
      </w:pPr>
      <w:r>
        <w:t>Prostupy rozvodů a instalací</w:t>
      </w:r>
    </w:p>
    <w:p w14:paraId="10CF1907" w14:textId="77777777" w:rsidR="00C03EE5" w:rsidRPr="007D4DEB" w:rsidRDefault="00C03EE5" w:rsidP="00C03EE5">
      <w:pPr>
        <w:pStyle w:val="Zkladntext"/>
        <w:rPr>
          <w:b/>
        </w:rPr>
      </w:pPr>
      <w:r w:rsidRPr="00C03EE5">
        <w:rPr>
          <w:b/>
        </w:rPr>
        <w:t>Instalační šachty v objektu netvoří samostatné požární úseky. Plocha rozvodu je přičleněna k jednotlivým požárním úsekům. Šachty jsou z obou stran uzavřeny požárním stropem. Prostupy instalací budou utěsněny v souladu s níže uvedenými požadavky.</w:t>
      </w:r>
    </w:p>
    <w:p w14:paraId="228ACA64" w14:textId="77777777" w:rsidR="00DA1425" w:rsidRPr="00DA1425" w:rsidRDefault="00DA1425" w:rsidP="00DA1425">
      <w:pPr>
        <w:pStyle w:val="Zkladntext"/>
      </w:pPr>
    </w:p>
    <w:p w14:paraId="0FC9B0CE" w14:textId="77777777" w:rsidR="007E728C" w:rsidRPr="007E728C" w:rsidRDefault="007E728C" w:rsidP="007E728C">
      <w:pPr>
        <w:pStyle w:val="Zkladntext"/>
      </w:pPr>
      <w:r w:rsidRPr="007E728C">
        <w:lastRenderedPageBreak/>
        <w:t xml:space="preserve">Prostupy rozvodů a instalací (např. vodovodů, kanalizací), technických a technologických zařízení, elektrických rozvodů (kabelů, vodičů) apod., mají být navrženy tak, aby co nejméně prostupovaly požárně dělícími konstrukcemi. Konstrukce, ve kterých se vyskytují tyto prostupy, musí být dotaženy až k vnějším povrchům prostupujících </w:t>
      </w:r>
      <w:proofErr w:type="gramStart"/>
      <w:r w:rsidRPr="007E728C">
        <w:t>zařízení</w:t>
      </w:r>
      <w:proofErr w:type="gramEnd"/>
      <w:r w:rsidRPr="007E728C">
        <w:t xml:space="preserve"> a to ve stejné skladbě a se stejnou požární odolností jakou má požárně dělící konstrukce. Požárně dělící konstrukce může být případně i zaměněna (nebo upravena) v dotahované části k vnějším povrchům prostupů za předpokladu, že nedojde ke snížení požární odolnosti ani ke změně druhu konstrukce (DP1 apod.). </w:t>
      </w:r>
    </w:p>
    <w:p w14:paraId="47909664" w14:textId="77777777" w:rsidR="007E728C" w:rsidRPr="007E728C" w:rsidRDefault="007E728C" w:rsidP="007E728C">
      <w:pPr>
        <w:pStyle w:val="Zkladntext"/>
      </w:pPr>
    </w:p>
    <w:p w14:paraId="10E66614" w14:textId="77777777" w:rsidR="007E728C" w:rsidRPr="007E728C" w:rsidRDefault="007E728C" w:rsidP="007E728C">
      <w:pPr>
        <w:pStyle w:val="Zkladntext"/>
      </w:pPr>
      <w:r w:rsidRPr="007E728C">
        <w:t>Tímto způsobem mohou být dotěsněny pouze prostupy v těchto případech:</w:t>
      </w:r>
    </w:p>
    <w:p w14:paraId="71E6C862" w14:textId="77777777" w:rsidR="007E728C" w:rsidRPr="007E728C" w:rsidRDefault="007E728C" w:rsidP="007E728C">
      <w:pPr>
        <w:pStyle w:val="Zkladntext"/>
        <w:numPr>
          <w:ilvl w:val="0"/>
          <w:numId w:val="7"/>
        </w:numPr>
      </w:pPr>
      <w:r w:rsidRPr="007E728C">
        <w:t xml:space="preserve">potrubí s trvalou náplní vody nebo jiné nehořlavé kapaliny (vodovod, topení apod.) zděnou nebo betonovou </w:t>
      </w:r>
      <w:proofErr w:type="gramStart"/>
      <w:r w:rsidRPr="007E728C">
        <w:t>konstrukcí</w:t>
      </w:r>
      <w:proofErr w:type="gramEnd"/>
      <w:r w:rsidRPr="007E728C">
        <w:t xml:space="preserve"> a to pokud jde maximálně o 3 tyto potrubí, které jsou třídy reakce na oheň A1 nebo A2 a nebo pokud vnější průměr potrubí je max. 30 mm. Případné izolace v místě prostupu musejí být třídy reakce na oheň A1 nebo </w:t>
      </w:r>
      <w:proofErr w:type="gramStart"/>
      <w:r w:rsidRPr="007E728C">
        <w:t>A2</w:t>
      </w:r>
      <w:proofErr w:type="gramEnd"/>
      <w:r w:rsidRPr="007E728C">
        <w:t xml:space="preserve"> a to na každou stranu prostupu.</w:t>
      </w:r>
    </w:p>
    <w:p w14:paraId="3DA23D81" w14:textId="77777777" w:rsidR="007E728C" w:rsidRPr="007E728C" w:rsidRDefault="007E728C" w:rsidP="007E728C">
      <w:pPr>
        <w:pStyle w:val="Zkladntext"/>
        <w:numPr>
          <w:ilvl w:val="0"/>
          <w:numId w:val="7"/>
        </w:numPr>
      </w:pPr>
      <w:r w:rsidRPr="007E728C">
        <w:t>vedení samostatného jednotlivého kabelu elektroinstalace bez chráničky s vnějším průměrem kabelu do 20 mm</w:t>
      </w:r>
    </w:p>
    <w:p w14:paraId="141E58E7" w14:textId="77777777" w:rsidR="007E728C" w:rsidRPr="007E728C" w:rsidRDefault="007E728C" w:rsidP="007E728C">
      <w:pPr>
        <w:pStyle w:val="Zkladntext"/>
      </w:pPr>
    </w:p>
    <w:p w14:paraId="6B4563FE" w14:textId="77777777" w:rsidR="007E728C" w:rsidRPr="007E728C" w:rsidRDefault="007E728C" w:rsidP="007E728C">
      <w:pPr>
        <w:pStyle w:val="Zkladntext"/>
      </w:pPr>
      <w:r w:rsidRPr="007E728C">
        <w:t>Vzájemná vzdálenost takto realizovaných prostupů musí být nejméně 500 mm. Pokud není vzdálenost dodržena postupuje se dle požadavků uvedených níže.</w:t>
      </w:r>
    </w:p>
    <w:p w14:paraId="6019EB73" w14:textId="77777777" w:rsidR="007E728C" w:rsidRPr="007E728C" w:rsidRDefault="007E728C" w:rsidP="007E728C">
      <w:pPr>
        <w:pStyle w:val="Zkladntext"/>
      </w:pPr>
    </w:p>
    <w:p w14:paraId="5D6A956F" w14:textId="77777777" w:rsidR="007E728C" w:rsidRPr="007E728C" w:rsidRDefault="007E728C" w:rsidP="007E728C">
      <w:pPr>
        <w:pStyle w:val="Zkladntext"/>
      </w:pPr>
      <w:r w:rsidRPr="007E728C">
        <w:t>U všech ostatních prostupů požárně dělícími konstrukcemi se kromě výše uvedené úpravy zabraňuje šíření požáru hmotou (výrobkem) potrubí, nebo jiného prostupujícího zařízení. Toto těsnění prostupů se zajišťuje pomocí manžet, tmelů a jiných výrobků jejichž požární odolnost je určena požadovanou odolností dělící konstrukce, těsnění prostupů se hodnotí podle 7.5.8 ČSN EN 13501-2 +A1.</w:t>
      </w:r>
    </w:p>
    <w:p w14:paraId="5CF3AA6D" w14:textId="77777777" w:rsidR="007E728C" w:rsidRPr="007E728C" w:rsidRDefault="007E728C" w:rsidP="007E728C">
      <w:pPr>
        <w:pStyle w:val="Zkladntext"/>
      </w:pPr>
    </w:p>
    <w:p w14:paraId="0ADDEF0B" w14:textId="77777777" w:rsidR="007E728C" w:rsidRPr="007E728C" w:rsidRDefault="007E728C" w:rsidP="007E728C">
      <w:pPr>
        <w:pStyle w:val="Zkladntext"/>
        <w:rPr>
          <w:b/>
        </w:rPr>
      </w:pPr>
      <w:r w:rsidRPr="007E728C">
        <w:rPr>
          <w:b/>
        </w:rPr>
        <w:t>Provedení prostupů bude doloženo doklady v souladu s </w:t>
      </w:r>
      <w:proofErr w:type="spellStart"/>
      <w:r w:rsidRPr="007E728C">
        <w:rPr>
          <w:b/>
        </w:rPr>
        <w:t>vyhl</w:t>
      </w:r>
      <w:proofErr w:type="spellEnd"/>
      <w:r w:rsidRPr="007E728C">
        <w:rPr>
          <w:b/>
        </w:rPr>
        <w:t xml:space="preserve">. 246/2001 </w:t>
      </w:r>
      <w:proofErr w:type="spellStart"/>
      <w:proofErr w:type="gramStart"/>
      <w:r w:rsidRPr="007E728C">
        <w:rPr>
          <w:b/>
        </w:rPr>
        <w:t>Sb</w:t>
      </w:r>
      <w:proofErr w:type="spellEnd"/>
      <w:proofErr w:type="gramEnd"/>
      <w:r w:rsidRPr="007E728C">
        <w:rPr>
          <w:b/>
        </w:rPr>
        <w:t xml:space="preserve"> a to včetně seznamu provedených prostupů s identifikací jejich umístění.</w:t>
      </w:r>
    </w:p>
    <w:p w14:paraId="7F282B7F" w14:textId="77777777" w:rsidR="007E728C" w:rsidRPr="007E728C" w:rsidRDefault="007E728C" w:rsidP="007E728C">
      <w:pPr>
        <w:pStyle w:val="Zkladntext"/>
      </w:pPr>
      <w:r w:rsidRPr="007E728C">
        <w:t xml:space="preserve">Prostupy rozvodů utěsněné pomocí manžet, tmelů apod. musejí být trvale přístupné pro kontrolu a musejí být řádně označeny.  </w:t>
      </w:r>
    </w:p>
    <w:p w14:paraId="4319914F" w14:textId="77777777" w:rsidR="007E728C" w:rsidRPr="007E728C" w:rsidRDefault="007E728C" w:rsidP="007E728C">
      <w:pPr>
        <w:pStyle w:val="Zkladntext"/>
      </w:pPr>
      <w:r w:rsidRPr="007E728C">
        <w:t xml:space="preserve">V případě umístění prostupu v podhledu, v předstěnách, šachtách apod. je nutno zajistit přístupnost prostupů revizním otvorem. Revizní otvor musí umožnit nejen vizuální kontrolu, ale také kontrolu hmatem (dotykem). Při volbě velikosti revizního otvoru je nutno přihlédnout také k uspořádání instalací za konstrukcí a vzdálenosti ucpávky od otvoru. Doporučený minimální rozměr revizního otvoru je alespoň 300 * 300 </w:t>
      </w:r>
      <w:proofErr w:type="gramStart"/>
      <w:r w:rsidRPr="007E728C">
        <w:t>mm</w:t>
      </w:r>
      <w:proofErr w:type="gramEnd"/>
      <w:r w:rsidRPr="007E728C">
        <w:t xml:space="preserve"> a to v případě, že se ucpávka nachází méně než 500 mm od otvoru a není k ní omezen přístup jinými instalacemi. V ostatních případech je nutno revizní otvor úměrně zvětšit v závislosti na konkrétních podmínkách.</w:t>
      </w:r>
    </w:p>
    <w:p w14:paraId="1CE5E375" w14:textId="77777777" w:rsidR="00D60E60" w:rsidRDefault="00D60E60" w:rsidP="00D677D5">
      <w:pPr>
        <w:pStyle w:val="Zkladntext"/>
      </w:pPr>
    </w:p>
    <w:p w14:paraId="12D7DC94" w14:textId="77777777" w:rsidR="00F828A9" w:rsidRDefault="00A52B3B" w:rsidP="00D677D5">
      <w:pPr>
        <w:pStyle w:val="Nadpis1"/>
      </w:pPr>
      <w:r>
        <w:t>Posouzení požadavků na zabezpečení stavby požárně bezpečnostními zařízeními</w:t>
      </w:r>
    </w:p>
    <w:p w14:paraId="7E35D987" w14:textId="5F23D388" w:rsidR="00F828A9" w:rsidRDefault="00A52B3B" w:rsidP="00D677D5">
      <w:pPr>
        <w:pStyle w:val="Nadpis2"/>
      </w:pPr>
      <w:r>
        <w:t>Elektrická požární signalizace</w:t>
      </w:r>
    </w:p>
    <w:p w14:paraId="7C76E696" w14:textId="75A69CF6" w:rsidR="00D60E60" w:rsidRPr="00D60E60" w:rsidRDefault="00D60E60" w:rsidP="00D60E60">
      <w:pPr>
        <w:pStyle w:val="Nadpis3"/>
      </w:pPr>
      <w:r>
        <w:t>Požadavky ČSN 730875</w:t>
      </w:r>
    </w:p>
    <w:p w14:paraId="2E6F7DD7" w14:textId="77777777" w:rsidR="00D60E60" w:rsidRPr="00C03EE5" w:rsidRDefault="00D60E60" w:rsidP="00D60E60">
      <w:pPr>
        <w:pStyle w:val="1TlotextuS"/>
        <w:rPr>
          <w:lang w:bidi="ar-SA"/>
        </w:rPr>
      </w:pPr>
      <w:r w:rsidRPr="00A66624">
        <w:rPr>
          <w:lang w:bidi="ar-SA"/>
        </w:rPr>
        <w:t>V souladu s článkem 4.2.1c)</w:t>
      </w:r>
      <w:r>
        <w:rPr>
          <w:lang w:bidi="ar-SA"/>
        </w:rPr>
        <w:t xml:space="preserve"> A čl. </w:t>
      </w:r>
      <w:r w:rsidRPr="00A66624">
        <w:rPr>
          <w:lang w:bidi="ar-SA"/>
        </w:rPr>
        <w:t>4.2.2</w:t>
      </w:r>
      <w:r>
        <w:rPr>
          <w:lang w:bidi="ar-SA"/>
        </w:rPr>
        <w:t>ČSN 730873</w:t>
      </w:r>
      <w:r w:rsidRPr="00A66624">
        <w:rPr>
          <w:lang w:bidi="ar-SA"/>
        </w:rPr>
        <w:t xml:space="preserve"> musí být systém EPS navržen v těchto požárních </w:t>
      </w:r>
      <w:r w:rsidRPr="00C03EE5">
        <w:rPr>
          <w:lang w:bidi="ar-SA"/>
        </w:rPr>
        <w:t>úsecích stavebních objektů:</w:t>
      </w:r>
    </w:p>
    <w:p w14:paraId="063B6704" w14:textId="77777777" w:rsidR="00D60E60" w:rsidRPr="00C03EE5" w:rsidRDefault="00D60E60" w:rsidP="00D60E60">
      <w:pPr>
        <w:pStyle w:val="1TlotextuS"/>
        <w:numPr>
          <w:ilvl w:val="0"/>
          <w:numId w:val="29"/>
        </w:numPr>
        <w:ind w:left="709" w:hanging="426"/>
        <w:rPr>
          <w:lang w:bidi="ar-SA"/>
        </w:rPr>
      </w:pPr>
      <w:r w:rsidRPr="00C03EE5">
        <w:rPr>
          <w:lang w:bidi="ar-SA"/>
        </w:rPr>
        <w:t xml:space="preserve">v případě, kdy celková plocha požárního úseku „S“ přesahuje plochu </w:t>
      </w:r>
      <w:proofErr w:type="gramStart"/>
      <w:r w:rsidRPr="00C03EE5">
        <w:rPr>
          <w:lang w:bidi="ar-SA"/>
        </w:rPr>
        <w:t>S &gt;</w:t>
      </w:r>
      <w:proofErr w:type="gramEnd"/>
      <w:r w:rsidRPr="00C03EE5">
        <w:rPr>
          <w:lang w:bidi="ar-SA"/>
        </w:rPr>
        <w:t xml:space="preserve"> 0,5 · </w:t>
      </w:r>
      <w:proofErr w:type="spellStart"/>
      <w:r w:rsidRPr="00C03EE5">
        <w:rPr>
          <w:lang w:bidi="ar-SA"/>
        </w:rPr>
        <w:t>S</w:t>
      </w:r>
      <w:r w:rsidRPr="00C03EE5">
        <w:rPr>
          <w:vertAlign w:val="subscript"/>
          <w:lang w:bidi="ar-SA"/>
        </w:rPr>
        <w:t>max</w:t>
      </w:r>
      <w:proofErr w:type="spellEnd"/>
      <w:r w:rsidRPr="00C03EE5">
        <w:rPr>
          <w:vertAlign w:val="subscript"/>
          <w:lang w:bidi="ar-SA"/>
        </w:rPr>
        <w:t xml:space="preserve"> </w:t>
      </w:r>
      <w:r w:rsidRPr="00C03EE5">
        <w:rPr>
          <w:lang w:bidi="ar-SA"/>
        </w:rPr>
        <w:t>ve výrobních požárních úsecích 5. až 7. skupiny výrobních a skladových provozů a zároveň hodnota nahodilého požárního zatížení je vyšší než 50 kg · m</w:t>
      </w:r>
      <w:r w:rsidRPr="00C03EE5">
        <w:rPr>
          <w:vertAlign w:val="superscript"/>
          <w:lang w:bidi="ar-SA"/>
        </w:rPr>
        <w:t>-2</w:t>
      </w:r>
      <w:r w:rsidRPr="00C03EE5">
        <w:rPr>
          <w:lang w:bidi="ar-SA"/>
        </w:rPr>
        <w:t xml:space="preserve"> </w:t>
      </w:r>
      <w:r w:rsidRPr="00C03EE5">
        <w:rPr>
          <w:b/>
          <w:lang w:bidi="ar-SA"/>
        </w:rPr>
        <w:t>– nesplněno, jedná se o požární úseky nevýrobního charakteru</w:t>
      </w:r>
    </w:p>
    <w:p w14:paraId="2FEBC9FD" w14:textId="77777777" w:rsidR="00D60E60" w:rsidRPr="00C03EE5" w:rsidRDefault="00D60E60" w:rsidP="00D60E60">
      <w:pPr>
        <w:pStyle w:val="1TlotextuS"/>
        <w:numPr>
          <w:ilvl w:val="0"/>
          <w:numId w:val="29"/>
        </w:numPr>
        <w:ind w:left="709" w:hanging="426"/>
        <w:rPr>
          <w:lang w:bidi="ar-SA"/>
        </w:rPr>
      </w:pPr>
      <w:r w:rsidRPr="00C03EE5">
        <w:rPr>
          <w:lang w:bidi="ar-SA"/>
        </w:rPr>
        <w:lastRenderedPageBreak/>
        <w:t xml:space="preserve">ve výrobních i nevýrobních požárních úsecích, kde je podle jiných norem požadavek na instalaci samočinného stabilního hasícího zařízení (např. podle ČSN 73 0804, čl. 7.2.7) </w:t>
      </w:r>
      <w:r w:rsidRPr="00C03EE5">
        <w:rPr>
          <w:b/>
          <w:lang w:bidi="ar-SA"/>
        </w:rPr>
        <w:t>– nesplněno, z technických norem nevychází požadavek na instalaci SSHZ</w:t>
      </w:r>
    </w:p>
    <w:p w14:paraId="03B0B7F8" w14:textId="77777777" w:rsidR="00D60E60" w:rsidRPr="00C03EE5" w:rsidRDefault="00D60E60" w:rsidP="00D60E60">
      <w:pPr>
        <w:pStyle w:val="1TlotextuS"/>
        <w:numPr>
          <w:ilvl w:val="0"/>
          <w:numId w:val="29"/>
        </w:numPr>
        <w:ind w:left="709" w:hanging="426"/>
        <w:rPr>
          <w:lang w:bidi="ar-SA"/>
        </w:rPr>
      </w:pPr>
      <w:r w:rsidRPr="00C03EE5">
        <w:rPr>
          <w:lang w:bidi="ar-SA"/>
        </w:rPr>
        <w:t xml:space="preserve">v požárních úsecích výrobního i nevýrobního charakteru s obsazením osobami podle ČSN 73 0818 nad 50 osob a s výškovou polohou </w:t>
      </w:r>
      <w:proofErr w:type="spellStart"/>
      <w:proofErr w:type="gramStart"/>
      <w:r w:rsidRPr="00C03EE5">
        <w:rPr>
          <w:lang w:bidi="ar-SA"/>
        </w:rPr>
        <w:t>h</w:t>
      </w:r>
      <w:r w:rsidRPr="00C03EE5">
        <w:rPr>
          <w:vertAlign w:val="subscript"/>
          <w:lang w:bidi="ar-SA"/>
        </w:rPr>
        <w:t>p</w:t>
      </w:r>
      <w:proofErr w:type="spellEnd"/>
      <w:r w:rsidRPr="00C03EE5">
        <w:rPr>
          <w:lang w:bidi="ar-SA"/>
        </w:rPr>
        <w:t xml:space="preserve"> &gt;</w:t>
      </w:r>
      <w:proofErr w:type="gramEnd"/>
      <w:r w:rsidRPr="00C03EE5">
        <w:rPr>
          <w:lang w:bidi="ar-SA"/>
        </w:rPr>
        <w:t xml:space="preserve"> 30 ,(kromě objektů OB2 podle ČSN 73 0833) za předpokladu, že plocha těchto požárních úseků je větší než 0,3 · </w:t>
      </w:r>
      <w:proofErr w:type="spellStart"/>
      <w:r w:rsidRPr="00C03EE5">
        <w:rPr>
          <w:lang w:bidi="ar-SA"/>
        </w:rPr>
        <w:t>S</w:t>
      </w:r>
      <w:r w:rsidRPr="00C03EE5">
        <w:rPr>
          <w:vertAlign w:val="subscript"/>
          <w:lang w:bidi="ar-SA"/>
        </w:rPr>
        <w:t>max</w:t>
      </w:r>
      <w:proofErr w:type="spellEnd"/>
      <w:r w:rsidRPr="00C03EE5">
        <w:rPr>
          <w:vertAlign w:val="subscript"/>
          <w:lang w:bidi="ar-SA"/>
        </w:rPr>
        <w:t xml:space="preserve"> </w:t>
      </w:r>
      <w:r w:rsidRPr="00C03EE5">
        <w:rPr>
          <w:lang w:bidi="ar-SA"/>
        </w:rPr>
        <w:t>a současně nahodilé požární zatížení je větší než 15 kg · m</w:t>
      </w:r>
      <w:r w:rsidRPr="00C03EE5">
        <w:rPr>
          <w:vertAlign w:val="superscript"/>
          <w:lang w:bidi="ar-SA"/>
        </w:rPr>
        <w:t>-2</w:t>
      </w:r>
      <w:r w:rsidRPr="00C03EE5">
        <w:rPr>
          <w:lang w:bidi="ar-SA"/>
        </w:rPr>
        <w:t xml:space="preserve"> </w:t>
      </w:r>
      <w:r w:rsidRPr="00C03EE5">
        <w:rPr>
          <w:b/>
          <w:lang w:bidi="ar-SA"/>
        </w:rPr>
        <w:t>– nesplněno, nejedná se o objekt s požární výškou větší než 30 m</w:t>
      </w:r>
    </w:p>
    <w:p w14:paraId="2D8E5C64" w14:textId="77777777" w:rsidR="00D60E60" w:rsidRPr="00C03EE5" w:rsidRDefault="00D60E60" w:rsidP="00D60E60">
      <w:pPr>
        <w:pStyle w:val="1TlotextuS"/>
        <w:numPr>
          <w:ilvl w:val="0"/>
          <w:numId w:val="29"/>
        </w:numPr>
        <w:ind w:left="709" w:hanging="426"/>
        <w:rPr>
          <w:b/>
          <w:lang w:bidi="ar-SA"/>
        </w:rPr>
      </w:pPr>
      <w:r w:rsidRPr="00C03EE5">
        <w:rPr>
          <w:lang w:bidi="ar-SA"/>
        </w:rPr>
        <w:t xml:space="preserve">v požárních úsecích výrobního i nevýrobního charakteru s plochou </w:t>
      </w:r>
      <w:proofErr w:type="gramStart"/>
      <w:r w:rsidRPr="00C03EE5">
        <w:rPr>
          <w:lang w:bidi="ar-SA"/>
        </w:rPr>
        <w:t>S &gt;</w:t>
      </w:r>
      <w:proofErr w:type="gramEnd"/>
      <w:r w:rsidRPr="00C03EE5">
        <w:rPr>
          <w:lang w:bidi="ar-SA"/>
        </w:rPr>
        <w:t xml:space="preserve"> 0,3 · </w:t>
      </w:r>
      <w:proofErr w:type="spellStart"/>
      <w:r w:rsidRPr="00C03EE5">
        <w:rPr>
          <w:lang w:bidi="ar-SA"/>
        </w:rPr>
        <w:t>S</w:t>
      </w:r>
      <w:r w:rsidRPr="00C03EE5">
        <w:rPr>
          <w:vertAlign w:val="subscript"/>
          <w:lang w:bidi="ar-SA"/>
        </w:rPr>
        <w:t>max</w:t>
      </w:r>
      <w:proofErr w:type="spellEnd"/>
      <w:r w:rsidRPr="00C03EE5">
        <w:rPr>
          <w:lang w:bidi="ar-SA"/>
        </w:rPr>
        <w:t>, které jsou umístěné ve 3. a nižším podzemním podlaží s počtem osob podle ČSN 73 0818 E &gt; 50, pokud parametr odvětrání (podle ČSN 73 0804) v požárním úseku F</w:t>
      </w:r>
      <w:r w:rsidRPr="00C03EE5">
        <w:rPr>
          <w:vertAlign w:val="subscript"/>
          <w:lang w:bidi="ar-SA"/>
        </w:rPr>
        <w:t>0</w:t>
      </w:r>
      <w:r w:rsidRPr="00C03EE5">
        <w:rPr>
          <w:lang w:bidi="ar-SA"/>
        </w:rPr>
        <w:t xml:space="preserve"> &lt; 0,035 m</w:t>
      </w:r>
      <w:r w:rsidRPr="00C03EE5">
        <w:rPr>
          <w:vertAlign w:val="superscript"/>
          <w:lang w:bidi="ar-SA"/>
        </w:rPr>
        <w:t>1/2</w:t>
      </w:r>
      <w:r w:rsidRPr="00C03EE5">
        <w:rPr>
          <w:lang w:bidi="ar-SA"/>
        </w:rPr>
        <w:t xml:space="preserve"> </w:t>
      </w:r>
      <w:r w:rsidRPr="00C03EE5">
        <w:rPr>
          <w:b/>
          <w:lang w:bidi="ar-SA"/>
        </w:rPr>
        <w:t>– nesplněno, požární úseky se nenachází ve 3. a nižším PP</w:t>
      </w:r>
    </w:p>
    <w:p w14:paraId="4A7DCFA5" w14:textId="52B7A8A7" w:rsidR="00D60E60" w:rsidRPr="00C03EE5" w:rsidRDefault="00D60E60" w:rsidP="00D60E60">
      <w:pPr>
        <w:pStyle w:val="1TlotextuS"/>
        <w:numPr>
          <w:ilvl w:val="0"/>
          <w:numId w:val="29"/>
        </w:numPr>
        <w:ind w:left="709" w:hanging="426"/>
        <w:rPr>
          <w:lang w:bidi="ar-SA"/>
        </w:rPr>
      </w:pPr>
      <w:r w:rsidRPr="00C03EE5">
        <w:rPr>
          <w:lang w:bidi="ar-SA"/>
        </w:rPr>
        <w:t xml:space="preserve">ve výrobních nebo nevýrobních požárních úsecích, kde není projektován konkrétní způsob využití (např. obchodní domy nebo provozy podle ČSN 73 0804:2010, článek 7.1.3.1) pokud plocha těchto požárních úseků je větší než 0,3 · </w:t>
      </w:r>
      <w:proofErr w:type="spellStart"/>
      <w:r w:rsidRPr="00C03EE5">
        <w:rPr>
          <w:lang w:bidi="ar-SA"/>
        </w:rPr>
        <w:t>S</w:t>
      </w:r>
      <w:r w:rsidRPr="00C03EE5">
        <w:rPr>
          <w:vertAlign w:val="subscript"/>
          <w:lang w:bidi="ar-SA"/>
        </w:rPr>
        <w:t>max</w:t>
      </w:r>
      <w:proofErr w:type="spellEnd"/>
      <w:r w:rsidRPr="00C03EE5">
        <w:rPr>
          <w:lang w:bidi="ar-SA"/>
        </w:rPr>
        <w:t xml:space="preserve"> (30 % dovolené mezní plochy stanovené podle příslušné ČSN 73 0802 a/nebo ČSN 73 0804 </w:t>
      </w:r>
      <w:r w:rsidRPr="00C03EE5">
        <w:rPr>
          <w:b/>
          <w:lang w:bidi="ar-SA"/>
        </w:rPr>
        <w:t>– nesplněno, požární úseky mají navržen konkrétní způsob využití</w:t>
      </w:r>
    </w:p>
    <w:p w14:paraId="07E4198E" w14:textId="4FFA716B" w:rsidR="00D60E60" w:rsidRPr="00C03EE5" w:rsidRDefault="00D60E60" w:rsidP="00D60E60">
      <w:pPr>
        <w:pStyle w:val="Nadpis3"/>
      </w:pPr>
      <w:r w:rsidRPr="00C03EE5">
        <w:t>Požadavky ČSN 730802</w:t>
      </w:r>
    </w:p>
    <w:p w14:paraId="69697293" w14:textId="77777777" w:rsidR="00D60E60" w:rsidRPr="00C03EE5" w:rsidRDefault="00D60E60" w:rsidP="00D60E60">
      <w:pPr>
        <w:pStyle w:val="1TlotextuS"/>
        <w:rPr>
          <w:lang w:bidi="ar-SA"/>
        </w:rPr>
      </w:pPr>
      <w:r w:rsidRPr="00C03EE5">
        <w:t xml:space="preserve">V souladu s článkem </w:t>
      </w:r>
      <w:r w:rsidRPr="00C03EE5">
        <w:rPr>
          <w:lang w:bidi="ar-SA"/>
        </w:rPr>
        <w:t>6.6.9 ČSN 730802 musí být vybaveny elektrickou požární signalizaci objekty:</w:t>
      </w:r>
    </w:p>
    <w:p w14:paraId="0D5D5BE1" w14:textId="77777777" w:rsidR="00D60E60" w:rsidRPr="00C03EE5" w:rsidRDefault="00D60E60" w:rsidP="00D60E60">
      <w:pPr>
        <w:pStyle w:val="1TlotextuS"/>
        <w:numPr>
          <w:ilvl w:val="0"/>
          <w:numId w:val="30"/>
        </w:numPr>
        <w:ind w:left="709" w:hanging="425"/>
        <w:rPr>
          <w:lang w:bidi="ar-SA"/>
        </w:rPr>
      </w:pPr>
      <w:r w:rsidRPr="00C03EE5">
        <w:rPr>
          <w:lang w:bidi="ar-SA"/>
        </w:rPr>
        <w:t xml:space="preserve">s výškou </w:t>
      </w:r>
      <w:proofErr w:type="gramStart"/>
      <w:r w:rsidRPr="00C03EE5">
        <w:rPr>
          <w:lang w:bidi="ar-SA"/>
        </w:rPr>
        <w:t>h &gt;</w:t>
      </w:r>
      <w:proofErr w:type="gramEnd"/>
      <w:r w:rsidRPr="00C03EE5">
        <w:rPr>
          <w:lang w:bidi="ar-SA"/>
        </w:rPr>
        <w:t xml:space="preserve"> 22,5 m, pokud v části objektu s </w:t>
      </w:r>
      <w:proofErr w:type="spellStart"/>
      <w:r w:rsidRPr="00C03EE5">
        <w:rPr>
          <w:lang w:bidi="ar-SA"/>
        </w:rPr>
        <w:t>h</w:t>
      </w:r>
      <w:r w:rsidRPr="00C03EE5">
        <w:rPr>
          <w:vertAlign w:val="subscript"/>
          <w:lang w:bidi="ar-SA"/>
        </w:rPr>
        <w:t>p</w:t>
      </w:r>
      <w:proofErr w:type="spellEnd"/>
      <w:r w:rsidRPr="00C03EE5">
        <w:rPr>
          <w:lang w:bidi="ar-SA"/>
        </w:rPr>
        <w:t xml:space="preserve"> &gt; 22,5 m je více než 300 osob podle ČSN 730818 </w:t>
      </w:r>
      <w:r w:rsidRPr="00C03EE5">
        <w:rPr>
          <w:b/>
          <w:lang w:bidi="ar-SA"/>
        </w:rPr>
        <w:t>– nesplněno, jedná se o objekt s požární výškou menší než 22,5 m</w:t>
      </w:r>
    </w:p>
    <w:p w14:paraId="519A7E7C" w14:textId="77777777" w:rsidR="00D60E60" w:rsidRPr="00C03EE5" w:rsidRDefault="00D60E60" w:rsidP="00D60E60">
      <w:pPr>
        <w:pStyle w:val="1TlotextuS"/>
        <w:numPr>
          <w:ilvl w:val="0"/>
          <w:numId w:val="30"/>
        </w:numPr>
        <w:ind w:left="709" w:hanging="425"/>
        <w:rPr>
          <w:lang w:bidi="ar-SA"/>
        </w:rPr>
      </w:pPr>
      <w:r w:rsidRPr="00C03EE5">
        <w:rPr>
          <w:lang w:bidi="ar-SA"/>
        </w:rPr>
        <w:t xml:space="preserve"> s výškou </w:t>
      </w:r>
      <w:proofErr w:type="gramStart"/>
      <w:r w:rsidRPr="00C03EE5">
        <w:rPr>
          <w:lang w:bidi="ar-SA"/>
        </w:rPr>
        <w:t>h &gt;</w:t>
      </w:r>
      <w:proofErr w:type="gramEnd"/>
      <w:r w:rsidRPr="00C03EE5">
        <w:rPr>
          <w:lang w:bidi="ar-SA"/>
        </w:rPr>
        <w:t xml:space="preserve"> 45 m, kromě budov pro bydlení skupiny OB2 podle ČSN 73 0833:1996 </w:t>
      </w:r>
      <w:r w:rsidRPr="00C03EE5">
        <w:rPr>
          <w:b/>
          <w:lang w:bidi="ar-SA"/>
        </w:rPr>
        <w:t>– nesplněno, jedná se o objekt s požární výškou menší než 45 m</w:t>
      </w:r>
    </w:p>
    <w:p w14:paraId="2EF33A48" w14:textId="77777777" w:rsidR="00D60E60" w:rsidRPr="00C03EE5" w:rsidRDefault="00D60E60" w:rsidP="00D60E60">
      <w:pPr>
        <w:pStyle w:val="1TlotextuS"/>
        <w:numPr>
          <w:ilvl w:val="0"/>
          <w:numId w:val="30"/>
        </w:numPr>
        <w:ind w:left="709" w:hanging="425"/>
        <w:rPr>
          <w:lang w:bidi="ar-SA"/>
        </w:rPr>
      </w:pPr>
      <w:r w:rsidRPr="00C03EE5">
        <w:rPr>
          <w:lang w:bidi="ar-SA"/>
        </w:rPr>
        <w:t xml:space="preserve">u kterých je elektrická požární signalizace požadována jinými normami a předpisy </w:t>
      </w:r>
      <w:r w:rsidRPr="00C03EE5">
        <w:rPr>
          <w:b/>
          <w:lang w:bidi="ar-SA"/>
        </w:rPr>
        <w:t>– nesplněno, EPS není požadována jinými normami a předpisy</w:t>
      </w:r>
    </w:p>
    <w:p w14:paraId="1116CFBE" w14:textId="7FCBC22A" w:rsidR="00407262" w:rsidRDefault="00407262" w:rsidP="00407262"/>
    <w:p w14:paraId="46E4CADB" w14:textId="778530BF" w:rsidR="00D60E60" w:rsidRDefault="00D60E60" w:rsidP="00407262">
      <w:pPr>
        <w:rPr>
          <w:b/>
        </w:rPr>
      </w:pPr>
      <w:r w:rsidRPr="00D60E60">
        <w:rPr>
          <w:b/>
        </w:rPr>
        <w:t>Systém EPS v objektu není normativně požadován a není navržen</w:t>
      </w:r>
    </w:p>
    <w:p w14:paraId="5B054975" w14:textId="1F691FA5" w:rsidR="00F441A3" w:rsidRPr="00F441A3" w:rsidRDefault="00F441A3" w:rsidP="00407262">
      <w:pPr>
        <w:pStyle w:val="Zkladntext"/>
        <w:rPr>
          <w:b/>
        </w:rPr>
      </w:pPr>
    </w:p>
    <w:p w14:paraId="36C93560" w14:textId="163EFE0A" w:rsidR="00F828A9" w:rsidRDefault="00A52B3B" w:rsidP="00D677D5">
      <w:pPr>
        <w:pStyle w:val="Nadpis2"/>
      </w:pPr>
      <w:r>
        <w:t>Samočinné stabilní hasicí zařízení</w:t>
      </w:r>
    </w:p>
    <w:p w14:paraId="09A48BEB" w14:textId="0B6E2094" w:rsidR="00F441A3" w:rsidRPr="00F441A3" w:rsidRDefault="00F441A3" w:rsidP="00F441A3">
      <w:pPr>
        <w:pStyle w:val="Nadpis3"/>
      </w:pPr>
      <w:r>
        <w:t>Požadavky ČSN 730802</w:t>
      </w:r>
    </w:p>
    <w:p w14:paraId="073969D0" w14:textId="3B7B5755" w:rsidR="00F828A9" w:rsidRPr="00C03EE5" w:rsidRDefault="00F441A3" w:rsidP="00F441A3">
      <w:pPr>
        <w:pStyle w:val="Zkladntext"/>
      </w:pPr>
      <w:r>
        <w:t xml:space="preserve">V souladu s čl. </w:t>
      </w:r>
      <w:r w:rsidRPr="00F441A3">
        <w:t>6</w:t>
      </w:r>
      <w:r w:rsidRPr="00C03EE5">
        <w:t xml:space="preserve">. 6. 10 </w:t>
      </w:r>
      <w:r w:rsidR="00A52B3B" w:rsidRPr="00C03EE5">
        <w:t>ČSN 730802</w:t>
      </w:r>
      <w:r w:rsidRPr="00C03EE5">
        <w:t xml:space="preserve"> musejí být stabilním hasicím zařízením vybaveny požární úseky, které:</w:t>
      </w:r>
      <w:r w:rsidR="00A52B3B" w:rsidRPr="00C03EE5">
        <w:t xml:space="preserve"> </w:t>
      </w:r>
    </w:p>
    <w:p w14:paraId="2245CEC5" w14:textId="59B9018B" w:rsidR="00D60E60" w:rsidRPr="00C03EE5" w:rsidRDefault="00D60E60" w:rsidP="00D60E60">
      <w:pPr>
        <w:pStyle w:val="1TlotextuS"/>
        <w:numPr>
          <w:ilvl w:val="0"/>
          <w:numId w:val="33"/>
        </w:numPr>
        <w:rPr>
          <w:lang w:bidi="ar-SA"/>
        </w:rPr>
      </w:pPr>
      <w:r w:rsidRPr="00C03EE5">
        <w:rPr>
          <w:lang w:bidi="ar-SA"/>
        </w:rPr>
        <w:t xml:space="preserve">mají součin nahodilého požárního zatížení a součinitele </w:t>
      </w:r>
      <w:proofErr w:type="spellStart"/>
      <w:r w:rsidRPr="00C03EE5">
        <w:rPr>
          <w:lang w:bidi="ar-SA"/>
        </w:rPr>
        <w:t>a</w:t>
      </w:r>
      <w:r w:rsidRPr="00C03EE5">
        <w:rPr>
          <w:vertAlign w:val="subscript"/>
          <w:lang w:bidi="ar-SA"/>
        </w:rPr>
        <w:t>n</w:t>
      </w:r>
      <w:proofErr w:type="spellEnd"/>
      <w:r w:rsidRPr="00C03EE5">
        <w:rPr>
          <w:lang w:bidi="ar-SA"/>
        </w:rPr>
        <w:t xml:space="preserve"> větší než 60 kg · m</w:t>
      </w:r>
      <w:r w:rsidRPr="00C03EE5">
        <w:rPr>
          <w:vertAlign w:val="superscript"/>
          <w:lang w:bidi="ar-SA"/>
        </w:rPr>
        <w:t>-2</w:t>
      </w:r>
      <w:r w:rsidRPr="00C03EE5">
        <w:rPr>
          <w:lang w:bidi="ar-SA"/>
        </w:rPr>
        <w:t xml:space="preserve"> a jsou umístěny</w:t>
      </w:r>
      <w:r w:rsidR="00F441A3" w:rsidRPr="00C03EE5">
        <w:rPr>
          <w:lang w:bidi="ar-SA"/>
        </w:rPr>
        <w:t>:</w:t>
      </w:r>
    </w:p>
    <w:p w14:paraId="6B1A2FA2" w14:textId="685FBDA5" w:rsidR="00D60E60" w:rsidRPr="00C03EE5" w:rsidRDefault="00D60E60" w:rsidP="00F441A3">
      <w:pPr>
        <w:pStyle w:val="1TlotextuS"/>
        <w:numPr>
          <w:ilvl w:val="1"/>
          <w:numId w:val="34"/>
        </w:numPr>
        <w:rPr>
          <w:lang w:bidi="ar-SA"/>
        </w:rPr>
      </w:pPr>
      <w:r w:rsidRPr="00C03EE5">
        <w:rPr>
          <w:lang w:bidi="ar-SA"/>
        </w:rPr>
        <w:t xml:space="preserve">v prvním podzemním podlaží s půdorysnou plochou </w:t>
      </w:r>
      <w:proofErr w:type="gramStart"/>
      <w:r w:rsidRPr="00C03EE5">
        <w:rPr>
          <w:lang w:bidi="ar-SA"/>
        </w:rPr>
        <w:t>S &gt;</w:t>
      </w:r>
      <w:proofErr w:type="gramEnd"/>
      <w:r w:rsidRPr="00C03EE5">
        <w:rPr>
          <w:lang w:bidi="ar-SA"/>
        </w:rPr>
        <w:t xml:space="preserve"> 1 000 m</w:t>
      </w:r>
      <w:r w:rsidRPr="00C03EE5">
        <w:rPr>
          <w:vertAlign w:val="superscript"/>
          <w:lang w:bidi="ar-SA"/>
        </w:rPr>
        <w:t>2</w:t>
      </w:r>
      <w:r w:rsidRPr="00C03EE5">
        <w:rPr>
          <w:lang w:bidi="ar-SA"/>
        </w:rPr>
        <w:t>, nebo ve druhém a dalším podzemním podlaží, pokud půdorysná plocha S &gt; 500 m</w:t>
      </w:r>
      <w:r w:rsidRPr="00C03EE5">
        <w:rPr>
          <w:vertAlign w:val="superscript"/>
          <w:lang w:bidi="ar-SA"/>
        </w:rPr>
        <w:t>2</w:t>
      </w:r>
      <w:r w:rsidR="00F441A3" w:rsidRPr="00C03EE5">
        <w:rPr>
          <w:lang w:bidi="ar-SA"/>
        </w:rPr>
        <w:t xml:space="preserve"> </w:t>
      </w:r>
      <w:r w:rsidR="00F441A3" w:rsidRPr="00C03EE5">
        <w:rPr>
          <w:b/>
          <w:lang w:bidi="ar-SA"/>
        </w:rPr>
        <w:t>– nesplněno, plocha požárních úseků je menší než 10</w:t>
      </w:r>
      <w:r w:rsidR="002A1B13" w:rsidRPr="00C03EE5">
        <w:rPr>
          <w:b/>
          <w:lang w:bidi="ar-SA"/>
        </w:rPr>
        <w:t>0</w:t>
      </w:r>
      <w:r w:rsidR="00F441A3" w:rsidRPr="00C03EE5">
        <w:rPr>
          <w:b/>
          <w:lang w:bidi="ar-SA"/>
        </w:rPr>
        <w:t>0 m</w:t>
      </w:r>
      <w:r w:rsidR="00F441A3" w:rsidRPr="00C03EE5">
        <w:rPr>
          <w:b/>
          <w:vertAlign w:val="superscript"/>
          <w:lang w:bidi="ar-SA"/>
        </w:rPr>
        <w:t>2</w:t>
      </w:r>
    </w:p>
    <w:p w14:paraId="66A25269" w14:textId="05D5BA14" w:rsidR="00D60E60" w:rsidRPr="00C03EE5" w:rsidRDefault="00D60E60" w:rsidP="00F441A3">
      <w:pPr>
        <w:pStyle w:val="1TlotextuS"/>
        <w:numPr>
          <w:ilvl w:val="1"/>
          <w:numId w:val="34"/>
        </w:numPr>
        <w:rPr>
          <w:lang w:bidi="ar-SA"/>
        </w:rPr>
      </w:pPr>
      <w:r w:rsidRPr="00C03EE5">
        <w:rPr>
          <w:lang w:bidi="ar-SA"/>
        </w:rPr>
        <w:t xml:space="preserve">v prvním nebo druhém nadzemním podlaží s půdorysnou plochou </w:t>
      </w:r>
      <w:proofErr w:type="gramStart"/>
      <w:r w:rsidRPr="00C03EE5">
        <w:rPr>
          <w:lang w:bidi="ar-SA"/>
        </w:rPr>
        <w:t>S &gt;</w:t>
      </w:r>
      <w:proofErr w:type="gramEnd"/>
      <w:r w:rsidRPr="00C03EE5">
        <w:rPr>
          <w:lang w:bidi="ar-SA"/>
        </w:rPr>
        <w:t xml:space="preserve"> 4 000 m</w:t>
      </w:r>
      <w:r w:rsidRPr="00C03EE5">
        <w:rPr>
          <w:vertAlign w:val="superscript"/>
          <w:lang w:bidi="ar-SA"/>
        </w:rPr>
        <w:t>2</w:t>
      </w:r>
      <w:r w:rsidRPr="00C03EE5">
        <w:rPr>
          <w:lang w:bidi="ar-SA"/>
        </w:rPr>
        <w:t xml:space="preserve">, nebo ve vyšších nadzemních podlažích (nejvýše </w:t>
      </w:r>
      <w:proofErr w:type="spellStart"/>
      <w:r w:rsidRPr="00C03EE5">
        <w:rPr>
          <w:lang w:bidi="ar-SA"/>
        </w:rPr>
        <w:t>h</w:t>
      </w:r>
      <w:r w:rsidRPr="00C03EE5">
        <w:rPr>
          <w:vertAlign w:val="subscript"/>
          <w:lang w:bidi="ar-SA"/>
        </w:rPr>
        <w:t>p</w:t>
      </w:r>
      <w:proofErr w:type="spellEnd"/>
      <w:r w:rsidRPr="00C03EE5">
        <w:rPr>
          <w:lang w:bidi="ar-SA"/>
        </w:rPr>
        <w:t xml:space="preserve"> = 45 m) s půdorysnou plochou S &gt; 1 000 m</w:t>
      </w:r>
      <w:r w:rsidRPr="00C03EE5">
        <w:rPr>
          <w:vertAlign w:val="superscript"/>
          <w:lang w:bidi="ar-SA"/>
        </w:rPr>
        <w:t>2</w:t>
      </w:r>
      <w:r w:rsidR="00F441A3" w:rsidRPr="00C03EE5">
        <w:rPr>
          <w:lang w:bidi="ar-SA"/>
        </w:rPr>
        <w:t xml:space="preserve">  </w:t>
      </w:r>
      <w:r w:rsidR="00F441A3" w:rsidRPr="00C03EE5">
        <w:rPr>
          <w:b/>
          <w:lang w:bidi="ar-SA"/>
        </w:rPr>
        <w:t>– nesplněno, plocha požárních úseků je menší než 1</w:t>
      </w:r>
      <w:r w:rsidR="002A1B13" w:rsidRPr="00C03EE5">
        <w:rPr>
          <w:b/>
          <w:lang w:bidi="ar-SA"/>
        </w:rPr>
        <w:t>0</w:t>
      </w:r>
      <w:r w:rsidR="00F441A3" w:rsidRPr="00C03EE5">
        <w:rPr>
          <w:b/>
          <w:lang w:bidi="ar-SA"/>
        </w:rPr>
        <w:t>00 m</w:t>
      </w:r>
      <w:r w:rsidR="00F441A3" w:rsidRPr="00C03EE5">
        <w:rPr>
          <w:b/>
          <w:vertAlign w:val="superscript"/>
          <w:lang w:bidi="ar-SA"/>
        </w:rPr>
        <w:t>2</w:t>
      </w:r>
    </w:p>
    <w:p w14:paraId="7C406A05" w14:textId="5B244870" w:rsidR="00D60E60" w:rsidRPr="00C03EE5" w:rsidRDefault="00D60E60" w:rsidP="00D60E60">
      <w:pPr>
        <w:pStyle w:val="1TlotextuS"/>
        <w:numPr>
          <w:ilvl w:val="0"/>
          <w:numId w:val="33"/>
        </w:numPr>
        <w:rPr>
          <w:lang w:bidi="ar-SA"/>
        </w:rPr>
      </w:pPr>
      <w:r w:rsidRPr="00C03EE5">
        <w:rPr>
          <w:lang w:bidi="ar-SA"/>
        </w:rPr>
        <w:t>mají výškovou polohu</w:t>
      </w:r>
    </w:p>
    <w:p w14:paraId="4E3046E3" w14:textId="35A07BB0" w:rsidR="00D60E60" w:rsidRPr="00C03EE5" w:rsidRDefault="00D60E60" w:rsidP="00F441A3">
      <w:pPr>
        <w:pStyle w:val="1TlotextuS"/>
        <w:numPr>
          <w:ilvl w:val="1"/>
          <w:numId w:val="35"/>
        </w:numPr>
        <w:rPr>
          <w:lang w:bidi="ar-SA"/>
        </w:rPr>
      </w:pPr>
      <w:proofErr w:type="spellStart"/>
      <w:proofErr w:type="gramStart"/>
      <w:r w:rsidRPr="00C03EE5">
        <w:rPr>
          <w:lang w:bidi="ar-SA"/>
        </w:rPr>
        <w:t>h</w:t>
      </w:r>
      <w:r w:rsidRPr="00C03EE5">
        <w:rPr>
          <w:vertAlign w:val="subscript"/>
          <w:lang w:bidi="ar-SA"/>
        </w:rPr>
        <w:t>p</w:t>
      </w:r>
      <w:proofErr w:type="spellEnd"/>
      <w:r w:rsidRPr="00C03EE5">
        <w:rPr>
          <w:lang w:bidi="ar-SA"/>
        </w:rPr>
        <w:t xml:space="preserve"> &gt;</w:t>
      </w:r>
      <w:proofErr w:type="gramEnd"/>
      <w:r w:rsidRPr="00C03EE5">
        <w:rPr>
          <w:lang w:bidi="ar-SA"/>
        </w:rPr>
        <w:t xml:space="preserve"> 45 m, půdorysnou plochou S &gt; 150 m</w:t>
      </w:r>
      <w:r w:rsidRPr="00C03EE5">
        <w:rPr>
          <w:vertAlign w:val="superscript"/>
          <w:lang w:bidi="ar-SA"/>
        </w:rPr>
        <w:t>2</w:t>
      </w:r>
      <w:r w:rsidRPr="00C03EE5">
        <w:rPr>
          <w:lang w:bidi="ar-SA"/>
        </w:rPr>
        <w:t xml:space="preserve"> a součin požárního zatížení a součinitele </w:t>
      </w:r>
      <w:r w:rsidRPr="00C03EE5">
        <w:rPr>
          <w:i/>
          <w:lang w:bidi="ar-SA"/>
        </w:rPr>
        <w:t xml:space="preserve">a </w:t>
      </w:r>
      <w:r w:rsidRPr="00C03EE5">
        <w:rPr>
          <w:lang w:bidi="ar-SA"/>
        </w:rPr>
        <w:t>větší než 40 kg · m</w:t>
      </w:r>
      <w:r w:rsidRPr="00C03EE5">
        <w:rPr>
          <w:vertAlign w:val="superscript"/>
          <w:lang w:bidi="ar-SA"/>
        </w:rPr>
        <w:t>-2</w:t>
      </w:r>
      <w:r w:rsidR="00F441A3" w:rsidRPr="00C03EE5">
        <w:rPr>
          <w:lang w:bidi="ar-SA"/>
        </w:rPr>
        <w:t xml:space="preserve"> </w:t>
      </w:r>
      <w:r w:rsidR="00F441A3" w:rsidRPr="00C03EE5">
        <w:rPr>
          <w:b/>
          <w:lang w:bidi="ar-SA"/>
        </w:rPr>
        <w:t>- nesplněno, jedná se o objekt s požární výškou menší než 45 m</w:t>
      </w:r>
    </w:p>
    <w:p w14:paraId="2D1C6315" w14:textId="3AD4864D" w:rsidR="00D60E60" w:rsidRPr="00C03EE5" w:rsidRDefault="00D60E60" w:rsidP="00F441A3">
      <w:pPr>
        <w:pStyle w:val="1TlotextuS"/>
        <w:numPr>
          <w:ilvl w:val="1"/>
          <w:numId w:val="35"/>
        </w:numPr>
        <w:rPr>
          <w:lang w:bidi="ar-SA"/>
        </w:rPr>
      </w:pPr>
      <w:proofErr w:type="spellStart"/>
      <w:proofErr w:type="gramStart"/>
      <w:r w:rsidRPr="00C03EE5">
        <w:rPr>
          <w:lang w:bidi="ar-SA"/>
        </w:rPr>
        <w:lastRenderedPageBreak/>
        <w:t>h</w:t>
      </w:r>
      <w:r w:rsidRPr="00C03EE5">
        <w:rPr>
          <w:vertAlign w:val="subscript"/>
          <w:lang w:bidi="ar-SA"/>
        </w:rPr>
        <w:t>p</w:t>
      </w:r>
      <w:proofErr w:type="spellEnd"/>
      <w:r w:rsidRPr="00C03EE5">
        <w:rPr>
          <w:lang w:bidi="ar-SA"/>
        </w:rPr>
        <w:t xml:space="preserve"> &gt;</w:t>
      </w:r>
      <w:proofErr w:type="gramEnd"/>
      <w:r w:rsidRPr="00C03EE5">
        <w:rPr>
          <w:lang w:bidi="ar-SA"/>
        </w:rPr>
        <w:t xml:space="preserve"> 100m, půdorysnou plochou S &gt; 75 m</w:t>
      </w:r>
      <w:r w:rsidRPr="00C03EE5">
        <w:rPr>
          <w:vertAlign w:val="superscript"/>
          <w:lang w:bidi="ar-SA"/>
        </w:rPr>
        <w:t>2</w:t>
      </w:r>
      <w:r w:rsidRPr="00C03EE5">
        <w:rPr>
          <w:lang w:bidi="ar-SA"/>
        </w:rPr>
        <w:t xml:space="preserve"> a součin požárního zatížení a součinitele </w:t>
      </w:r>
      <w:r w:rsidRPr="00C03EE5">
        <w:rPr>
          <w:i/>
          <w:lang w:bidi="ar-SA"/>
        </w:rPr>
        <w:t xml:space="preserve">a </w:t>
      </w:r>
      <w:r w:rsidRPr="00C03EE5">
        <w:rPr>
          <w:lang w:bidi="ar-SA"/>
        </w:rPr>
        <w:t>větší než 25 kg · m</w:t>
      </w:r>
      <w:r w:rsidRPr="00C03EE5">
        <w:rPr>
          <w:vertAlign w:val="superscript"/>
          <w:lang w:bidi="ar-SA"/>
        </w:rPr>
        <w:t>-2</w:t>
      </w:r>
      <w:r w:rsidR="00F441A3" w:rsidRPr="00C03EE5">
        <w:rPr>
          <w:lang w:bidi="ar-SA"/>
        </w:rPr>
        <w:t xml:space="preserve"> - </w:t>
      </w:r>
      <w:r w:rsidR="00F441A3" w:rsidRPr="00C03EE5">
        <w:rPr>
          <w:b/>
          <w:lang w:bidi="ar-SA"/>
        </w:rPr>
        <w:t>- nesplněno, jedná se o objekt s požární výškou menší než 45 m</w:t>
      </w:r>
    </w:p>
    <w:p w14:paraId="3511F6B2" w14:textId="17D668BC" w:rsidR="00D60E60" w:rsidRPr="00C03EE5" w:rsidRDefault="00F441A3" w:rsidP="00D60E60">
      <w:pPr>
        <w:pStyle w:val="1TlotextuS"/>
        <w:numPr>
          <w:ilvl w:val="0"/>
          <w:numId w:val="33"/>
        </w:numPr>
        <w:rPr>
          <w:lang w:bidi="ar-SA"/>
        </w:rPr>
      </w:pPr>
      <w:r w:rsidRPr="00C03EE5">
        <w:rPr>
          <w:lang w:bidi="ar-SA"/>
        </w:rPr>
        <w:t>Instalace SSHZ není vyžadována jinými normami a předpisy.</w:t>
      </w:r>
    </w:p>
    <w:p w14:paraId="5073D40F" w14:textId="291DA32F" w:rsidR="00F441A3" w:rsidRDefault="00F441A3" w:rsidP="00F441A3">
      <w:pPr>
        <w:pStyle w:val="Zkladntext"/>
      </w:pPr>
    </w:p>
    <w:p w14:paraId="6098783A" w14:textId="4975D5BA" w:rsidR="00F441A3" w:rsidRDefault="00F441A3" w:rsidP="00F441A3">
      <w:pPr>
        <w:rPr>
          <w:b/>
        </w:rPr>
      </w:pPr>
      <w:r w:rsidRPr="00D60E60">
        <w:rPr>
          <w:b/>
        </w:rPr>
        <w:t xml:space="preserve">Systém </w:t>
      </w:r>
      <w:r>
        <w:rPr>
          <w:b/>
        </w:rPr>
        <w:t>SSHZ</w:t>
      </w:r>
      <w:r w:rsidRPr="00D60E60">
        <w:rPr>
          <w:b/>
        </w:rPr>
        <w:t xml:space="preserve"> v objektu není normativně požadován a není navržen</w:t>
      </w:r>
    </w:p>
    <w:p w14:paraId="34D2BFBB" w14:textId="43C34713" w:rsidR="00F441A3" w:rsidRDefault="00F441A3" w:rsidP="00407262">
      <w:pPr>
        <w:pStyle w:val="Zkladntext"/>
        <w:ind w:left="720"/>
      </w:pPr>
    </w:p>
    <w:p w14:paraId="59DEDE40" w14:textId="77777777" w:rsidR="00F441A3" w:rsidRDefault="00F441A3" w:rsidP="00F441A3">
      <w:pPr>
        <w:pStyle w:val="Nadpis2"/>
      </w:pPr>
      <w:r>
        <w:t xml:space="preserve">Samočinné odvětrávací zařízení </w:t>
      </w:r>
    </w:p>
    <w:p w14:paraId="56012F97" w14:textId="2C3666AB" w:rsidR="00F441A3" w:rsidRPr="00C03EE5" w:rsidRDefault="00F441A3" w:rsidP="00F441A3">
      <w:pPr>
        <w:pStyle w:val="1TlotextuS"/>
        <w:rPr>
          <w:lang w:bidi="ar-SA"/>
        </w:rPr>
      </w:pPr>
      <w:r w:rsidRPr="00DF0193">
        <w:t xml:space="preserve">V souladu s článkem </w:t>
      </w:r>
      <w:r>
        <w:rPr>
          <w:lang w:bidi="ar-SA"/>
        </w:rPr>
        <w:t xml:space="preserve">6.6.11 ČSN 730802 </w:t>
      </w:r>
      <w:r w:rsidRPr="00DF0193">
        <w:rPr>
          <w:lang w:bidi="ar-SA"/>
        </w:rPr>
        <w:t xml:space="preserve">musí být vybaveny </w:t>
      </w:r>
      <w:r>
        <w:rPr>
          <w:lang w:bidi="ar-SA"/>
        </w:rPr>
        <w:t>s</w:t>
      </w:r>
      <w:r w:rsidRPr="00F441A3">
        <w:rPr>
          <w:lang w:bidi="ar-SA"/>
        </w:rPr>
        <w:t>amočinným odvětrávacím zařízením vybaveny požární úseky</w:t>
      </w:r>
      <w:r w:rsidR="00212555" w:rsidRPr="00212555">
        <w:rPr>
          <w:rFonts w:eastAsia="SimSun" w:cs="Arial"/>
          <w:szCs w:val="20"/>
          <w:lang w:bidi="ar-SA"/>
        </w:rPr>
        <w:t xml:space="preserve"> </w:t>
      </w:r>
      <w:r w:rsidR="00212555" w:rsidRPr="00212555">
        <w:rPr>
          <w:lang w:bidi="ar-SA"/>
        </w:rPr>
        <w:t xml:space="preserve">s požárním rizikem (nebo jejich částí), ve kterých je omezen přirozených </w:t>
      </w:r>
      <w:r w:rsidR="00212555" w:rsidRPr="00C03EE5">
        <w:rPr>
          <w:lang w:bidi="ar-SA"/>
        </w:rPr>
        <w:t>odvod zplodin hoření a kouře, a:</w:t>
      </w:r>
    </w:p>
    <w:p w14:paraId="30AC195B" w14:textId="77777777" w:rsidR="00F441A3" w:rsidRPr="00C03EE5" w:rsidRDefault="00F441A3" w:rsidP="00212555">
      <w:pPr>
        <w:spacing w:before="0" w:after="160" w:line="259" w:lineRule="auto"/>
        <w:ind w:left="709" w:hanging="425"/>
        <w:jc w:val="left"/>
        <w:rPr>
          <w:rFonts w:eastAsia="SimSun" w:cs="Arial"/>
          <w:szCs w:val="20"/>
          <w:lang w:bidi="ar-SA"/>
        </w:rPr>
      </w:pPr>
      <w:r w:rsidRPr="00C03EE5">
        <w:rPr>
          <w:rFonts w:eastAsia="SimSun" w:cs="Arial"/>
          <w:szCs w:val="20"/>
          <w:lang w:bidi="ar-SA"/>
        </w:rPr>
        <w:t>a)</w:t>
      </w:r>
      <w:r w:rsidRPr="00C03EE5">
        <w:rPr>
          <w:rFonts w:eastAsia="SimSun" w:cs="Arial"/>
          <w:szCs w:val="20"/>
          <w:lang w:bidi="ar-SA"/>
        </w:rPr>
        <w:tab/>
        <w:t>kde požární úseky (nebo jejich části) jsou:</w:t>
      </w:r>
    </w:p>
    <w:p w14:paraId="55558323" w14:textId="7997127B" w:rsidR="00F441A3" w:rsidRPr="00C03EE5" w:rsidRDefault="00F441A3" w:rsidP="00212555">
      <w:pPr>
        <w:spacing w:before="0" w:after="160" w:line="259" w:lineRule="auto"/>
        <w:ind w:left="993" w:hanging="425"/>
        <w:jc w:val="left"/>
        <w:rPr>
          <w:rFonts w:eastAsia="SimSun" w:cs="Arial"/>
          <w:szCs w:val="20"/>
          <w:lang w:bidi="ar-SA"/>
        </w:rPr>
      </w:pPr>
      <w:r w:rsidRPr="00C03EE5">
        <w:rPr>
          <w:rFonts w:eastAsia="SimSun" w:cs="Arial"/>
          <w:szCs w:val="20"/>
          <w:lang w:bidi="ar-SA"/>
        </w:rPr>
        <w:t>1)</w:t>
      </w:r>
      <w:r w:rsidRPr="00C03EE5">
        <w:rPr>
          <w:rFonts w:eastAsia="SimSun" w:cs="Arial"/>
          <w:szCs w:val="20"/>
          <w:lang w:bidi="ar-SA"/>
        </w:rPr>
        <w:tab/>
        <w:t xml:space="preserve">v prvním podzemním nebo nadzemním podlaží s výškovou polohou </w:t>
      </w:r>
      <w:proofErr w:type="spellStart"/>
      <w:r w:rsidRPr="00C03EE5">
        <w:rPr>
          <w:rFonts w:eastAsia="SimSun" w:cs="Arial"/>
          <w:szCs w:val="20"/>
          <w:lang w:bidi="ar-SA"/>
        </w:rPr>
        <w:t>h</w:t>
      </w:r>
      <w:r w:rsidRPr="00C03EE5">
        <w:rPr>
          <w:rFonts w:eastAsia="SimSun" w:cs="Arial"/>
          <w:szCs w:val="20"/>
          <w:vertAlign w:val="subscript"/>
          <w:lang w:bidi="ar-SA"/>
        </w:rPr>
        <w:t>p</w:t>
      </w:r>
      <w:proofErr w:type="spellEnd"/>
      <w:r w:rsidRPr="00C03EE5">
        <w:rPr>
          <w:rFonts w:eastAsia="SimSun" w:cs="Arial"/>
          <w:szCs w:val="20"/>
          <w:lang w:bidi="ar-SA"/>
        </w:rPr>
        <w:t xml:space="preserve"> ≤ 45 m, v nichž je více než 150 osob (podle ČSN 73 0818); nebo</w:t>
      </w:r>
      <w:r w:rsidR="00212555" w:rsidRPr="00C03EE5">
        <w:rPr>
          <w:rFonts w:eastAsia="SimSun" w:cs="Arial"/>
          <w:szCs w:val="20"/>
          <w:lang w:bidi="ar-SA"/>
        </w:rPr>
        <w:t xml:space="preserve"> </w:t>
      </w:r>
      <w:r w:rsidR="00212555" w:rsidRPr="00C03EE5">
        <w:rPr>
          <w:b/>
          <w:lang w:bidi="ar-SA"/>
        </w:rPr>
        <w:t>– nesplněno, v objektu se nenachází prostory s omezeným odvodem zplodin sloužící současně pro více než 150 osob</w:t>
      </w:r>
    </w:p>
    <w:p w14:paraId="4C94AFB4" w14:textId="5D285FC7" w:rsidR="00F441A3" w:rsidRPr="00C03EE5" w:rsidRDefault="00F441A3" w:rsidP="00212555">
      <w:pPr>
        <w:spacing w:before="0" w:after="160" w:line="259" w:lineRule="auto"/>
        <w:ind w:left="993" w:hanging="425"/>
        <w:jc w:val="left"/>
        <w:rPr>
          <w:rFonts w:eastAsia="SimSun" w:cs="Arial"/>
          <w:szCs w:val="20"/>
          <w:lang w:bidi="ar-SA"/>
        </w:rPr>
      </w:pPr>
      <w:r w:rsidRPr="00C03EE5">
        <w:rPr>
          <w:rFonts w:eastAsia="SimSun" w:cs="Arial"/>
          <w:szCs w:val="20"/>
          <w:lang w:bidi="ar-SA"/>
        </w:rPr>
        <w:t>2)</w:t>
      </w:r>
      <w:r w:rsidRPr="00C03EE5">
        <w:rPr>
          <w:rFonts w:eastAsia="SimSun" w:cs="Arial"/>
          <w:szCs w:val="20"/>
          <w:lang w:bidi="ar-SA"/>
        </w:rPr>
        <w:tab/>
        <w:t xml:space="preserve">ve druhém a dalším podzemním podlaží, nebo v nadzemních podlažích s výškovou polohou </w:t>
      </w:r>
      <w:proofErr w:type="spellStart"/>
      <w:proofErr w:type="gramStart"/>
      <w:r w:rsidRPr="00C03EE5">
        <w:rPr>
          <w:rFonts w:eastAsia="SimSun" w:cs="Arial"/>
          <w:szCs w:val="20"/>
          <w:lang w:bidi="ar-SA"/>
        </w:rPr>
        <w:t>h</w:t>
      </w:r>
      <w:r w:rsidRPr="00C03EE5">
        <w:rPr>
          <w:rFonts w:eastAsia="SimSun" w:cs="Arial"/>
          <w:szCs w:val="20"/>
          <w:vertAlign w:val="subscript"/>
          <w:lang w:bidi="ar-SA"/>
        </w:rPr>
        <w:t>p</w:t>
      </w:r>
      <w:proofErr w:type="spellEnd"/>
      <w:r w:rsidRPr="00C03EE5">
        <w:rPr>
          <w:rFonts w:eastAsia="SimSun" w:cs="Arial"/>
          <w:szCs w:val="20"/>
          <w:vertAlign w:val="subscript"/>
          <w:lang w:bidi="ar-SA"/>
        </w:rPr>
        <w:t xml:space="preserve"> </w:t>
      </w:r>
      <w:r w:rsidRPr="00C03EE5">
        <w:rPr>
          <w:rFonts w:eastAsia="SimSun" w:cs="Arial"/>
          <w:szCs w:val="20"/>
          <w:lang w:bidi="ar-SA"/>
        </w:rPr>
        <w:t>&gt;</w:t>
      </w:r>
      <w:proofErr w:type="gramEnd"/>
      <w:r w:rsidRPr="00C03EE5">
        <w:rPr>
          <w:rFonts w:eastAsia="SimSun" w:cs="Arial"/>
          <w:szCs w:val="20"/>
          <w:lang w:bidi="ar-SA"/>
        </w:rPr>
        <w:t xml:space="preserve"> 45 m, v nichž je více než 100 osob (podle ČSN 73 0818</w:t>
      </w:r>
      <w:r w:rsidR="00212555" w:rsidRPr="00C03EE5">
        <w:rPr>
          <w:rFonts w:eastAsia="SimSun" w:cs="Arial"/>
          <w:szCs w:val="20"/>
          <w:lang w:bidi="ar-SA"/>
        </w:rPr>
        <w:t xml:space="preserve">) </w:t>
      </w:r>
      <w:r w:rsidR="00212555" w:rsidRPr="00C03EE5">
        <w:rPr>
          <w:rFonts w:eastAsia="SimSun" w:cs="Arial"/>
          <w:b/>
          <w:szCs w:val="20"/>
          <w:lang w:bidi="ar-SA"/>
        </w:rPr>
        <w:t>– nesplněno, v objektu se nenachází prostory umístěné ve 2. PP nebo s polohou výše než 45 m s omezeným odvodem zplodin sloužící současně pro více než 100 osob</w:t>
      </w:r>
    </w:p>
    <w:p w14:paraId="7F256BFF" w14:textId="22C07B4C" w:rsidR="00F441A3" w:rsidRPr="00C03EE5" w:rsidRDefault="00F441A3" w:rsidP="00212555">
      <w:pPr>
        <w:spacing w:after="160" w:line="259" w:lineRule="auto"/>
        <w:ind w:left="709" w:hanging="425"/>
        <w:jc w:val="left"/>
        <w:rPr>
          <w:rFonts w:eastAsia="SimSun" w:cs="Arial"/>
          <w:szCs w:val="20"/>
          <w:lang w:bidi="ar-SA"/>
        </w:rPr>
      </w:pPr>
      <w:r w:rsidRPr="00C03EE5">
        <w:rPr>
          <w:rFonts w:eastAsia="SimSun" w:cs="Arial"/>
          <w:szCs w:val="20"/>
          <w:lang w:bidi="ar-SA"/>
        </w:rPr>
        <w:t>b)</w:t>
      </w:r>
      <w:r w:rsidRPr="00C03EE5">
        <w:rPr>
          <w:rFonts w:eastAsia="SimSun" w:cs="Arial"/>
          <w:szCs w:val="20"/>
          <w:lang w:bidi="ar-SA"/>
        </w:rPr>
        <w:tab/>
        <w:t xml:space="preserve">kde je doba evakuace </w:t>
      </w:r>
      <w:r w:rsidR="00212555" w:rsidRPr="00C03EE5">
        <w:rPr>
          <w:rFonts w:eastAsia="SimSun" w:cs="Arial"/>
          <w:szCs w:val="20"/>
          <w:lang w:bidi="ar-SA"/>
        </w:rPr>
        <w:t xml:space="preserve">delší, než stanoví 9.1.2 </w:t>
      </w:r>
      <w:r w:rsidR="00212555" w:rsidRPr="00C03EE5">
        <w:rPr>
          <w:rFonts w:eastAsia="SimSun" w:cs="Arial"/>
          <w:b/>
          <w:szCs w:val="20"/>
          <w:lang w:bidi="ar-SA"/>
        </w:rPr>
        <w:t>– nesplněno, není nutno určovat dobu evakuace uvnitř jednotlivých požárních úseků v souladu s čl. 9.12.1 ČSN 730802</w:t>
      </w:r>
    </w:p>
    <w:p w14:paraId="59AD0D25" w14:textId="1C1A7310" w:rsidR="00F441A3" w:rsidRPr="00F441A3" w:rsidRDefault="00F441A3" w:rsidP="00212555">
      <w:pPr>
        <w:spacing w:before="0" w:after="160" w:line="259" w:lineRule="auto"/>
        <w:ind w:left="709" w:hanging="425"/>
        <w:jc w:val="left"/>
        <w:rPr>
          <w:rFonts w:eastAsia="SimSun" w:cs="Arial"/>
          <w:szCs w:val="20"/>
          <w:lang w:bidi="ar-SA"/>
        </w:rPr>
      </w:pPr>
      <w:r w:rsidRPr="00C03EE5">
        <w:rPr>
          <w:rFonts w:eastAsia="SimSun" w:cs="Arial"/>
          <w:szCs w:val="20"/>
          <w:lang w:bidi="ar-SA"/>
        </w:rPr>
        <w:t>c)</w:t>
      </w:r>
      <w:r w:rsidRPr="00C03EE5">
        <w:rPr>
          <w:rFonts w:eastAsia="SimSun" w:cs="Arial"/>
          <w:szCs w:val="20"/>
          <w:lang w:bidi="ar-SA"/>
        </w:rPr>
        <w:tab/>
      </w:r>
      <w:r w:rsidR="00212555" w:rsidRPr="00C03EE5">
        <w:rPr>
          <w:rFonts w:eastAsia="SimSun" w:cs="Arial"/>
          <w:szCs w:val="20"/>
          <w:lang w:bidi="ar-SA"/>
        </w:rPr>
        <w:t>Instalace ZOKT není vyžadována jinými normami a předpisy.</w:t>
      </w:r>
    </w:p>
    <w:p w14:paraId="5EDE39DA" w14:textId="77777777" w:rsidR="00F441A3" w:rsidRDefault="00F441A3" w:rsidP="00F441A3">
      <w:pPr>
        <w:pStyle w:val="Zkladntext"/>
      </w:pPr>
    </w:p>
    <w:p w14:paraId="358A8456" w14:textId="38300A62" w:rsidR="00F441A3" w:rsidRDefault="00AA1131" w:rsidP="00AA1131">
      <w:pPr>
        <w:pStyle w:val="Nadpis3"/>
      </w:pPr>
      <w:r>
        <w:t>N1.03</w:t>
      </w:r>
    </w:p>
    <w:p w14:paraId="260B27C5" w14:textId="1FE4546A" w:rsidR="00AA1131" w:rsidRDefault="00AA1131" w:rsidP="00AA1131">
      <w:pPr>
        <w:pStyle w:val="Zkladntext"/>
      </w:pPr>
      <w:r>
        <w:t xml:space="preserve">V požárním úseku se nachází více než 150 osob dle ČSN 73 0818, odvod zplodin </w:t>
      </w:r>
      <w:r w:rsidR="00437C57">
        <w:t>není omezen.</w:t>
      </w:r>
    </w:p>
    <w:tbl>
      <w:tblPr>
        <w:tblW w:w="7240" w:type="dxa"/>
        <w:tblInd w:w="70" w:type="dxa"/>
        <w:tblCellMar>
          <w:left w:w="70" w:type="dxa"/>
          <w:right w:w="70" w:type="dxa"/>
        </w:tblCellMar>
        <w:tblLook w:val="04A0" w:firstRow="1" w:lastRow="0" w:firstColumn="1" w:lastColumn="0" w:noHBand="0" w:noVBand="1"/>
      </w:tblPr>
      <w:tblGrid>
        <w:gridCol w:w="4100"/>
        <w:gridCol w:w="1960"/>
        <w:gridCol w:w="1180"/>
      </w:tblGrid>
      <w:tr w:rsidR="00437C57" w:rsidRPr="00437C57" w14:paraId="0AD185A0" w14:textId="77777777" w:rsidTr="00437C57">
        <w:trPr>
          <w:trHeight w:val="259"/>
        </w:trPr>
        <w:tc>
          <w:tcPr>
            <w:tcW w:w="4100" w:type="dxa"/>
            <w:tcBorders>
              <w:top w:val="nil"/>
              <w:left w:val="nil"/>
              <w:bottom w:val="nil"/>
              <w:right w:val="nil"/>
            </w:tcBorders>
            <w:shd w:val="clear" w:color="auto" w:fill="auto"/>
            <w:noWrap/>
            <w:vAlign w:val="bottom"/>
            <w:hideMark/>
          </w:tcPr>
          <w:p w14:paraId="4DC439A0" w14:textId="77777777" w:rsidR="00437C57" w:rsidRPr="00437C57" w:rsidRDefault="00437C57" w:rsidP="00437C57">
            <w:pPr>
              <w:spacing w:before="0" w:after="0" w:line="240" w:lineRule="auto"/>
              <w:jc w:val="left"/>
              <w:rPr>
                <w:rFonts w:eastAsia="Times New Roman" w:cs="Arial"/>
                <w:b/>
                <w:bCs/>
                <w:szCs w:val="20"/>
                <w:u w:val="single"/>
                <w:lang w:eastAsia="cs-CZ" w:bidi="ar-SA"/>
              </w:rPr>
            </w:pPr>
            <w:r w:rsidRPr="00437C57">
              <w:rPr>
                <w:rFonts w:eastAsia="Times New Roman" w:cs="Arial"/>
                <w:b/>
                <w:bCs/>
                <w:szCs w:val="20"/>
                <w:u w:val="single"/>
                <w:lang w:eastAsia="cs-CZ" w:bidi="ar-SA"/>
              </w:rPr>
              <w:t>Omezení odvodu zplodin</w:t>
            </w:r>
          </w:p>
        </w:tc>
        <w:tc>
          <w:tcPr>
            <w:tcW w:w="1960" w:type="dxa"/>
            <w:tcBorders>
              <w:top w:val="nil"/>
              <w:left w:val="nil"/>
              <w:bottom w:val="nil"/>
              <w:right w:val="nil"/>
            </w:tcBorders>
            <w:shd w:val="clear" w:color="auto" w:fill="auto"/>
            <w:noWrap/>
            <w:vAlign w:val="bottom"/>
            <w:hideMark/>
          </w:tcPr>
          <w:p w14:paraId="7BE39579" w14:textId="77777777" w:rsidR="00437C57" w:rsidRPr="00437C57" w:rsidRDefault="00437C57" w:rsidP="00437C57">
            <w:pPr>
              <w:spacing w:before="0" w:after="0" w:line="240" w:lineRule="auto"/>
              <w:jc w:val="left"/>
              <w:rPr>
                <w:rFonts w:eastAsia="Times New Roman" w:cs="Arial"/>
                <w:b/>
                <w:bCs/>
                <w:szCs w:val="20"/>
                <w:u w:val="single"/>
                <w:lang w:eastAsia="cs-CZ" w:bidi="ar-SA"/>
              </w:rPr>
            </w:pPr>
          </w:p>
        </w:tc>
        <w:tc>
          <w:tcPr>
            <w:tcW w:w="1180" w:type="dxa"/>
            <w:tcBorders>
              <w:top w:val="nil"/>
              <w:left w:val="nil"/>
              <w:bottom w:val="nil"/>
              <w:right w:val="nil"/>
            </w:tcBorders>
            <w:shd w:val="clear" w:color="auto" w:fill="auto"/>
            <w:noWrap/>
            <w:vAlign w:val="bottom"/>
            <w:hideMark/>
          </w:tcPr>
          <w:p w14:paraId="64EA47CE" w14:textId="77777777" w:rsidR="00437C57" w:rsidRPr="00437C57" w:rsidRDefault="00437C57" w:rsidP="00437C57">
            <w:pPr>
              <w:spacing w:before="0" w:after="0" w:line="240" w:lineRule="auto"/>
              <w:jc w:val="left"/>
              <w:rPr>
                <w:rFonts w:ascii="Times New Roman" w:eastAsia="Times New Roman" w:hAnsi="Times New Roman" w:cs="Times New Roman"/>
                <w:szCs w:val="20"/>
                <w:lang w:eastAsia="cs-CZ" w:bidi="ar-SA"/>
              </w:rPr>
            </w:pPr>
          </w:p>
        </w:tc>
      </w:tr>
      <w:tr w:rsidR="00437C57" w:rsidRPr="00437C57" w14:paraId="71D14987" w14:textId="77777777" w:rsidTr="00437C57">
        <w:trPr>
          <w:trHeight w:val="259"/>
        </w:trPr>
        <w:tc>
          <w:tcPr>
            <w:tcW w:w="4100" w:type="dxa"/>
            <w:tcBorders>
              <w:top w:val="nil"/>
              <w:left w:val="nil"/>
              <w:bottom w:val="nil"/>
              <w:right w:val="nil"/>
            </w:tcBorders>
            <w:shd w:val="clear" w:color="auto" w:fill="auto"/>
            <w:noWrap/>
            <w:vAlign w:val="bottom"/>
            <w:hideMark/>
          </w:tcPr>
          <w:p w14:paraId="23001229" w14:textId="77777777" w:rsidR="00437C57" w:rsidRPr="00437C57" w:rsidRDefault="00437C57" w:rsidP="00437C57">
            <w:pPr>
              <w:spacing w:before="0" w:after="0" w:line="240" w:lineRule="auto"/>
              <w:jc w:val="left"/>
              <w:rPr>
                <w:rFonts w:eastAsia="Times New Roman" w:cs="Arial"/>
                <w:szCs w:val="20"/>
                <w:lang w:eastAsia="cs-CZ" w:bidi="ar-SA"/>
              </w:rPr>
            </w:pPr>
            <w:r w:rsidRPr="00437C57">
              <w:rPr>
                <w:rFonts w:eastAsia="Times New Roman" w:cs="Arial"/>
                <w:szCs w:val="20"/>
                <w:lang w:eastAsia="cs-CZ" w:bidi="ar-SA"/>
              </w:rPr>
              <w:t>Obvod požárního úseku</w:t>
            </w:r>
          </w:p>
        </w:tc>
        <w:tc>
          <w:tcPr>
            <w:tcW w:w="1960" w:type="dxa"/>
            <w:tcBorders>
              <w:top w:val="nil"/>
              <w:left w:val="nil"/>
              <w:bottom w:val="nil"/>
              <w:right w:val="nil"/>
            </w:tcBorders>
            <w:shd w:val="clear" w:color="000000" w:fill="F2F2F2"/>
            <w:noWrap/>
            <w:vAlign w:val="bottom"/>
            <w:hideMark/>
          </w:tcPr>
          <w:p w14:paraId="54C569DD" w14:textId="77777777" w:rsidR="00437C57" w:rsidRPr="00437C57" w:rsidRDefault="00437C57" w:rsidP="00437C57">
            <w:pPr>
              <w:spacing w:before="0" w:after="0" w:line="240" w:lineRule="auto"/>
              <w:jc w:val="right"/>
              <w:rPr>
                <w:rFonts w:eastAsia="Times New Roman" w:cs="Arial"/>
                <w:szCs w:val="20"/>
                <w:lang w:eastAsia="cs-CZ" w:bidi="ar-SA"/>
              </w:rPr>
            </w:pPr>
            <w:r w:rsidRPr="00437C57">
              <w:rPr>
                <w:rFonts w:eastAsia="Times New Roman" w:cs="Arial"/>
                <w:szCs w:val="20"/>
                <w:lang w:eastAsia="cs-CZ" w:bidi="ar-SA"/>
              </w:rPr>
              <w:t>85</w:t>
            </w:r>
          </w:p>
        </w:tc>
        <w:tc>
          <w:tcPr>
            <w:tcW w:w="1180" w:type="dxa"/>
            <w:tcBorders>
              <w:top w:val="nil"/>
              <w:left w:val="nil"/>
              <w:bottom w:val="nil"/>
              <w:right w:val="nil"/>
            </w:tcBorders>
            <w:shd w:val="clear" w:color="auto" w:fill="auto"/>
            <w:noWrap/>
            <w:vAlign w:val="bottom"/>
            <w:hideMark/>
          </w:tcPr>
          <w:p w14:paraId="347B1B41" w14:textId="77777777" w:rsidR="00437C57" w:rsidRPr="00437C57" w:rsidRDefault="00437C57" w:rsidP="00437C57">
            <w:pPr>
              <w:spacing w:before="0" w:after="0" w:line="240" w:lineRule="auto"/>
              <w:jc w:val="left"/>
              <w:rPr>
                <w:rFonts w:eastAsia="Times New Roman" w:cs="Arial"/>
                <w:szCs w:val="20"/>
                <w:lang w:eastAsia="cs-CZ" w:bidi="ar-SA"/>
              </w:rPr>
            </w:pPr>
            <w:r w:rsidRPr="00437C57">
              <w:rPr>
                <w:rFonts w:eastAsia="Times New Roman" w:cs="Arial"/>
                <w:szCs w:val="20"/>
                <w:lang w:eastAsia="cs-CZ" w:bidi="ar-SA"/>
              </w:rPr>
              <w:t>[m]</w:t>
            </w:r>
          </w:p>
        </w:tc>
      </w:tr>
      <w:tr w:rsidR="00437C57" w:rsidRPr="00437C57" w14:paraId="367CE2F8" w14:textId="77777777" w:rsidTr="00437C57">
        <w:trPr>
          <w:trHeight w:val="259"/>
        </w:trPr>
        <w:tc>
          <w:tcPr>
            <w:tcW w:w="4100" w:type="dxa"/>
            <w:tcBorders>
              <w:top w:val="nil"/>
              <w:left w:val="nil"/>
              <w:bottom w:val="nil"/>
              <w:right w:val="nil"/>
            </w:tcBorders>
            <w:shd w:val="clear" w:color="auto" w:fill="auto"/>
            <w:noWrap/>
            <w:vAlign w:val="bottom"/>
            <w:hideMark/>
          </w:tcPr>
          <w:p w14:paraId="04FEB3BC" w14:textId="77777777" w:rsidR="00437C57" w:rsidRPr="00437C57" w:rsidRDefault="00437C57" w:rsidP="00437C57">
            <w:pPr>
              <w:spacing w:before="0" w:after="0" w:line="240" w:lineRule="auto"/>
              <w:jc w:val="left"/>
              <w:rPr>
                <w:rFonts w:eastAsia="Times New Roman" w:cs="Arial"/>
                <w:szCs w:val="20"/>
                <w:lang w:eastAsia="cs-CZ" w:bidi="ar-SA"/>
              </w:rPr>
            </w:pPr>
            <w:r w:rsidRPr="00437C57">
              <w:rPr>
                <w:rFonts w:eastAsia="Times New Roman" w:cs="Arial"/>
                <w:szCs w:val="20"/>
                <w:lang w:eastAsia="cs-CZ" w:bidi="ar-SA"/>
              </w:rPr>
              <w:t>Plocha konstrukcí</w:t>
            </w:r>
          </w:p>
        </w:tc>
        <w:tc>
          <w:tcPr>
            <w:tcW w:w="1960" w:type="dxa"/>
            <w:tcBorders>
              <w:top w:val="nil"/>
              <w:left w:val="nil"/>
              <w:bottom w:val="nil"/>
              <w:right w:val="nil"/>
            </w:tcBorders>
            <w:shd w:val="clear" w:color="auto" w:fill="auto"/>
            <w:noWrap/>
            <w:vAlign w:val="bottom"/>
            <w:hideMark/>
          </w:tcPr>
          <w:p w14:paraId="3A41F828" w14:textId="77777777" w:rsidR="00437C57" w:rsidRPr="00437C57" w:rsidRDefault="00437C57" w:rsidP="00437C57">
            <w:pPr>
              <w:spacing w:before="0" w:after="0" w:line="240" w:lineRule="auto"/>
              <w:jc w:val="right"/>
              <w:rPr>
                <w:rFonts w:eastAsia="Times New Roman" w:cs="Arial"/>
                <w:szCs w:val="20"/>
                <w:lang w:eastAsia="cs-CZ" w:bidi="ar-SA"/>
              </w:rPr>
            </w:pPr>
            <w:r w:rsidRPr="00437C57">
              <w:rPr>
                <w:rFonts w:eastAsia="Times New Roman" w:cs="Arial"/>
                <w:szCs w:val="20"/>
                <w:lang w:eastAsia="cs-CZ" w:bidi="ar-SA"/>
              </w:rPr>
              <w:t>958,03</w:t>
            </w:r>
          </w:p>
        </w:tc>
        <w:tc>
          <w:tcPr>
            <w:tcW w:w="1180" w:type="dxa"/>
            <w:tcBorders>
              <w:top w:val="nil"/>
              <w:left w:val="nil"/>
              <w:bottom w:val="nil"/>
              <w:right w:val="nil"/>
            </w:tcBorders>
            <w:shd w:val="clear" w:color="auto" w:fill="auto"/>
            <w:noWrap/>
            <w:vAlign w:val="bottom"/>
            <w:hideMark/>
          </w:tcPr>
          <w:p w14:paraId="0FD9ED9A" w14:textId="77777777" w:rsidR="00437C57" w:rsidRPr="00437C57" w:rsidRDefault="00437C57" w:rsidP="00437C57">
            <w:pPr>
              <w:spacing w:before="0" w:after="0" w:line="240" w:lineRule="auto"/>
              <w:jc w:val="left"/>
              <w:rPr>
                <w:rFonts w:eastAsia="Times New Roman" w:cs="Arial"/>
                <w:szCs w:val="20"/>
                <w:lang w:eastAsia="cs-CZ" w:bidi="ar-SA"/>
              </w:rPr>
            </w:pPr>
            <w:r w:rsidRPr="00437C57">
              <w:rPr>
                <w:rFonts w:eastAsia="Times New Roman" w:cs="Arial"/>
                <w:szCs w:val="20"/>
                <w:lang w:eastAsia="cs-CZ" w:bidi="ar-SA"/>
              </w:rPr>
              <w:t>[m2]</w:t>
            </w:r>
          </w:p>
        </w:tc>
      </w:tr>
      <w:tr w:rsidR="00437C57" w:rsidRPr="00437C57" w14:paraId="1F72754A" w14:textId="77777777" w:rsidTr="00437C57">
        <w:trPr>
          <w:trHeight w:val="259"/>
        </w:trPr>
        <w:tc>
          <w:tcPr>
            <w:tcW w:w="4100" w:type="dxa"/>
            <w:tcBorders>
              <w:top w:val="nil"/>
              <w:left w:val="nil"/>
              <w:bottom w:val="nil"/>
              <w:right w:val="nil"/>
            </w:tcBorders>
            <w:shd w:val="clear" w:color="auto" w:fill="auto"/>
            <w:noWrap/>
            <w:vAlign w:val="bottom"/>
            <w:hideMark/>
          </w:tcPr>
          <w:p w14:paraId="701C1C82" w14:textId="77777777" w:rsidR="00437C57" w:rsidRPr="00437C57" w:rsidRDefault="00437C57" w:rsidP="00437C57">
            <w:pPr>
              <w:spacing w:before="0" w:after="0" w:line="240" w:lineRule="auto"/>
              <w:jc w:val="left"/>
              <w:rPr>
                <w:rFonts w:eastAsia="Times New Roman" w:cs="Arial"/>
                <w:szCs w:val="20"/>
                <w:lang w:eastAsia="cs-CZ" w:bidi="ar-SA"/>
              </w:rPr>
            </w:pPr>
            <w:r w:rsidRPr="00437C57">
              <w:rPr>
                <w:rFonts w:eastAsia="Times New Roman" w:cs="Arial"/>
                <w:szCs w:val="20"/>
                <w:lang w:eastAsia="cs-CZ" w:bidi="ar-SA"/>
              </w:rPr>
              <w:t>Průměrná výška otvorů</w:t>
            </w:r>
          </w:p>
        </w:tc>
        <w:tc>
          <w:tcPr>
            <w:tcW w:w="1960" w:type="dxa"/>
            <w:tcBorders>
              <w:top w:val="nil"/>
              <w:left w:val="nil"/>
              <w:bottom w:val="nil"/>
              <w:right w:val="nil"/>
            </w:tcBorders>
            <w:shd w:val="clear" w:color="auto" w:fill="auto"/>
            <w:noWrap/>
            <w:vAlign w:val="bottom"/>
            <w:hideMark/>
          </w:tcPr>
          <w:p w14:paraId="017E8DF5" w14:textId="77777777" w:rsidR="00437C57" w:rsidRPr="00437C57" w:rsidRDefault="00437C57" w:rsidP="00437C57">
            <w:pPr>
              <w:spacing w:before="0" w:after="0" w:line="240" w:lineRule="auto"/>
              <w:jc w:val="right"/>
              <w:rPr>
                <w:rFonts w:eastAsia="Times New Roman" w:cs="Arial"/>
                <w:szCs w:val="20"/>
                <w:lang w:eastAsia="cs-CZ" w:bidi="ar-SA"/>
              </w:rPr>
            </w:pPr>
            <w:r w:rsidRPr="00437C57">
              <w:rPr>
                <w:rFonts w:eastAsia="Times New Roman" w:cs="Arial"/>
                <w:szCs w:val="20"/>
                <w:lang w:eastAsia="cs-CZ" w:bidi="ar-SA"/>
              </w:rPr>
              <w:t>1,90</w:t>
            </w:r>
          </w:p>
        </w:tc>
        <w:tc>
          <w:tcPr>
            <w:tcW w:w="1180" w:type="dxa"/>
            <w:tcBorders>
              <w:top w:val="nil"/>
              <w:left w:val="nil"/>
              <w:bottom w:val="nil"/>
              <w:right w:val="nil"/>
            </w:tcBorders>
            <w:shd w:val="clear" w:color="auto" w:fill="auto"/>
            <w:noWrap/>
            <w:vAlign w:val="bottom"/>
            <w:hideMark/>
          </w:tcPr>
          <w:p w14:paraId="6F18A4AD" w14:textId="77777777" w:rsidR="00437C57" w:rsidRPr="00437C57" w:rsidRDefault="00437C57" w:rsidP="00437C57">
            <w:pPr>
              <w:spacing w:before="0" w:after="0" w:line="240" w:lineRule="auto"/>
              <w:jc w:val="left"/>
              <w:rPr>
                <w:rFonts w:eastAsia="Times New Roman" w:cs="Arial"/>
                <w:szCs w:val="20"/>
                <w:lang w:eastAsia="cs-CZ" w:bidi="ar-SA"/>
              </w:rPr>
            </w:pPr>
            <w:r w:rsidRPr="00437C57">
              <w:rPr>
                <w:rFonts w:eastAsia="Times New Roman" w:cs="Arial"/>
                <w:szCs w:val="20"/>
                <w:lang w:eastAsia="cs-CZ" w:bidi="ar-SA"/>
              </w:rPr>
              <w:t>[m]</w:t>
            </w:r>
          </w:p>
        </w:tc>
      </w:tr>
      <w:tr w:rsidR="00437C57" w:rsidRPr="00437C57" w14:paraId="2A200FAE" w14:textId="77777777" w:rsidTr="00437C57">
        <w:trPr>
          <w:trHeight w:val="259"/>
        </w:trPr>
        <w:tc>
          <w:tcPr>
            <w:tcW w:w="4100" w:type="dxa"/>
            <w:tcBorders>
              <w:top w:val="nil"/>
              <w:left w:val="nil"/>
              <w:bottom w:val="nil"/>
              <w:right w:val="nil"/>
            </w:tcBorders>
            <w:shd w:val="clear" w:color="auto" w:fill="auto"/>
            <w:noWrap/>
            <w:vAlign w:val="bottom"/>
            <w:hideMark/>
          </w:tcPr>
          <w:p w14:paraId="050A613E" w14:textId="77777777" w:rsidR="00437C57" w:rsidRPr="00437C57" w:rsidRDefault="00437C57" w:rsidP="00437C57">
            <w:pPr>
              <w:spacing w:before="0" w:after="0" w:line="240" w:lineRule="auto"/>
              <w:jc w:val="left"/>
              <w:rPr>
                <w:rFonts w:eastAsia="Times New Roman" w:cs="Arial"/>
                <w:szCs w:val="20"/>
                <w:lang w:eastAsia="cs-CZ" w:bidi="ar-SA"/>
              </w:rPr>
            </w:pPr>
            <w:r w:rsidRPr="00437C57">
              <w:rPr>
                <w:rFonts w:eastAsia="Times New Roman" w:cs="Arial"/>
                <w:szCs w:val="20"/>
                <w:lang w:eastAsia="cs-CZ" w:bidi="ar-SA"/>
              </w:rPr>
              <w:t>Plocha otvorů</w:t>
            </w:r>
          </w:p>
        </w:tc>
        <w:tc>
          <w:tcPr>
            <w:tcW w:w="1960" w:type="dxa"/>
            <w:tcBorders>
              <w:top w:val="nil"/>
              <w:left w:val="nil"/>
              <w:bottom w:val="nil"/>
              <w:right w:val="nil"/>
            </w:tcBorders>
            <w:shd w:val="clear" w:color="auto" w:fill="auto"/>
            <w:noWrap/>
            <w:vAlign w:val="bottom"/>
            <w:hideMark/>
          </w:tcPr>
          <w:p w14:paraId="7A413454" w14:textId="77777777" w:rsidR="00437C57" w:rsidRPr="00437C57" w:rsidRDefault="00437C57" w:rsidP="00437C57">
            <w:pPr>
              <w:spacing w:before="0" w:after="0" w:line="240" w:lineRule="auto"/>
              <w:jc w:val="right"/>
              <w:rPr>
                <w:rFonts w:eastAsia="Times New Roman" w:cs="Arial"/>
                <w:szCs w:val="20"/>
                <w:lang w:eastAsia="cs-CZ" w:bidi="ar-SA"/>
              </w:rPr>
            </w:pPr>
            <w:r w:rsidRPr="00437C57">
              <w:rPr>
                <w:rFonts w:eastAsia="Times New Roman" w:cs="Arial"/>
                <w:szCs w:val="20"/>
                <w:lang w:eastAsia="cs-CZ" w:bidi="ar-SA"/>
              </w:rPr>
              <w:t>27,90</w:t>
            </w:r>
          </w:p>
        </w:tc>
        <w:tc>
          <w:tcPr>
            <w:tcW w:w="1180" w:type="dxa"/>
            <w:tcBorders>
              <w:top w:val="nil"/>
              <w:left w:val="nil"/>
              <w:bottom w:val="nil"/>
              <w:right w:val="nil"/>
            </w:tcBorders>
            <w:shd w:val="clear" w:color="auto" w:fill="auto"/>
            <w:noWrap/>
            <w:vAlign w:val="bottom"/>
            <w:hideMark/>
          </w:tcPr>
          <w:p w14:paraId="32816C2F" w14:textId="77777777" w:rsidR="00437C57" w:rsidRPr="00437C57" w:rsidRDefault="00437C57" w:rsidP="00437C57">
            <w:pPr>
              <w:spacing w:before="0" w:after="0" w:line="240" w:lineRule="auto"/>
              <w:jc w:val="left"/>
              <w:rPr>
                <w:rFonts w:eastAsia="Times New Roman" w:cs="Arial"/>
                <w:szCs w:val="20"/>
                <w:lang w:eastAsia="cs-CZ" w:bidi="ar-SA"/>
              </w:rPr>
            </w:pPr>
            <w:r w:rsidRPr="00437C57">
              <w:rPr>
                <w:rFonts w:eastAsia="Times New Roman" w:cs="Arial"/>
                <w:szCs w:val="20"/>
                <w:lang w:eastAsia="cs-CZ" w:bidi="ar-SA"/>
              </w:rPr>
              <w:t>[m2]</w:t>
            </w:r>
          </w:p>
        </w:tc>
      </w:tr>
      <w:tr w:rsidR="00437C57" w:rsidRPr="00437C57" w14:paraId="7F8BD4DD" w14:textId="77777777" w:rsidTr="00437C57">
        <w:trPr>
          <w:trHeight w:val="259"/>
        </w:trPr>
        <w:tc>
          <w:tcPr>
            <w:tcW w:w="4100" w:type="dxa"/>
            <w:tcBorders>
              <w:top w:val="nil"/>
              <w:left w:val="nil"/>
              <w:bottom w:val="nil"/>
              <w:right w:val="nil"/>
            </w:tcBorders>
            <w:shd w:val="clear" w:color="auto" w:fill="auto"/>
            <w:noWrap/>
            <w:vAlign w:val="bottom"/>
            <w:hideMark/>
          </w:tcPr>
          <w:p w14:paraId="2B06606D" w14:textId="77777777" w:rsidR="00437C57" w:rsidRPr="00437C57" w:rsidRDefault="00437C57" w:rsidP="00437C57">
            <w:pPr>
              <w:spacing w:before="0" w:after="0" w:line="240" w:lineRule="auto"/>
              <w:jc w:val="left"/>
              <w:rPr>
                <w:rFonts w:eastAsia="Times New Roman" w:cs="Arial"/>
                <w:szCs w:val="20"/>
                <w:lang w:eastAsia="cs-CZ" w:bidi="ar-SA"/>
              </w:rPr>
            </w:pPr>
            <w:r w:rsidRPr="00437C57">
              <w:rPr>
                <w:rFonts w:eastAsia="Times New Roman" w:cs="Arial"/>
                <w:szCs w:val="20"/>
                <w:lang w:eastAsia="cs-CZ" w:bidi="ar-SA"/>
              </w:rPr>
              <w:t>Výsledek</w:t>
            </w:r>
          </w:p>
        </w:tc>
        <w:tc>
          <w:tcPr>
            <w:tcW w:w="1960" w:type="dxa"/>
            <w:tcBorders>
              <w:top w:val="nil"/>
              <w:left w:val="nil"/>
              <w:bottom w:val="nil"/>
              <w:right w:val="nil"/>
            </w:tcBorders>
            <w:shd w:val="clear" w:color="auto" w:fill="auto"/>
            <w:noWrap/>
            <w:vAlign w:val="bottom"/>
            <w:hideMark/>
          </w:tcPr>
          <w:p w14:paraId="2EAE03C0" w14:textId="77777777" w:rsidR="00437C57" w:rsidRPr="00437C57" w:rsidRDefault="00437C57" w:rsidP="00437C57">
            <w:pPr>
              <w:spacing w:before="0" w:after="0" w:line="240" w:lineRule="auto"/>
              <w:jc w:val="right"/>
              <w:rPr>
                <w:rFonts w:eastAsia="Times New Roman" w:cs="Arial"/>
                <w:szCs w:val="20"/>
                <w:lang w:eastAsia="cs-CZ" w:bidi="ar-SA"/>
              </w:rPr>
            </w:pPr>
            <w:r w:rsidRPr="00437C57">
              <w:rPr>
                <w:rFonts w:eastAsia="Times New Roman" w:cs="Arial"/>
                <w:szCs w:val="20"/>
                <w:lang w:eastAsia="cs-CZ" w:bidi="ar-SA"/>
              </w:rPr>
              <w:t>0,0401</w:t>
            </w:r>
          </w:p>
        </w:tc>
        <w:tc>
          <w:tcPr>
            <w:tcW w:w="1180" w:type="dxa"/>
            <w:tcBorders>
              <w:top w:val="nil"/>
              <w:left w:val="nil"/>
              <w:bottom w:val="nil"/>
              <w:right w:val="nil"/>
            </w:tcBorders>
            <w:shd w:val="clear" w:color="auto" w:fill="auto"/>
            <w:noWrap/>
            <w:vAlign w:val="bottom"/>
            <w:hideMark/>
          </w:tcPr>
          <w:p w14:paraId="64D2A188" w14:textId="77777777" w:rsidR="00437C57" w:rsidRPr="00437C57" w:rsidRDefault="00437C57" w:rsidP="00437C57">
            <w:pPr>
              <w:spacing w:before="0" w:after="0" w:line="240" w:lineRule="auto"/>
              <w:jc w:val="right"/>
              <w:rPr>
                <w:rFonts w:eastAsia="Times New Roman" w:cs="Arial"/>
                <w:szCs w:val="20"/>
                <w:lang w:eastAsia="cs-CZ" w:bidi="ar-SA"/>
              </w:rPr>
            </w:pPr>
          </w:p>
        </w:tc>
      </w:tr>
      <w:tr w:rsidR="00437C57" w:rsidRPr="00437C57" w14:paraId="6BE87216" w14:textId="77777777" w:rsidTr="00437C57">
        <w:trPr>
          <w:trHeight w:val="259"/>
        </w:trPr>
        <w:tc>
          <w:tcPr>
            <w:tcW w:w="4100" w:type="dxa"/>
            <w:tcBorders>
              <w:top w:val="nil"/>
              <w:left w:val="nil"/>
              <w:bottom w:val="nil"/>
              <w:right w:val="nil"/>
            </w:tcBorders>
            <w:shd w:val="clear" w:color="auto" w:fill="auto"/>
            <w:noWrap/>
            <w:vAlign w:val="bottom"/>
            <w:hideMark/>
          </w:tcPr>
          <w:p w14:paraId="32722928" w14:textId="77777777" w:rsidR="00437C57" w:rsidRPr="00437C57" w:rsidRDefault="00437C57" w:rsidP="00437C57">
            <w:pPr>
              <w:spacing w:before="0" w:after="0" w:line="240" w:lineRule="auto"/>
              <w:jc w:val="left"/>
              <w:rPr>
                <w:rFonts w:eastAsia="Times New Roman" w:cs="Arial"/>
                <w:szCs w:val="20"/>
                <w:lang w:eastAsia="cs-CZ" w:bidi="ar-SA"/>
              </w:rPr>
            </w:pPr>
            <w:r w:rsidRPr="00437C57">
              <w:rPr>
                <w:rFonts w:eastAsia="Times New Roman" w:cs="Arial"/>
                <w:szCs w:val="20"/>
                <w:lang w:eastAsia="cs-CZ" w:bidi="ar-SA"/>
              </w:rPr>
              <w:t>Je odvod zplodin omezen?</w:t>
            </w:r>
          </w:p>
        </w:tc>
        <w:tc>
          <w:tcPr>
            <w:tcW w:w="1960" w:type="dxa"/>
            <w:tcBorders>
              <w:top w:val="nil"/>
              <w:left w:val="nil"/>
              <w:bottom w:val="nil"/>
              <w:right w:val="nil"/>
            </w:tcBorders>
            <w:shd w:val="clear" w:color="auto" w:fill="auto"/>
            <w:noWrap/>
            <w:vAlign w:val="bottom"/>
            <w:hideMark/>
          </w:tcPr>
          <w:p w14:paraId="60A1BB92" w14:textId="77777777" w:rsidR="00437C57" w:rsidRPr="00437C57" w:rsidRDefault="00437C57" w:rsidP="00437C57">
            <w:pPr>
              <w:spacing w:before="0" w:after="0" w:line="240" w:lineRule="auto"/>
              <w:jc w:val="right"/>
              <w:rPr>
                <w:rFonts w:eastAsia="Times New Roman" w:cs="Arial"/>
                <w:szCs w:val="20"/>
                <w:lang w:eastAsia="cs-CZ" w:bidi="ar-SA"/>
              </w:rPr>
            </w:pPr>
            <w:r w:rsidRPr="00437C57">
              <w:rPr>
                <w:rFonts w:eastAsia="Times New Roman" w:cs="Arial"/>
                <w:szCs w:val="20"/>
                <w:lang w:eastAsia="cs-CZ" w:bidi="ar-SA"/>
              </w:rPr>
              <w:t>NE</w:t>
            </w:r>
          </w:p>
        </w:tc>
        <w:tc>
          <w:tcPr>
            <w:tcW w:w="1180" w:type="dxa"/>
            <w:tcBorders>
              <w:top w:val="nil"/>
              <w:left w:val="nil"/>
              <w:bottom w:val="nil"/>
              <w:right w:val="nil"/>
            </w:tcBorders>
            <w:shd w:val="clear" w:color="auto" w:fill="auto"/>
            <w:noWrap/>
            <w:vAlign w:val="bottom"/>
            <w:hideMark/>
          </w:tcPr>
          <w:p w14:paraId="37A5BA4A" w14:textId="77777777" w:rsidR="00437C57" w:rsidRPr="00437C57" w:rsidRDefault="00437C57" w:rsidP="00437C57">
            <w:pPr>
              <w:spacing w:before="0" w:after="0" w:line="240" w:lineRule="auto"/>
              <w:jc w:val="right"/>
              <w:rPr>
                <w:rFonts w:eastAsia="Times New Roman" w:cs="Arial"/>
                <w:szCs w:val="20"/>
                <w:lang w:eastAsia="cs-CZ" w:bidi="ar-SA"/>
              </w:rPr>
            </w:pPr>
          </w:p>
        </w:tc>
      </w:tr>
    </w:tbl>
    <w:p w14:paraId="7680D0F3" w14:textId="77777777" w:rsidR="00AA1131" w:rsidRPr="00AA1131" w:rsidRDefault="00AA1131" w:rsidP="00AA1131">
      <w:pPr>
        <w:pStyle w:val="Zkladntext"/>
      </w:pPr>
    </w:p>
    <w:p w14:paraId="14C21714" w14:textId="6C27D4F9" w:rsidR="00212555" w:rsidRDefault="00212555" w:rsidP="00212555">
      <w:pPr>
        <w:rPr>
          <w:b/>
        </w:rPr>
      </w:pPr>
      <w:r w:rsidRPr="00D60E60">
        <w:rPr>
          <w:b/>
        </w:rPr>
        <w:t xml:space="preserve">Systém </w:t>
      </w:r>
      <w:r>
        <w:rPr>
          <w:b/>
        </w:rPr>
        <w:t>ZOKT</w:t>
      </w:r>
      <w:r w:rsidRPr="00D60E60">
        <w:rPr>
          <w:b/>
        </w:rPr>
        <w:t xml:space="preserve"> v objektu není normativně požadován a není navržen</w:t>
      </w:r>
    </w:p>
    <w:p w14:paraId="110B0851" w14:textId="4BC80EB8" w:rsidR="00212555" w:rsidRDefault="00212555" w:rsidP="00212555">
      <w:pPr>
        <w:pStyle w:val="Zkladntext"/>
      </w:pPr>
    </w:p>
    <w:p w14:paraId="5CCC8D39" w14:textId="3C203068" w:rsidR="002E28A0" w:rsidRDefault="002E28A0" w:rsidP="002E28A0">
      <w:pPr>
        <w:pStyle w:val="Nadpis2"/>
      </w:pPr>
      <w:r>
        <w:t>Evakuační výtah</w:t>
      </w:r>
    </w:p>
    <w:p w14:paraId="75160F07" w14:textId="77777777" w:rsidR="00B850C2" w:rsidRPr="00384A6E" w:rsidRDefault="00B850C2" w:rsidP="00B850C2">
      <w:pPr>
        <w:pStyle w:val="1TlotextuS"/>
      </w:pPr>
      <w:r w:rsidRPr="00384A6E">
        <w:t>V souladu s čl. 5.3.5 ČSN 730833 není nutno evakuační výtah navrhovat, jedná se o objekt s požární výškou menší než 30 m. Nejsou navrženy obytné buňky dle čl. 3. 10. ČSN 730833.</w:t>
      </w:r>
    </w:p>
    <w:p w14:paraId="39EDDBCD" w14:textId="77777777" w:rsidR="00B850C2" w:rsidRPr="00B850C2" w:rsidRDefault="00B850C2" w:rsidP="00B850C2">
      <w:pPr>
        <w:pStyle w:val="Zkladntext"/>
      </w:pPr>
    </w:p>
    <w:p w14:paraId="2E52B9CC" w14:textId="77777777" w:rsidR="002E28A0" w:rsidRPr="00230A0C" w:rsidRDefault="002E28A0" w:rsidP="002E28A0">
      <w:r w:rsidRPr="00230A0C">
        <w:t xml:space="preserve">V souladu s čl. 9.6.4 ČSN 730802 není nutno </w:t>
      </w:r>
      <w:r>
        <w:t>evakuační výtah navrhovat</w:t>
      </w:r>
      <w:r w:rsidRPr="00230A0C">
        <w:t>:</w:t>
      </w:r>
    </w:p>
    <w:p w14:paraId="36AE84C7" w14:textId="77777777" w:rsidR="002E28A0" w:rsidRPr="00230A0C" w:rsidRDefault="002E28A0" w:rsidP="002E28A0">
      <w:pPr>
        <w:pStyle w:val="1TlotextuS"/>
        <w:numPr>
          <w:ilvl w:val="0"/>
          <w:numId w:val="40"/>
        </w:numPr>
        <w:tabs>
          <w:tab w:val="clear" w:pos="432"/>
          <w:tab w:val="num" w:pos="1560"/>
        </w:tabs>
        <w:ind w:left="709"/>
      </w:pPr>
      <w:r w:rsidRPr="00230A0C">
        <w:t>nejedná se o objekt s požární výškou větší než 45 m</w:t>
      </w:r>
    </w:p>
    <w:p w14:paraId="60288C93" w14:textId="77777777" w:rsidR="002E28A0" w:rsidRPr="00230A0C" w:rsidRDefault="002E28A0" w:rsidP="002E28A0">
      <w:pPr>
        <w:pStyle w:val="1TlotextuS"/>
        <w:numPr>
          <w:ilvl w:val="0"/>
          <w:numId w:val="40"/>
        </w:numPr>
        <w:tabs>
          <w:tab w:val="clear" w:pos="432"/>
          <w:tab w:val="num" w:pos="1560"/>
        </w:tabs>
        <w:ind w:left="709"/>
      </w:pPr>
      <w:r w:rsidRPr="00230A0C">
        <w:t xml:space="preserve">v objektu se nevyskytují trvale ani pravidelně osoby s omezenou schopností pohybu ani neschopné samostatného pohybu v počtu větším než 10. </w:t>
      </w:r>
    </w:p>
    <w:p w14:paraId="0EA5CBC8" w14:textId="77777777" w:rsidR="002E28A0" w:rsidRPr="00230A0C" w:rsidRDefault="002E28A0" w:rsidP="002E28A0">
      <w:pPr>
        <w:pStyle w:val="1TlotextuS"/>
        <w:numPr>
          <w:ilvl w:val="0"/>
          <w:numId w:val="40"/>
        </w:numPr>
        <w:tabs>
          <w:tab w:val="clear" w:pos="432"/>
          <w:tab w:val="num" w:pos="1560"/>
        </w:tabs>
        <w:ind w:left="709"/>
      </w:pPr>
      <w:r w:rsidRPr="00230A0C">
        <w:t>zřízení evakuačního výtahu není vyžadováno jinými normami ani předpisy</w:t>
      </w:r>
    </w:p>
    <w:p w14:paraId="54E9738C" w14:textId="77777777" w:rsidR="002E28A0" w:rsidRDefault="002E28A0" w:rsidP="00212555">
      <w:pPr>
        <w:pStyle w:val="Zkladntext"/>
      </w:pPr>
    </w:p>
    <w:p w14:paraId="311FFB93" w14:textId="77777777" w:rsidR="00212555" w:rsidRDefault="00212555" w:rsidP="002A1B13">
      <w:pPr>
        <w:pStyle w:val="Nadpis2"/>
      </w:pPr>
      <w:bookmarkStart w:id="15" w:name="__RefHeading___Toc12851_469212504"/>
      <w:bookmarkEnd w:id="15"/>
      <w:r>
        <w:t>Nouzové osvětlení</w:t>
      </w:r>
    </w:p>
    <w:p w14:paraId="3303083A" w14:textId="6A5FD783" w:rsidR="00212555" w:rsidRDefault="00212555" w:rsidP="00212555">
      <w:pPr>
        <w:pStyle w:val="1TlotextuS"/>
        <w:rPr>
          <w:b/>
          <w:bCs/>
        </w:rPr>
      </w:pPr>
      <w:r>
        <w:t xml:space="preserve">Na únikových cestách v celém objektu </w:t>
      </w:r>
      <w:r w:rsidRPr="00982DE9">
        <w:t xml:space="preserve">bude instalováno </w:t>
      </w:r>
      <w:r w:rsidRPr="00982DE9">
        <w:rPr>
          <w:b/>
          <w:bCs/>
        </w:rPr>
        <w:t>nouzové osvětlení s vlastním bateriovým zdrojem</w:t>
      </w:r>
      <w:r w:rsidRPr="00982DE9">
        <w:t xml:space="preserve"> s dobou funkčnosti minimálně </w:t>
      </w:r>
      <w:r w:rsidRPr="00982DE9">
        <w:rPr>
          <w:b/>
          <w:bCs/>
        </w:rPr>
        <w:t>60 minut.</w:t>
      </w:r>
    </w:p>
    <w:p w14:paraId="165F5A09" w14:textId="77777777" w:rsidR="00212555" w:rsidRDefault="00212555" w:rsidP="00212555">
      <w:pPr>
        <w:pStyle w:val="Odstavecseseznamem"/>
        <w:numPr>
          <w:ilvl w:val="0"/>
          <w:numId w:val="37"/>
        </w:numPr>
      </w:pPr>
      <w:r w:rsidRPr="002E3014">
        <w:t>Svítidla nouzového osv</w:t>
      </w:r>
      <w:r w:rsidRPr="002E3014">
        <w:rPr>
          <w:rFonts w:hint="eastAsia"/>
        </w:rPr>
        <w:t>ě</w:t>
      </w:r>
      <w:r w:rsidRPr="002E3014">
        <w:t>tlení budou zabezpe</w:t>
      </w:r>
      <w:r w:rsidRPr="002E3014">
        <w:rPr>
          <w:rFonts w:hint="eastAsia"/>
        </w:rPr>
        <w:t>č</w:t>
      </w:r>
      <w:r w:rsidRPr="002E3014">
        <w:t>ovat osv</w:t>
      </w:r>
      <w:r w:rsidRPr="002E3014">
        <w:rPr>
          <w:rFonts w:hint="eastAsia"/>
        </w:rPr>
        <w:t>ě</w:t>
      </w:r>
      <w:r w:rsidRPr="002E3014">
        <w:t>tlenost podlahy v ose únikové cesty</w:t>
      </w:r>
      <w:r>
        <w:t xml:space="preserve"> </w:t>
      </w:r>
      <w:r w:rsidRPr="002E3014">
        <w:t>nejmén</w:t>
      </w:r>
      <w:r w:rsidRPr="002E3014">
        <w:rPr>
          <w:rFonts w:hint="eastAsia"/>
        </w:rPr>
        <w:t>ě</w:t>
      </w:r>
      <w:r w:rsidRPr="002E3014">
        <w:t xml:space="preserve"> </w:t>
      </w:r>
      <w:r>
        <w:t xml:space="preserve">1 </w:t>
      </w:r>
      <w:proofErr w:type="spellStart"/>
      <w:r>
        <w:t>lx</w:t>
      </w:r>
      <w:proofErr w:type="spellEnd"/>
    </w:p>
    <w:p w14:paraId="630DD140" w14:textId="77777777" w:rsidR="00212555" w:rsidRDefault="00212555" w:rsidP="00212555">
      <w:pPr>
        <w:pStyle w:val="Odstavecseseznamem"/>
        <w:numPr>
          <w:ilvl w:val="0"/>
          <w:numId w:val="37"/>
        </w:numPr>
      </w:pPr>
      <w:r w:rsidRPr="002E3014">
        <w:t>Pom</w:t>
      </w:r>
      <w:r w:rsidRPr="002E3014">
        <w:rPr>
          <w:rFonts w:hint="eastAsia"/>
        </w:rPr>
        <w:t>ě</w:t>
      </w:r>
      <w:r w:rsidRPr="002E3014">
        <w:t>r maximální a minimální osv</w:t>
      </w:r>
      <w:r w:rsidRPr="002E3014">
        <w:rPr>
          <w:rFonts w:hint="eastAsia"/>
        </w:rPr>
        <w:t>ě</w:t>
      </w:r>
      <w:r w:rsidRPr="002E3014">
        <w:t>tlenosti bude nejvýše 40:1.</w:t>
      </w:r>
    </w:p>
    <w:p w14:paraId="2421771E" w14:textId="77777777" w:rsidR="00212555" w:rsidRDefault="00212555" w:rsidP="00212555">
      <w:pPr>
        <w:pStyle w:val="Odstavecseseznamem"/>
        <w:numPr>
          <w:ilvl w:val="0"/>
          <w:numId w:val="37"/>
        </w:numPr>
      </w:pPr>
      <w:r w:rsidRPr="002E3014">
        <w:t>Místa první pomoci, hasicích prost</w:t>
      </w:r>
      <w:r w:rsidRPr="002E3014">
        <w:rPr>
          <w:rFonts w:hint="eastAsia"/>
        </w:rPr>
        <w:t>ř</w:t>
      </w:r>
      <w:r w:rsidRPr="002E3014">
        <w:t>edk</w:t>
      </w:r>
      <w:r w:rsidRPr="002E3014">
        <w:rPr>
          <w:rFonts w:hint="eastAsia"/>
        </w:rPr>
        <w:t>ů</w:t>
      </w:r>
      <w:r w:rsidRPr="002E3014">
        <w:t xml:space="preserve"> a požárních hlási</w:t>
      </w:r>
      <w:r w:rsidRPr="002E3014">
        <w:rPr>
          <w:rFonts w:hint="eastAsia"/>
        </w:rPr>
        <w:t>čů</w:t>
      </w:r>
      <w:r w:rsidRPr="002E3014">
        <w:t xml:space="preserve"> musí být osv</w:t>
      </w:r>
      <w:r w:rsidRPr="002E3014">
        <w:rPr>
          <w:rFonts w:hint="eastAsia"/>
        </w:rPr>
        <w:t>ě</w:t>
      </w:r>
      <w:r w:rsidRPr="002E3014">
        <w:t>tlena nejmén</w:t>
      </w:r>
      <w:r w:rsidRPr="002E3014">
        <w:rPr>
          <w:rFonts w:hint="eastAsia"/>
        </w:rPr>
        <w:t>ě</w:t>
      </w:r>
      <w:r w:rsidRPr="002E3014">
        <w:t xml:space="preserve"> 5 </w:t>
      </w:r>
      <w:proofErr w:type="spellStart"/>
      <w:r w:rsidRPr="002E3014">
        <w:t>lx</w:t>
      </w:r>
      <w:proofErr w:type="spellEnd"/>
      <w:r w:rsidRPr="002E3014">
        <w:t xml:space="preserve"> nad</w:t>
      </w:r>
      <w:r>
        <w:t xml:space="preserve"> </w:t>
      </w:r>
      <w:r w:rsidRPr="002E3014">
        <w:t>úrovní podlahy.</w:t>
      </w:r>
    </w:p>
    <w:p w14:paraId="0ADBADC7" w14:textId="79DBB06D" w:rsidR="00212555" w:rsidRDefault="00212555" w:rsidP="00437C57">
      <w:pPr>
        <w:pStyle w:val="1TlotextuS"/>
        <w:rPr>
          <w:b/>
          <w:bCs/>
        </w:rPr>
      </w:pPr>
      <w:r>
        <w:rPr>
          <w:b/>
          <w:bCs/>
        </w:rPr>
        <w:t>Instalace a funkčnost bude doložena doklady v souladu s </w:t>
      </w:r>
      <w:proofErr w:type="spellStart"/>
      <w:r>
        <w:rPr>
          <w:b/>
          <w:bCs/>
        </w:rPr>
        <w:t>vyhl</w:t>
      </w:r>
      <w:proofErr w:type="spellEnd"/>
      <w:r>
        <w:rPr>
          <w:b/>
          <w:bCs/>
        </w:rPr>
        <w:t>. 246/2001 Sb.</w:t>
      </w:r>
    </w:p>
    <w:p w14:paraId="5573E523" w14:textId="77777777" w:rsidR="00C9577B" w:rsidRDefault="00C9577B" w:rsidP="00212555">
      <w:pPr>
        <w:pStyle w:val="Zkladntext"/>
      </w:pPr>
    </w:p>
    <w:p w14:paraId="45A99A9C" w14:textId="77777777" w:rsidR="00212555" w:rsidRDefault="00212555" w:rsidP="00212555">
      <w:pPr>
        <w:pStyle w:val="Nadpis2"/>
      </w:pPr>
      <w:r>
        <w:t>Zařízení autonomní detekce a signalizace požáru</w:t>
      </w:r>
    </w:p>
    <w:p w14:paraId="169D295E" w14:textId="0F7EE231" w:rsidR="00212555" w:rsidRDefault="00212555" w:rsidP="00212555">
      <w:pPr>
        <w:pStyle w:val="1TlotextuS"/>
        <w:rPr>
          <w:b/>
          <w:bCs/>
        </w:rPr>
      </w:pPr>
      <w:r w:rsidRPr="00335E39">
        <w:t>Ve vstupní části každé bytové jednotky</w:t>
      </w:r>
      <w:r>
        <w:t xml:space="preserve"> </w:t>
      </w:r>
      <w:r w:rsidRPr="00335E39">
        <w:t xml:space="preserve">musí být instalováno zařízení detekce a signalizace požáru – </w:t>
      </w:r>
      <w:r w:rsidRPr="00335E39">
        <w:rPr>
          <w:b/>
          <w:bCs/>
        </w:rPr>
        <w:t xml:space="preserve">autonomní hlásič požáru. </w:t>
      </w:r>
    </w:p>
    <w:p w14:paraId="2CC17B9E" w14:textId="3CDD3727" w:rsidR="002E28A0" w:rsidRDefault="00212555" w:rsidP="002E28A0">
      <w:pPr>
        <w:pStyle w:val="1TlotextuS"/>
        <w:rPr>
          <w:lang w:eastAsia="cs-CZ" w:bidi="ar-SA"/>
        </w:rPr>
      </w:pPr>
      <w:r w:rsidRPr="008A0C97">
        <w:rPr>
          <w:lang w:eastAsia="cs-CZ" w:bidi="ar-SA"/>
        </w:rPr>
        <w:t>V objektu nebudou byty s podlahovou plochou přes 150 m</w:t>
      </w:r>
      <w:r w:rsidRPr="008A0C97">
        <w:rPr>
          <w:vertAlign w:val="superscript"/>
          <w:lang w:eastAsia="cs-CZ" w:bidi="ar-SA"/>
        </w:rPr>
        <w:t>2</w:t>
      </w:r>
      <w:r w:rsidRPr="008A0C97">
        <w:rPr>
          <w:lang w:eastAsia="cs-CZ" w:bidi="ar-SA"/>
        </w:rPr>
        <w:t>.</w:t>
      </w:r>
    </w:p>
    <w:p w14:paraId="27C3FF3E" w14:textId="11B81AF1" w:rsidR="00412106" w:rsidRDefault="00412106" w:rsidP="002E28A0">
      <w:pPr>
        <w:pStyle w:val="1TlotextuS"/>
        <w:rPr>
          <w:b/>
          <w:bCs/>
          <w:lang w:eastAsia="cs-CZ" w:bidi="ar-SA"/>
        </w:rPr>
      </w:pPr>
      <w:r w:rsidRPr="00412106">
        <w:rPr>
          <w:b/>
          <w:bCs/>
          <w:lang w:eastAsia="cs-CZ" w:bidi="ar-SA"/>
        </w:rPr>
        <w:t>Instalace a funkčnost bude doložena doklady v souladu s </w:t>
      </w:r>
      <w:proofErr w:type="spellStart"/>
      <w:r w:rsidRPr="00412106">
        <w:rPr>
          <w:b/>
          <w:bCs/>
          <w:lang w:eastAsia="cs-CZ" w:bidi="ar-SA"/>
        </w:rPr>
        <w:t>vyhl</w:t>
      </w:r>
      <w:proofErr w:type="spellEnd"/>
      <w:r w:rsidRPr="00412106">
        <w:rPr>
          <w:b/>
          <w:bCs/>
          <w:lang w:eastAsia="cs-CZ" w:bidi="ar-SA"/>
        </w:rPr>
        <w:t xml:space="preserve">. 246/2001 </w:t>
      </w:r>
      <w:proofErr w:type="spellStart"/>
      <w:r w:rsidRPr="00412106">
        <w:rPr>
          <w:b/>
          <w:bCs/>
          <w:lang w:eastAsia="cs-CZ" w:bidi="ar-SA"/>
        </w:rPr>
        <w:t>Sb</w:t>
      </w:r>
      <w:proofErr w:type="spellEnd"/>
    </w:p>
    <w:p w14:paraId="5EEE384F" w14:textId="77777777" w:rsidR="00B850C2" w:rsidRDefault="00B850C2" w:rsidP="002E28A0">
      <w:pPr>
        <w:pStyle w:val="1TlotextuS"/>
        <w:rPr>
          <w:lang w:eastAsia="cs-CZ" w:bidi="ar-SA"/>
        </w:rPr>
      </w:pPr>
    </w:p>
    <w:p w14:paraId="65198A38" w14:textId="1E2A4F0B" w:rsidR="002E28A0" w:rsidRDefault="002E28A0" w:rsidP="002E28A0">
      <w:pPr>
        <w:pStyle w:val="Nadpis2"/>
      </w:pPr>
      <w:r>
        <w:t>Požární klapky</w:t>
      </w:r>
    </w:p>
    <w:p w14:paraId="58270C19" w14:textId="70471F96" w:rsidR="002E28A0" w:rsidRDefault="002E28A0" w:rsidP="002E28A0">
      <w:pPr>
        <w:pStyle w:val="Zkladntext"/>
      </w:pPr>
      <w:r w:rsidRPr="00CB5BD9">
        <w:t>Požární klapky nejsou navrženy – konkrétně je provedení větrání popsáno výše.</w:t>
      </w:r>
    </w:p>
    <w:p w14:paraId="2DA2630B" w14:textId="77777777" w:rsidR="002E28A0" w:rsidRPr="002E28A0" w:rsidRDefault="002E28A0" w:rsidP="002E28A0">
      <w:pPr>
        <w:pStyle w:val="Zkladntext"/>
      </w:pPr>
    </w:p>
    <w:p w14:paraId="1FD869A0" w14:textId="2AE02B2F" w:rsidR="002E28A0" w:rsidRDefault="002E28A0" w:rsidP="002E28A0">
      <w:pPr>
        <w:pStyle w:val="Nadpis2"/>
        <w:rPr>
          <w:rFonts w:cs="Arial"/>
          <w:szCs w:val="22"/>
        </w:rPr>
      </w:pPr>
      <w:r>
        <w:rPr>
          <w:rFonts w:cs="Arial"/>
          <w:szCs w:val="22"/>
        </w:rPr>
        <w:t>Náhradní zdroje</w:t>
      </w:r>
    </w:p>
    <w:p w14:paraId="2CC2EF64" w14:textId="774438DA" w:rsidR="002E28A0" w:rsidRDefault="005A4457" w:rsidP="002E28A0">
      <w:pPr>
        <w:pStyle w:val="1TlotextuS"/>
      </w:pPr>
      <w:r>
        <w:t>V objektu se nachází pouze n</w:t>
      </w:r>
      <w:r w:rsidRPr="004521BE">
        <w:t>ouzové osvětlení a zařízení autonomní detekce a signalizace</w:t>
      </w:r>
      <w:r>
        <w:t>, které</w:t>
      </w:r>
      <w:r w:rsidRPr="004521BE">
        <w:t xml:space="preserve"> budou vybaveny autonomním samo dobíjecím náhradním zdroje</w:t>
      </w:r>
      <w:r>
        <w:t>, který bude uvnitř zařízení</w:t>
      </w:r>
      <w:r w:rsidRPr="004521BE">
        <w:t>.</w:t>
      </w:r>
    </w:p>
    <w:p w14:paraId="0CE8174B" w14:textId="77777777" w:rsidR="005A4457" w:rsidRDefault="005A4457" w:rsidP="002E28A0">
      <w:pPr>
        <w:pStyle w:val="1TlotextuS"/>
        <w:rPr>
          <w:lang w:eastAsia="cs-CZ" w:bidi="ar-SA"/>
        </w:rPr>
      </w:pPr>
    </w:p>
    <w:p w14:paraId="4D6698FB" w14:textId="79059E1C" w:rsidR="002E28A0" w:rsidRDefault="002E28A0" w:rsidP="002E28A0">
      <w:pPr>
        <w:pStyle w:val="Nadpis2"/>
        <w:rPr>
          <w:rFonts w:cs="Arial"/>
          <w:szCs w:val="22"/>
        </w:rPr>
      </w:pPr>
      <w:r>
        <w:rPr>
          <w:rFonts w:cs="Arial"/>
          <w:szCs w:val="22"/>
        </w:rPr>
        <w:t>Koordinace vyhrazených požárně bezpečnostních zařízení</w:t>
      </w:r>
    </w:p>
    <w:p w14:paraId="643BD4CB" w14:textId="470F5EB2" w:rsidR="002E28A0" w:rsidRDefault="002E28A0" w:rsidP="00C9577B">
      <w:pPr>
        <w:pStyle w:val="Zkladntext"/>
      </w:pPr>
      <w:r>
        <w:t>V objektu se nenacházejí požárně bezpečnostní zařízení vyžadující vzájemnou koordinaci činnosti.</w:t>
      </w:r>
    </w:p>
    <w:p w14:paraId="4FEE4B8E" w14:textId="77777777" w:rsidR="00F828A9" w:rsidRDefault="00F828A9" w:rsidP="00D677D5">
      <w:pPr>
        <w:pStyle w:val="Zkladntext"/>
      </w:pPr>
    </w:p>
    <w:p w14:paraId="03D56C45" w14:textId="77777777" w:rsidR="00F828A9" w:rsidRPr="00407262" w:rsidRDefault="00A52B3B" w:rsidP="00D677D5">
      <w:pPr>
        <w:pStyle w:val="Zkladntext"/>
        <w:rPr>
          <w:b/>
        </w:rPr>
      </w:pPr>
      <w:r w:rsidRPr="00407262">
        <w:rPr>
          <w:b/>
        </w:rPr>
        <w:t>Jiná vyhrazená požárně bezpečnostní zařízení nejsou požadována.</w:t>
      </w:r>
    </w:p>
    <w:p w14:paraId="2DA732D6" w14:textId="057585C4" w:rsidR="00F828A9" w:rsidRDefault="00A52B3B" w:rsidP="00D677D5">
      <w:pPr>
        <w:pStyle w:val="Nadpis1"/>
      </w:pPr>
      <w:r>
        <w:t xml:space="preserve">Rozsah a způsob rozmístění výstražných a bezpečnostních značek a tabulek </w:t>
      </w:r>
    </w:p>
    <w:p w14:paraId="089964CE" w14:textId="754E10CC" w:rsidR="005C7D29" w:rsidRDefault="00B316C9" w:rsidP="005C7D29">
      <w:r>
        <w:t xml:space="preserve">V objektu budou rozmístěny výstražné a bezpečnostní značky v souladu s ČSN EN ISO 7010.  </w:t>
      </w:r>
      <w:r w:rsidRPr="00E632F6">
        <w:t>Pokud bezpečnostní značky nejsou zhotoveny z fotoluminiscenčního nebo reflexního materiálu, musí při snížené viditelnosti vydávat světlo nebo být osvětleny.</w:t>
      </w:r>
      <w:r w:rsidR="005C7D29">
        <w:t xml:space="preserve"> </w:t>
      </w:r>
    </w:p>
    <w:p w14:paraId="1BE69A99" w14:textId="77777777" w:rsidR="005C7D29" w:rsidRPr="005C7D29" w:rsidRDefault="005C7D29" w:rsidP="005C7D29"/>
    <w:p w14:paraId="248C3EC2" w14:textId="7FE54996" w:rsidR="005C7D29" w:rsidRPr="008F2A6A" w:rsidRDefault="005C7D29" w:rsidP="005C7D29">
      <w:pPr>
        <w:pStyle w:val="Zkladntext"/>
      </w:pPr>
      <w:r>
        <w:t xml:space="preserve">V objektu bude v souladu s touto normou označen směr úniku všude, kde není východ na volné prostranství přímo viditelný, mění se směr úniku nebo sklon únikové cesty. Budou označeny únikové východy piktogramem, popř. nápisem ÚNIKOVÝ VÝCHOD. Označení únikových cest musí </w:t>
      </w:r>
      <w:r w:rsidRPr="008F2A6A">
        <w:t>jednoznačně informovat o trase úniku.</w:t>
      </w:r>
    </w:p>
    <w:p w14:paraId="3D465C8E" w14:textId="293946A6" w:rsidR="005C7D29" w:rsidRPr="008F2A6A" w:rsidRDefault="005C7D29" w:rsidP="005C7D29">
      <w:pPr>
        <w:pStyle w:val="Zkladntext"/>
      </w:pPr>
    </w:p>
    <w:p w14:paraId="2310B31E" w14:textId="4BF4CA40" w:rsidR="005C7D29" w:rsidRPr="008F2A6A" w:rsidRDefault="005C7D29" w:rsidP="005C7D29">
      <w:pPr>
        <w:pStyle w:val="Zkladntext"/>
        <w:rPr>
          <w:b/>
        </w:rPr>
      </w:pPr>
      <w:r w:rsidRPr="008F2A6A">
        <w:rPr>
          <w:b/>
        </w:rPr>
        <w:t>Výtah</w:t>
      </w:r>
    </w:p>
    <w:p w14:paraId="0BCF18D2" w14:textId="66C8D151" w:rsidR="005C7D29" w:rsidRPr="008F2A6A" w:rsidRDefault="005C7D29" w:rsidP="005C7D29">
      <w:pPr>
        <w:pStyle w:val="Zkladntext"/>
        <w:numPr>
          <w:ilvl w:val="0"/>
          <w:numId w:val="22"/>
        </w:numPr>
      </w:pPr>
      <w:r w:rsidRPr="008F2A6A">
        <w:lastRenderedPageBreak/>
        <w:t xml:space="preserve">V kabině a na vstupních dveřích výtahu, bude v souladu s požadavkem § 10 odst. 5 </w:t>
      </w:r>
      <w:proofErr w:type="spellStart"/>
      <w:r w:rsidRPr="008F2A6A">
        <w:t>vyhl</w:t>
      </w:r>
      <w:proofErr w:type="spellEnd"/>
      <w:r w:rsidRPr="008F2A6A">
        <w:t>. č. 23/08 Sb. umístěno označení „VÝTAH NESLOUŽÍ K EVAKUACI OSOB“.</w:t>
      </w:r>
    </w:p>
    <w:p w14:paraId="1D1FEE66" w14:textId="77777777" w:rsidR="005C7D29" w:rsidRPr="008F2A6A" w:rsidRDefault="005C7D29" w:rsidP="005C7D29">
      <w:pPr>
        <w:pStyle w:val="3Poznmka"/>
      </w:pPr>
    </w:p>
    <w:p w14:paraId="6D099239" w14:textId="77777777" w:rsidR="005C7D29" w:rsidRPr="008F2A6A" w:rsidRDefault="005C7D29" w:rsidP="005C7D29">
      <w:pPr>
        <w:pStyle w:val="Zkladntext"/>
      </w:pPr>
      <w:r w:rsidRPr="008F2A6A">
        <w:t>Dále budou označeny:</w:t>
      </w:r>
    </w:p>
    <w:p w14:paraId="233B8660" w14:textId="77777777" w:rsidR="005C7D29" w:rsidRPr="008F2A6A" w:rsidRDefault="005C7D29" w:rsidP="005C7D29">
      <w:pPr>
        <w:pStyle w:val="Zkladntext"/>
        <w:numPr>
          <w:ilvl w:val="0"/>
          <w:numId w:val="22"/>
        </w:numPr>
      </w:pPr>
      <w:r w:rsidRPr="008F2A6A">
        <w:t xml:space="preserve">Hasicí přístroje, které nejsou umístěny na viditelném místě. </w:t>
      </w:r>
    </w:p>
    <w:p w14:paraId="3D9ED97B" w14:textId="78C2971E" w:rsidR="005C7D29" w:rsidRPr="008F2A6A" w:rsidRDefault="005C7D29" w:rsidP="005C7D29">
      <w:pPr>
        <w:pStyle w:val="Zkladntext"/>
        <w:numPr>
          <w:ilvl w:val="0"/>
          <w:numId w:val="22"/>
        </w:numPr>
      </w:pPr>
      <w:r w:rsidRPr="008F2A6A">
        <w:t>Vnitřní odběrná místa</w:t>
      </w:r>
    </w:p>
    <w:p w14:paraId="4560103B" w14:textId="77777777" w:rsidR="005C7D29" w:rsidRPr="008F2A6A" w:rsidRDefault="005C7D29" w:rsidP="005C7D29">
      <w:pPr>
        <w:pStyle w:val="Zkladntext"/>
        <w:numPr>
          <w:ilvl w:val="0"/>
          <w:numId w:val="22"/>
        </w:numPr>
      </w:pPr>
      <w:r w:rsidRPr="008F2A6A">
        <w:t>Hlavní uzávěry vody, plynu a dalších médií.</w:t>
      </w:r>
    </w:p>
    <w:p w14:paraId="115B87F2" w14:textId="77777777" w:rsidR="005C7D29" w:rsidRPr="008F2A6A" w:rsidRDefault="005C7D29" w:rsidP="005C7D29">
      <w:pPr>
        <w:pStyle w:val="Zkladntext"/>
        <w:numPr>
          <w:ilvl w:val="0"/>
          <w:numId w:val="22"/>
        </w:numPr>
      </w:pPr>
      <w:r w:rsidRPr="008F2A6A">
        <w:t>Elektrická zařízení: Pozor elektrické zařízení, nehas vodou ani pěnovými přístroji.</w:t>
      </w:r>
    </w:p>
    <w:p w14:paraId="7F7B0097" w14:textId="3FF3FCCB" w:rsidR="005C7D29" w:rsidRPr="008F2A6A" w:rsidRDefault="005C7D29" w:rsidP="005C7D29">
      <w:pPr>
        <w:pStyle w:val="Zkladntext"/>
        <w:numPr>
          <w:ilvl w:val="0"/>
          <w:numId w:val="22"/>
        </w:numPr>
      </w:pPr>
      <w:r w:rsidRPr="008F2A6A">
        <w:t xml:space="preserve">Hlavní vypínač. el. energie – </w:t>
      </w:r>
      <w:r w:rsidR="008F2A6A" w:rsidRPr="008F2A6A">
        <w:t>TOTAL STOP</w:t>
      </w:r>
    </w:p>
    <w:p w14:paraId="3FB3BB29" w14:textId="77777777" w:rsidR="00F828A9" w:rsidRDefault="00F828A9" w:rsidP="00D677D5">
      <w:pPr>
        <w:pStyle w:val="Zkladntext"/>
      </w:pPr>
    </w:p>
    <w:p w14:paraId="6D1FDCF2" w14:textId="77777777" w:rsidR="00F828A9" w:rsidRDefault="00A52B3B" w:rsidP="00D677D5">
      <w:pPr>
        <w:pStyle w:val="Nadpis1"/>
      </w:pPr>
      <w:r>
        <w:t>Závěr</w:t>
      </w:r>
    </w:p>
    <w:p w14:paraId="66A9A2FB" w14:textId="45B6CDB0" w:rsidR="007D53CE" w:rsidRDefault="00A52B3B" w:rsidP="00132748">
      <w:pPr>
        <w:pStyle w:val="Zkladntext"/>
      </w:pPr>
      <w:r>
        <w:t>Při splnění výše uvedených podmínek splňuje stavba technické požadavky na požární bezpečnost staveb. Veškeré změny oproti projektové dokumentaci musí být zapracovány do PBŘ a odsouhlaseny příslušnými orgány státní správy.</w:t>
      </w:r>
    </w:p>
    <w:p w14:paraId="3786B411" w14:textId="0A87CB58" w:rsidR="00407262" w:rsidRDefault="007D53CE" w:rsidP="007D53CE">
      <w:pPr>
        <w:spacing w:before="0" w:after="0" w:line="240" w:lineRule="auto"/>
        <w:jc w:val="left"/>
      </w:pPr>
      <w:r>
        <w:br w:type="page"/>
      </w:r>
    </w:p>
    <w:p w14:paraId="555F4A2E" w14:textId="6EC07A49" w:rsidR="00F828A9" w:rsidRDefault="00A52B3B" w:rsidP="00D677D5">
      <w:pPr>
        <w:pStyle w:val="Nadpis1"/>
      </w:pPr>
      <w:r>
        <w:lastRenderedPageBreak/>
        <w:t>Výpočty</w:t>
      </w:r>
    </w:p>
    <w:p w14:paraId="69203409" w14:textId="48D000F2" w:rsidR="0032073D" w:rsidRDefault="0032073D" w:rsidP="0032073D">
      <w:pPr>
        <w:pStyle w:val="Nadpis2"/>
      </w:pPr>
      <w:r>
        <w:t>N1.03</w:t>
      </w:r>
    </w:p>
    <w:tbl>
      <w:tblPr>
        <w:tblW w:w="7720" w:type="dxa"/>
        <w:tblInd w:w="70" w:type="dxa"/>
        <w:tblCellMar>
          <w:left w:w="70" w:type="dxa"/>
          <w:right w:w="70" w:type="dxa"/>
        </w:tblCellMar>
        <w:tblLook w:val="04A0" w:firstRow="1" w:lastRow="0" w:firstColumn="1" w:lastColumn="0" w:noHBand="0" w:noVBand="1"/>
      </w:tblPr>
      <w:tblGrid>
        <w:gridCol w:w="660"/>
        <w:gridCol w:w="3640"/>
        <w:gridCol w:w="1020"/>
        <w:gridCol w:w="600"/>
        <w:gridCol w:w="600"/>
        <w:gridCol w:w="600"/>
        <w:gridCol w:w="600"/>
      </w:tblGrid>
      <w:tr w:rsidR="00B40E10" w:rsidRPr="00B40E10" w14:paraId="35D507F5" w14:textId="77777777" w:rsidTr="00B40E10">
        <w:trPr>
          <w:trHeight w:val="259"/>
        </w:trPr>
        <w:tc>
          <w:tcPr>
            <w:tcW w:w="660" w:type="dxa"/>
            <w:tcBorders>
              <w:top w:val="nil"/>
              <w:left w:val="nil"/>
              <w:bottom w:val="single" w:sz="4" w:space="0" w:color="auto"/>
              <w:right w:val="nil"/>
            </w:tcBorders>
            <w:shd w:val="clear" w:color="auto" w:fill="auto"/>
            <w:noWrap/>
            <w:vAlign w:val="center"/>
            <w:hideMark/>
          </w:tcPr>
          <w:p w14:paraId="4A944050" w14:textId="77777777" w:rsidR="00B40E10" w:rsidRPr="00B40E10" w:rsidRDefault="00B40E10" w:rsidP="00B40E10">
            <w:pPr>
              <w:spacing w:before="0" w:after="0" w:line="240" w:lineRule="auto"/>
              <w:jc w:val="left"/>
              <w:rPr>
                <w:rFonts w:eastAsia="Times New Roman" w:cs="Arial"/>
                <w:szCs w:val="20"/>
                <w:lang w:eastAsia="cs-CZ" w:bidi="ar-SA"/>
              </w:rPr>
            </w:pPr>
            <w:r w:rsidRPr="00B40E10">
              <w:rPr>
                <w:rFonts w:eastAsia="Times New Roman" w:cs="Arial"/>
                <w:szCs w:val="20"/>
                <w:lang w:eastAsia="cs-CZ" w:bidi="ar-SA"/>
              </w:rPr>
              <w:t>č.</w:t>
            </w:r>
          </w:p>
        </w:tc>
        <w:tc>
          <w:tcPr>
            <w:tcW w:w="3640" w:type="dxa"/>
            <w:tcBorders>
              <w:top w:val="nil"/>
              <w:left w:val="nil"/>
              <w:bottom w:val="single" w:sz="4" w:space="0" w:color="auto"/>
              <w:right w:val="nil"/>
            </w:tcBorders>
            <w:shd w:val="clear" w:color="auto" w:fill="auto"/>
            <w:noWrap/>
            <w:vAlign w:val="center"/>
            <w:hideMark/>
          </w:tcPr>
          <w:p w14:paraId="34742032" w14:textId="77777777" w:rsidR="00B40E10" w:rsidRPr="00B40E10" w:rsidRDefault="00B40E10" w:rsidP="00B40E10">
            <w:pPr>
              <w:spacing w:before="0" w:after="0" w:line="240" w:lineRule="auto"/>
              <w:jc w:val="left"/>
              <w:rPr>
                <w:rFonts w:eastAsia="Times New Roman" w:cs="Arial"/>
                <w:szCs w:val="20"/>
                <w:lang w:eastAsia="cs-CZ" w:bidi="ar-SA"/>
              </w:rPr>
            </w:pPr>
            <w:r w:rsidRPr="00B40E10">
              <w:rPr>
                <w:rFonts w:eastAsia="Times New Roman" w:cs="Arial"/>
                <w:szCs w:val="20"/>
                <w:lang w:eastAsia="cs-CZ" w:bidi="ar-SA"/>
              </w:rPr>
              <w:t>Název místnosti</w:t>
            </w:r>
          </w:p>
        </w:tc>
        <w:tc>
          <w:tcPr>
            <w:tcW w:w="1020" w:type="dxa"/>
            <w:tcBorders>
              <w:top w:val="nil"/>
              <w:left w:val="nil"/>
              <w:bottom w:val="single" w:sz="4" w:space="0" w:color="auto"/>
              <w:right w:val="nil"/>
            </w:tcBorders>
            <w:shd w:val="clear" w:color="auto" w:fill="auto"/>
            <w:noWrap/>
            <w:vAlign w:val="center"/>
            <w:hideMark/>
          </w:tcPr>
          <w:p w14:paraId="6603DD8D"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S</w:t>
            </w:r>
          </w:p>
        </w:tc>
        <w:tc>
          <w:tcPr>
            <w:tcW w:w="600" w:type="dxa"/>
            <w:tcBorders>
              <w:top w:val="nil"/>
              <w:left w:val="nil"/>
              <w:bottom w:val="single" w:sz="4" w:space="0" w:color="auto"/>
              <w:right w:val="nil"/>
            </w:tcBorders>
            <w:shd w:val="clear" w:color="auto" w:fill="auto"/>
            <w:noWrap/>
            <w:vAlign w:val="center"/>
            <w:hideMark/>
          </w:tcPr>
          <w:p w14:paraId="3D575DB0" w14:textId="77777777" w:rsidR="00B40E10" w:rsidRPr="00B40E10" w:rsidRDefault="00B40E10" w:rsidP="00B40E10">
            <w:pPr>
              <w:spacing w:before="0" w:after="0" w:line="240" w:lineRule="auto"/>
              <w:jc w:val="right"/>
              <w:rPr>
                <w:rFonts w:eastAsia="Times New Roman" w:cs="Arial"/>
                <w:szCs w:val="20"/>
                <w:lang w:eastAsia="cs-CZ" w:bidi="ar-SA"/>
              </w:rPr>
            </w:pPr>
            <w:proofErr w:type="spellStart"/>
            <w:r w:rsidRPr="00B40E10">
              <w:rPr>
                <w:rFonts w:eastAsia="Times New Roman" w:cs="Arial"/>
                <w:szCs w:val="20"/>
                <w:lang w:eastAsia="cs-CZ" w:bidi="ar-SA"/>
              </w:rPr>
              <w:t>hs</w:t>
            </w:r>
            <w:proofErr w:type="spellEnd"/>
          </w:p>
        </w:tc>
        <w:tc>
          <w:tcPr>
            <w:tcW w:w="600" w:type="dxa"/>
            <w:tcBorders>
              <w:top w:val="nil"/>
              <w:left w:val="nil"/>
              <w:bottom w:val="single" w:sz="4" w:space="0" w:color="auto"/>
              <w:right w:val="nil"/>
            </w:tcBorders>
            <w:shd w:val="clear" w:color="auto" w:fill="auto"/>
            <w:noWrap/>
            <w:vAlign w:val="center"/>
            <w:hideMark/>
          </w:tcPr>
          <w:p w14:paraId="5BB1FF41" w14:textId="77777777" w:rsidR="00B40E10" w:rsidRPr="00B40E10" w:rsidRDefault="00B40E10" w:rsidP="00B40E10">
            <w:pPr>
              <w:spacing w:before="0" w:after="0" w:line="240" w:lineRule="auto"/>
              <w:jc w:val="right"/>
              <w:rPr>
                <w:rFonts w:eastAsia="Times New Roman" w:cs="Arial"/>
                <w:szCs w:val="20"/>
                <w:lang w:eastAsia="cs-CZ" w:bidi="ar-SA"/>
              </w:rPr>
            </w:pPr>
            <w:proofErr w:type="spellStart"/>
            <w:r w:rsidRPr="00B40E10">
              <w:rPr>
                <w:rFonts w:eastAsia="Times New Roman" w:cs="Arial"/>
                <w:szCs w:val="20"/>
                <w:lang w:eastAsia="cs-CZ" w:bidi="ar-SA"/>
              </w:rPr>
              <w:t>an</w:t>
            </w:r>
            <w:proofErr w:type="spellEnd"/>
          </w:p>
        </w:tc>
        <w:tc>
          <w:tcPr>
            <w:tcW w:w="600" w:type="dxa"/>
            <w:tcBorders>
              <w:top w:val="nil"/>
              <w:left w:val="nil"/>
              <w:bottom w:val="single" w:sz="4" w:space="0" w:color="auto"/>
              <w:right w:val="nil"/>
            </w:tcBorders>
            <w:shd w:val="clear" w:color="auto" w:fill="auto"/>
            <w:noWrap/>
            <w:vAlign w:val="center"/>
            <w:hideMark/>
          </w:tcPr>
          <w:p w14:paraId="569A440B" w14:textId="77777777" w:rsidR="00B40E10" w:rsidRPr="00B40E10" w:rsidRDefault="00B40E10" w:rsidP="00B40E10">
            <w:pPr>
              <w:spacing w:before="0" w:after="0" w:line="240" w:lineRule="auto"/>
              <w:jc w:val="right"/>
              <w:rPr>
                <w:rFonts w:eastAsia="Times New Roman" w:cs="Arial"/>
                <w:sz w:val="16"/>
                <w:szCs w:val="16"/>
                <w:lang w:eastAsia="cs-CZ" w:bidi="ar-SA"/>
              </w:rPr>
            </w:pPr>
            <w:proofErr w:type="spellStart"/>
            <w:r w:rsidRPr="00B40E10">
              <w:rPr>
                <w:rFonts w:eastAsia="Times New Roman" w:cs="Arial"/>
                <w:sz w:val="16"/>
                <w:szCs w:val="16"/>
                <w:lang w:eastAsia="cs-CZ" w:bidi="ar-SA"/>
              </w:rPr>
              <w:t>pn</w:t>
            </w:r>
            <w:proofErr w:type="spellEnd"/>
          </w:p>
        </w:tc>
        <w:tc>
          <w:tcPr>
            <w:tcW w:w="600" w:type="dxa"/>
            <w:tcBorders>
              <w:top w:val="nil"/>
              <w:left w:val="nil"/>
              <w:bottom w:val="single" w:sz="4" w:space="0" w:color="auto"/>
              <w:right w:val="nil"/>
            </w:tcBorders>
            <w:shd w:val="clear" w:color="auto" w:fill="auto"/>
            <w:noWrap/>
            <w:vAlign w:val="center"/>
            <w:hideMark/>
          </w:tcPr>
          <w:p w14:paraId="77313541" w14:textId="77777777" w:rsidR="00B40E10" w:rsidRPr="00B40E10" w:rsidRDefault="00B40E10" w:rsidP="00B40E10">
            <w:pPr>
              <w:spacing w:before="0" w:after="0" w:line="240" w:lineRule="auto"/>
              <w:jc w:val="right"/>
              <w:rPr>
                <w:rFonts w:eastAsia="Times New Roman" w:cs="Arial"/>
                <w:szCs w:val="20"/>
                <w:lang w:eastAsia="cs-CZ" w:bidi="ar-SA"/>
              </w:rPr>
            </w:pPr>
            <w:proofErr w:type="spellStart"/>
            <w:r w:rsidRPr="00B40E10">
              <w:rPr>
                <w:rFonts w:eastAsia="Times New Roman" w:cs="Arial"/>
                <w:szCs w:val="20"/>
                <w:lang w:eastAsia="cs-CZ" w:bidi="ar-SA"/>
              </w:rPr>
              <w:t>ps</w:t>
            </w:r>
            <w:proofErr w:type="spellEnd"/>
          </w:p>
        </w:tc>
      </w:tr>
      <w:tr w:rsidR="00B40E10" w:rsidRPr="00B40E10" w14:paraId="4CFD8E20" w14:textId="77777777" w:rsidTr="00B40E10">
        <w:trPr>
          <w:trHeight w:val="259"/>
        </w:trPr>
        <w:tc>
          <w:tcPr>
            <w:tcW w:w="660" w:type="dxa"/>
            <w:tcBorders>
              <w:top w:val="nil"/>
              <w:left w:val="nil"/>
              <w:bottom w:val="nil"/>
              <w:right w:val="nil"/>
            </w:tcBorders>
            <w:shd w:val="clear" w:color="auto" w:fill="auto"/>
            <w:noWrap/>
            <w:vAlign w:val="bottom"/>
            <w:hideMark/>
          </w:tcPr>
          <w:p w14:paraId="489F19E5" w14:textId="77777777" w:rsidR="00B40E10" w:rsidRPr="00B40E10" w:rsidRDefault="00B40E10" w:rsidP="00B40E10">
            <w:pPr>
              <w:spacing w:before="0" w:after="0" w:line="240" w:lineRule="auto"/>
              <w:jc w:val="left"/>
              <w:rPr>
                <w:rFonts w:eastAsia="Times New Roman" w:cs="Arial"/>
                <w:szCs w:val="20"/>
                <w:lang w:eastAsia="cs-CZ" w:bidi="ar-SA"/>
              </w:rPr>
            </w:pPr>
            <w:r w:rsidRPr="00B40E10">
              <w:rPr>
                <w:rFonts w:eastAsia="Times New Roman" w:cs="Arial"/>
                <w:szCs w:val="20"/>
                <w:lang w:eastAsia="cs-CZ" w:bidi="ar-SA"/>
              </w:rPr>
              <w:t>1.01</w:t>
            </w:r>
          </w:p>
        </w:tc>
        <w:tc>
          <w:tcPr>
            <w:tcW w:w="3640" w:type="dxa"/>
            <w:tcBorders>
              <w:top w:val="nil"/>
              <w:left w:val="nil"/>
              <w:bottom w:val="nil"/>
              <w:right w:val="nil"/>
            </w:tcBorders>
            <w:shd w:val="clear" w:color="auto" w:fill="auto"/>
            <w:noWrap/>
            <w:vAlign w:val="bottom"/>
            <w:hideMark/>
          </w:tcPr>
          <w:p w14:paraId="1AB14281" w14:textId="77777777" w:rsidR="00B40E10" w:rsidRPr="00B40E10" w:rsidRDefault="00B40E10" w:rsidP="00B40E10">
            <w:pPr>
              <w:spacing w:before="0" w:after="0" w:line="240" w:lineRule="auto"/>
              <w:jc w:val="left"/>
              <w:rPr>
                <w:rFonts w:eastAsia="Times New Roman" w:cs="Arial"/>
                <w:szCs w:val="20"/>
                <w:lang w:eastAsia="cs-CZ" w:bidi="ar-SA"/>
              </w:rPr>
            </w:pPr>
            <w:r w:rsidRPr="00B40E10">
              <w:rPr>
                <w:rFonts w:eastAsia="Times New Roman" w:cs="Arial"/>
                <w:szCs w:val="20"/>
                <w:lang w:eastAsia="cs-CZ" w:bidi="ar-SA"/>
              </w:rPr>
              <w:t>Hlavní sál</w:t>
            </w:r>
          </w:p>
        </w:tc>
        <w:tc>
          <w:tcPr>
            <w:tcW w:w="1020" w:type="dxa"/>
            <w:tcBorders>
              <w:top w:val="nil"/>
              <w:left w:val="nil"/>
              <w:bottom w:val="nil"/>
              <w:right w:val="nil"/>
            </w:tcBorders>
            <w:shd w:val="clear" w:color="auto" w:fill="auto"/>
            <w:noWrap/>
            <w:vAlign w:val="bottom"/>
            <w:hideMark/>
          </w:tcPr>
          <w:p w14:paraId="1D512050"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158,30</w:t>
            </w:r>
          </w:p>
        </w:tc>
        <w:tc>
          <w:tcPr>
            <w:tcW w:w="600" w:type="dxa"/>
            <w:tcBorders>
              <w:top w:val="nil"/>
              <w:left w:val="nil"/>
              <w:bottom w:val="nil"/>
              <w:right w:val="nil"/>
            </w:tcBorders>
            <w:shd w:val="clear" w:color="auto" w:fill="auto"/>
            <w:noWrap/>
            <w:vAlign w:val="bottom"/>
            <w:hideMark/>
          </w:tcPr>
          <w:p w14:paraId="4C51618C"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4,85</w:t>
            </w:r>
          </w:p>
        </w:tc>
        <w:tc>
          <w:tcPr>
            <w:tcW w:w="600" w:type="dxa"/>
            <w:tcBorders>
              <w:top w:val="nil"/>
              <w:left w:val="nil"/>
              <w:bottom w:val="nil"/>
              <w:right w:val="nil"/>
            </w:tcBorders>
            <w:shd w:val="clear" w:color="auto" w:fill="auto"/>
            <w:noWrap/>
            <w:vAlign w:val="bottom"/>
            <w:hideMark/>
          </w:tcPr>
          <w:p w14:paraId="69181272"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1,2</w:t>
            </w:r>
          </w:p>
        </w:tc>
        <w:tc>
          <w:tcPr>
            <w:tcW w:w="600" w:type="dxa"/>
            <w:tcBorders>
              <w:top w:val="nil"/>
              <w:left w:val="nil"/>
              <w:bottom w:val="nil"/>
              <w:right w:val="nil"/>
            </w:tcBorders>
            <w:shd w:val="clear" w:color="auto" w:fill="auto"/>
            <w:noWrap/>
            <w:vAlign w:val="bottom"/>
            <w:hideMark/>
          </w:tcPr>
          <w:p w14:paraId="5B889068"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15</w:t>
            </w:r>
          </w:p>
        </w:tc>
        <w:tc>
          <w:tcPr>
            <w:tcW w:w="600" w:type="dxa"/>
            <w:tcBorders>
              <w:top w:val="nil"/>
              <w:left w:val="nil"/>
              <w:bottom w:val="nil"/>
              <w:right w:val="nil"/>
            </w:tcBorders>
            <w:shd w:val="clear" w:color="auto" w:fill="auto"/>
            <w:noWrap/>
            <w:vAlign w:val="bottom"/>
            <w:hideMark/>
          </w:tcPr>
          <w:p w14:paraId="2118BC53"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10</w:t>
            </w:r>
          </w:p>
        </w:tc>
      </w:tr>
      <w:tr w:rsidR="00B40E10" w:rsidRPr="00B40E10" w14:paraId="39482865" w14:textId="77777777" w:rsidTr="00B40E10">
        <w:trPr>
          <w:trHeight w:val="259"/>
        </w:trPr>
        <w:tc>
          <w:tcPr>
            <w:tcW w:w="660" w:type="dxa"/>
            <w:tcBorders>
              <w:top w:val="nil"/>
              <w:left w:val="nil"/>
              <w:bottom w:val="nil"/>
              <w:right w:val="nil"/>
            </w:tcBorders>
            <w:shd w:val="clear" w:color="auto" w:fill="auto"/>
            <w:noWrap/>
            <w:vAlign w:val="bottom"/>
            <w:hideMark/>
          </w:tcPr>
          <w:p w14:paraId="36423087" w14:textId="77777777" w:rsidR="00B40E10" w:rsidRPr="00B40E10" w:rsidRDefault="00B40E10" w:rsidP="00B40E10">
            <w:pPr>
              <w:spacing w:before="0" w:after="0" w:line="240" w:lineRule="auto"/>
              <w:jc w:val="left"/>
              <w:rPr>
                <w:rFonts w:eastAsia="Times New Roman" w:cs="Arial"/>
                <w:szCs w:val="20"/>
                <w:lang w:eastAsia="cs-CZ" w:bidi="ar-SA"/>
              </w:rPr>
            </w:pPr>
            <w:r w:rsidRPr="00B40E10">
              <w:rPr>
                <w:rFonts w:eastAsia="Times New Roman" w:cs="Arial"/>
                <w:szCs w:val="20"/>
                <w:lang w:eastAsia="cs-CZ" w:bidi="ar-SA"/>
              </w:rPr>
              <w:t>1.02</w:t>
            </w:r>
          </w:p>
        </w:tc>
        <w:tc>
          <w:tcPr>
            <w:tcW w:w="3640" w:type="dxa"/>
            <w:tcBorders>
              <w:top w:val="nil"/>
              <w:left w:val="nil"/>
              <w:bottom w:val="nil"/>
              <w:right w:val="nil"/>
            </w:tcBorders>
            <w:shd w:val="clear" w:color="auto" w:fill="auto"/>
            <w:noWrap/>
            <w:vAlign w:val="bottom"/>
            <w:hideMark/>
          </w:tcPr>
          <w:p w14:paraId="244C68C9" w14:textId="77777777" w:rsidR="00B40E10" w:rsidRPr="00B40E10" w:rsidRDefault="00B40E10" w:rsidP="00B40E10">
            <w:pPr>
              <w:spacing w:before="0" w:after="0" w:line="240" w:lineRule="auto"/>
              <w:jc w:val="left"/>
              <w:rPr>
                <w:rFonts w:eastAsia="Times New Roman" w:cs="Arial"/>
                <w:szCs w:val="20"/>
                <w:lang w:eastAsia="cs-CZ" w:bidi="ar-SA"/>
              </w:rPr>
            </w:pPr>
            <w:r w:rsidRPr="00B40E10">
              <w:rPr>
                <w:rFonts w:eastAsia="Times New Roman" w:cs="Arial"/>
                <w:szCs w:val="20"/>
                <w:lang w:eastAsia="cs-CZ" w:bidi="ar-SA"/>
              </w:rPr>
              <w:t>Chodba</w:t>
            </w:r>
          </w:p>
        </w:tc>
        <w:tc>
          <w:tcPr>
            <w:tcW w:w="1020" w:type="dxa"/>
            <w:tcBorders>
              <w:top w:val="nil"/>
              <w:left w:val="nil"/>
              <w:bottom w:val="nil"/>
              <w:right w:val="nil"/>
            </w:tcBorders>
            <w:shd w:val="clear" w:color="auto" w:fill="auto"/>
            <w:noWrap/>
            <w:vAlign w:val="bottom"/>
            <w:hideMark/>
          </w:tcPr>
          <w:p w14:paraId="225CB446"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31,34</w:t>
            </w:r>
          </w:p>
        </w:tc>
        <w:tc>
          <w:tcPr>
            <w:tcW w:w="600" w:type="dxa"/>
            <w:tcBorders>
              <w:top w:val="nil"/>
              <w:left w:val="nil"/>
              <w:bottom w:val="nil"/>
              <w:right w:val="nil"/>
            </w:tcBorders>
            <w:shd w:val="clear" w:color="auto" w:fill="auto"/>
            <w:noWrap/>
            <w:vAlign w:val="bottom"/>
            <w:hideMark/>
          </w:tcPr>
          <w:p w14:paraId="597C9F52"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2,47</w:t>
            </w:r>
          </w:p>
        </w:tc>
        <w:tc>
          <w:tcPr>
            <w:tcW w:w="600" w:type="dxa"/>
            <w:tcBorders>
              <w:top w:val="nil"/>
              <w:left w:val="nil"/>
              <w:bottom w:val="nil"/>
              <w:right w:val="nil"/>
            </w:tcBorders>
            <w:shd w:val="clear" w:color="auto" w:fill="auto"/>
            <w:noWrap/>
            <w:vAlign w:val="bottom"/>
            <w:hideMark/>
          </w:tcPr>
          <w:p w14:paraId="1CF8E7FB"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0,8</w:t>
            </w:r>
          </w:p>
        </w:tc>
        <w:tc>
          <w:tcPr>
            <w:tcW w:w="600" w:type="dxa"/>
            <w:tcBorders>
              <w:top w:val="nil"/>
              <w:left w:val="nil"/>
              <w:bottom w:val="nil"/>
              <w:right w:val="nil"/>
            </w:tcBorders>
            <w:shd w:val="clear" w:color="auto" w:fill="auto"/>
            <w:noWrap/>
            <w:vAlign w:val="bottom"/>
            <w:hideMark/>
          </w:tcPr>
          <w:p w14:paraId="13E83DD6"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5</w:t>
            </w:r>
          </w:p>
        </w:tc>
        <w:tc>
          <w:tcPr>
            <w:tcW w:w="600" w:type="dxa"/>
            <w:tcBorders>
              <w:top w:val="nil"/>
              <w:left w:val="nil"/>
              <w:bottom w:val="nil"/>
              <w:right w:val="nil"/>
            </w:tcBorders>
            <w:shd w:val="clear" w:color="auto" w:fill="auto"/>
            <w:noWrap/>
            <w:vAlign w:val="bottom"/>
            <w:hideMark/>
          </w:tcPr>
          <w:p w14:paraId="4F98F051"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2</w:t>
            </w:r>
          </w:p>
        </w:tc>
      </w:tr>
      <w:tr w:rsidR="00B40E10" w:rsidRPr="00B40E10" w14:paraId="0BC38C9B" w14:textId="77777777" w:rsidTr="00B40E10">
        <w:trPr>
          <w:trHeight w:val="259"/>
        </w:trPr>
        <w:tc>
          <w:tcPr>
            <w:tcW w:w="660" w:type="dxa"/>
            <w:tcBorders>
              <w:top w:val="nil"/>
              <w:left w:val="nil"/>
              <w:bottom w:val="nil"/>
              <w:right w:val="nil"/>
            </w:tcBorders>
            <w:shd w:val="clear" w:color="auto" w:fill="auto"/>
            <w:noWrap/>
            <w:vAlign w:val="bottom"/>
            <w:hideMark/>
          </w:tcPr>
          <w:p w14:paraId="204283C9" w14:textId="77777777" w:rsidR="00B40E10" w:rsidRPr="00B40E10" w:rsidRDefault="00B40E10" w:rsidP="00B40E10">
            <w:pPr>
              <w:spacing w:before="0" w:after="0" w:line="240" w:lineRule="auto"/>
              <w:jc w:val="left"/>
              <w:rPr>
                <w:rFonts w:eastAsia="Times New Roman" w:cs="Arial"/>
                <w:szCs w:val="20"/>
                <w:lang w:eastAsia="cs-CZ" w:bidi="ar-SA"/>
              </w:rPr>
            </w:pPr>
            <w:r w:rsidRPr="00B40E10">
              <w:rPr>
                <w:rFonts w:eastAsia="Times New Roman" w:cs="Arial"/>
                <w:szCs w:val="20"/>
                <w:lang w:eastAsia="cs-CZ" w:bidi="ar-SA"/>
              </w:rPr>
              <w:t>1.03</w:t>
            </w:r>
          </w:p>
        </w:tc>
        <w:tc>
          <w:tcPr>
            <w:tcW w:w="3640" w:type="dxa"/>
            <w:tcBorders>
              <w:top w:val="nil"/>
              <w:left w:val="nil"/>
              <w:bottom w:val="nil"/>
              <w:right w:val="nil"/>
            </w:tcBorders>
            <w:shd w:val="clear" w:color="auto" w:fill="auto"/>
            <w:noWrap/>
            <w:vAlign w:val="bottom"/>
            <w:hideMark/>
          </w:tcPr>
          <w:p w14:paraId="32C6685F" w14:textId="77777777" w:rsidR="00B40E10" w:rsidRPr="00B40E10" w:rsidRDefault="00B40E10" w:rsidP="00B40E10">
            <w:pPr>
              <w:spacing w:before="0" w:after="0" w:line="240" w:lineRule="auto"/>
              <w:jc w:val="left"/>
              <w:rPr>
                <w:rFonts w:eastAsia="Times New Roman" w:cs="Arial"/>
                <w:szCs w:val="20"/>
                <w:lang w:eastAsia="cs-CZ" w:bidi="ar-SA"/>
              </w:rPr>
            </w:pPr>
            <w:r w:rsidRPr="00B40E10">
              <w:rPr>
                <w:rFonts w:eastAsia="Times New Roman" w:cs="Arial"/>
                <w:szCs w:val="20"/>
                <w:lang w:eastAsia="cs-CZ" w:bidi="ar-SA"/>
              </w:rPr>
              <w:t>Klubovna</w:t>
            </w:r>
          </w:p>
        </w:tc>
        <w:tc>
          <w:tcPr>
            <w:tcW w:w="1020" w:type="dxa"/>
            <w:tcBorders>
              <w:top w:val="nil"/>
              <w:left w:val="nil"/>
              <w:bottom w:val="nil"/>
              <w:right w:val="nil"/>
            </w:tcBorders>
            <w:shd w:val="clear" w:color="auto" w:fill="auto"/>
            <w:noWrap/>
            <w:vAlign w:val="bottom"/>
            <w:hideMark/>
          </w:tcPr>
          <w:p w14:paraId="009EE0C1"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65,78</w:t>
            </w:r>
          </w:p>
        </w:tc>
        <w:tc>
          <w:tcPr>
            <w:tcW w:w="600" w:type="dxa"/>
            <w:tcBorders>
              <w:top w:val="nil"/>
              <w:left w:val="nil"/>
              <w:bottom w:val="nil"/>
              <w:right w:val="nil"/>
            </w:tcBorders>
            <w:shd w:val="clear" w:color="auto" w:fill="auto"/>
            <w:noWrap/>
            <w:vAlign w:val="bottom"/>
            <w:hideMark/>
          </w:tcPr>
          <w:p w14:paraId="6A20F03A"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3,4</w:t>
            </w:r>
          </w:p>
        </w:tc>
        <w:tc>
          <w:tcPr>
            <w:tcW w:w="600" w:type="dxa"/>
            <w:tcBorders>
              <w:top w:val="nil"/>
              <w:left w:val="nil"/>
              <w:bottom w:val="nil"/>
              <w:right w:val="nil"/>
            </w:tcBorders>
            <w:shd w:val="clear" w:color="auto" w:fill="auto"/>
            <w:noWrap/>
            <w:vAlign w:val="bottom"/>
            <w:hideMark/>
          </w:tcPr>
          <w:p w14:paraId="0CACD00B"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1,1</w:t>
            </w:r>
          </w:p>
        </w:tc>
        <w:tc>
          <w:tcPr>
            <w:tcW w:w="600" w:type="dxa"/>
            <w:tcBorders>
              <w:top w:val="nil"/>
              <w:left w:val="nil"/>
              <w:bottom w:val="nil"/>
              <w:right w:val="nil"/>
            </w:tcBorders>
            <w:shd w:val="clear" w:color="auto" w:fill="auto"/>
            <w:noWrap/>
            <w:vAlign w:val="bottom"/>
            <w:hideMark/>
          </w:tcPr>
          <w:p w14:paraId="5CB5F54F"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30</w:t>
            </w:r>
          </w:p>
        </w:tc>
        <w:tc>
          <w:tcPr>
            <w:tcW w:w="600" w:type="dxa"/>
            <w:tcBorders>
              <w:top w:val="nil"/>
              <w:left w:val="nil"/>
              <w:bottom w:val="nil"/>
              <w:right w:val="nil"/>
            </w:tcBorders>
            <w:shd w:val="clear" w:color="auto" w:fill="auto"/>
            <w:noWrap/>
            <w:vAlign w:val="bottom"/>
            <w:hideMark/>
          </w:tcPr>
          <w:p w14:paraId="4B90C432"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7</w:t>
            </w:r>
          </w:p>
        </w:tc>
      </w:tr>
      <w:tr w:rsidR="00B40E10" w:rsidRPr="00B40E10" w14:paraId="6066D76F" w14:textId="77777777" w:rsidTr="00B40E10">
        <w:trPr>
          <w:trHeight w:val="259"/>
        </w:trPr>
        <w:tc>
          <w:tcPr>
            <w:tcW w:w="660" w:type="dxa"/>
            <w:tcBorders>
              <w:top w:val="nil"/>
              <w:left w:val="nil"/>
              <w:bottom w:val="nil"/>
              <w:right w:val="nil"/>
            </w:tcBorders>
            <w:shd w:val="clear" w:color="auto" w:fill="auto"/>
            <w:noWrap/>
            <w:vAlign w:val="bottom"/>
            <w:hideMark/>
          </w:tcPr>
          <w:p w14:paraId="67F5D300" w14:textId="77777777" w:rsidR="00B40E10" w:rsidRPr="00B40E10" w:rsidRDefault="00B40E10" w:rsidP="00B40E10">
            <w:pPr>
              <w:spacing w:before="0" w:after="0" w:line="240" w:lineRule="auto"/>
              <w:jc w:val="left"/>
              <w:rPr>
                <w:rFonts w:eastAsia="Times New Roman" w:cs="Arial"/>
                <w:szCs w:val="20"/>
                <w:lang w:eastAsia="cs-CZ" w:bidi="ar-SA"/>
              </w:rPr>
            </w:pPr>
            <w:r w:rsidRPr="00B40E10">
              <w:rPr>
                <w:rFonts w:eastAsia="Times New Roman" w:cs="Arial"/>
                <w:szCs w:val="20"/>
                <w:lang w:eastAsia="cs-CZ" w:bidi="ar-SA"/>
              </w:rPr>
              <w:t>1.08</w:t>
            </w:r>
          </w:p>
        </w:tc>
        <w:tc>
          <w:tcPr>
            <w:tcW w:w="3640" w:type="dxa"/>
            <w:tcBorders>
              <w:top w:val="nil"/>
              <w:left w:val="nil"/>
              <w:bottom w:val="nil"/>
              <w:right w:val="nil"/>
            </w:tcBorders>
            <w:shd w:val="clear" w:color="auto" w:fill="auto"/>
            <w:noWrap/>
            <w:vAlign w:val="bottom"/>
            <w:hideMark/>
          </w:tcPr>
          <w:p w14:paraId="5CAC85C8" w14:textId="77777777" w:rsidR="00B40E10" w:rsidRPr="00B40E10" w:rsidRDefault="00B40E10" w:rsidP="00B40E10">
            <w:pPr>
              <w:spacing w:before="0" w:after="0" w:line="240" w:lineRule="auto"/>
              <w:jc w:val="left"/>
              <w:rPr>
                <w:rFonts w:eastAsia="Times New Roman" w:cs="Arial"/>
                <w:szCs w:val="20"/>
                <w:lang w:eastAsia="cs-CZ" w:bidi="ar-SA"/>
              </w:rPr>
            </w:pPr>
            <w:r w:rsidRPr="00B40E10">
              <w:rPr>
                <w:rFonts w:eastAsia="Times New Roman" w:cs="Arial"/>
                <w:szCs w:val="20"/>
                <w:lang w:eastAsia="cs-CZ" w:bidi="ar-SA"/>
              </w:rPr>
              <w:t>WC</w:t>
            </w:r>
          </w:p>
        </w:tc>
        <w:tc>
          <w:tcPr>
            <w:tcW w:w="1020" w:type="dxa"/>
            <w:tcBorders>
              <w:top w:val="nil"/>
              <w:left w:val="nil"/>
              <w:bottom w:val="nil"/>
              <w:right w:val="nil"/>
            </w:tcBorders>
            <w:shd w:val="clear" w:color="auto" w:fill="auto"/>
            <w:noWrap/>
            <w:vAlign w:val="bottom"/>
            <w:hideMark/>
          </w:tcPr>
          <w:p w14:paraId="6195413D"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2,71</w:t>
            </w:r>
          </w:p>
        </w:tc>
        <w:tc>
          <w:tcPr>
            <w:tcW w:w="600" w:type="dxa"/>
            <w:tcBorders>
              <w:top w:val="nil"/>
              <w:left w:val="nil"/>
              <w:bottom w:val="nil"/>
              <w:right w:val="nil"/>
            </w:tcBorders>
            <w:shd w:val="clear" w:color="auto" w:fill="auto"/>
            <w:noWrap/>
            <w:vAlign w:val="bottom"/>
            <w:hideMark/>
          </w:tcPr>
          <w:p w14:paraId="35F4BD78"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2,95</w:t>
            </w:r>
          </w:p>
        </w:tc>
        <w:tc>
          <w:tcPr>
            <w:tcW w:w="600" w:type="dxa"/>
            <w:tcBorders>
              <w:top w:val="nil"/>
              <w:left w:val="nil"/>
              <w:bottom w:val="nil"/>
              <w:right w:val="nil"/>
            </w:tcBorders>
            <w:shd w:val="clear" w:color="auto" w:fill="auto"/>
            <w:noWrap/>
            <w:vAlign w:val="bottom"/>
            <w:hideMark/>
          </w:tcPr>
          <w:p w14:paraId="09156530"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0,7</w:t>
            </w:r>
          </w:p>
        </w:tc>
        <w:tc>
          <w:tcPr>
            <w:tcW w:w="600" w:type="dxa"/>
            <w:tcBorders>
              <w:top w:val="nil"/>
              <w:left w:val="nil"/>
              <w:bottom w:val="nil"/>
              <w:right w:val="nil"/>
            </w:tcBorders>
            <w:shd w:val="clear" w:color="auto" w:fill="auto"/>
            <w:noWrap/>
            <w:vAlign w:val="bottom"/>
            <w:hideMark/>
          </w:tcPr>
          <w:p w14:paraId="14D78595"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5</w:t>
            </w:r>
          </w:p>
        </w:tc>
        <w:tc>
          <w:tcPr>
            <w:tcW w:w="600" w:type="dxa"/>
            <w:tcBorders>
              <w:top w:val="nil"/>
              <w:left w:val="nil"/>
              <w:bottom w:val="nil"/>
              <w:right w:val="nil"/>
            </w:tcBorders>
            <w:shd w:val="clear" w:color="auto" w:fill="auto"/>
            <w:noWrap/>
            <w:vAlign w:val="bottom"/>
            <w:hideMark/>
          </w:tcPr>
          <w:p w14:paraId="2B2C5FE0"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3</w:t>
            </w:r>
          </w:p>
        </w:tc>
      </w:tr>
      <w:tr w:rsidR="00B40E10" w:rsidRPr="00B40E10" w14:paraId="73931A79" w14:textId="77777777" w:rsidTr="00B40E10">
        <w:trPr>
          <w:trHeight w:val="259"/>
        </w:trPr>
        <w:tc>
          <w:tcPr>
            <w:tcW w:w="660" w:type="dxa"/>
            <w:tcBorders>
              <w:top w:val="nil"/>
              <w:left w:val="nil"/>
              <w:bottom w:val="nil"/>
              <w:right w:val="nil"/>
            </w:tcBorders>
            <w:shd w:val="clear" w:color="auto" w:fill="auto"/>
            <w:noWrap/>
            <w:vAlign w:val="bottom"/>
            <w:hideMark/>
          </w:tcPr>
          <w:p w14:paraId="6463ACF7" w14:textId="77777777" w:rsidR="00B40E10" w:rsidRPr="00B40E10" w:rsidRDefault="00B40E10" w:rsidP="00B40E10">
            <w:pPr>
              <w:spacing w:before="0" w:after="0" w:line="240" w:lineRule="auto"/>
              <w:jc w:val="left"/>
              <w:rPr>
                <w:rFonts w:eastAsia="Times New Roman" w:cs="Arial"/>
                <w:szCs w:val="20"/>
                <w:lang w:eastAsia="cs-CZ" w:bidi="ar-SA"/>
              </w:rPr>
            </w:pPr>
            <w:r w:rsidRPr="00B40E10">
              <w:rPr>
                <w:rFonts w:eastAsia="Times New Roman" w:cs="Arial"/>
                <w:szCs w:val="20"/>
                <w:lang w:eastAsia="cs-CZ" w:bidi="ar-SA"/>
              </w:rPr>
              <w:t>1.09</w:t>
            </w:r>
          </w:p>
        </w:tc>
        <w:tc>
          <w:tcPr>
            <w:tcW w:w="3640" w:type="dxa"/>
            <w:tcBorders>
              <w:top w:val="nil"/>
              <w:left w:val="nil"/>
              <w:bottom w:val="nil"/>
              <w:right w:val="nil"/>
            </w:tcBorders>
            <w:shd w:val="clear" w:color="auto" w:fill="auto"/>
            <w:noWrap/>
            <w:vAlign w:val="bottom"/>
            <w:hideMark/>
          </w:tcPr>
          <w:p w14:paraId="5EEF724B" w14:textId="77777777" w:rsidR="00B40E10" w:rsidRPr="00B40E10" w:rsidRDefault="00B40E10" w:rsidP="00B40E10">
            <w:pPr>
              <w:spacing w:before="0" w:after="0" w:line="240" w:lineRule="auto"/>
              <w:jc w:val="left"/>
              <w:rPr>
                <w:rFonts w:eastAsia="Times New Roman" w:cs="Arial"/>
                <w:szCs w:val="20"/>
                <w:lang w:eastAsia="cs-CZ" w:bidi="ar-SA"/>
              </w:rPr>
            </w:pPr>
            <w:proofErr w:type="gramStart"/>
            <w:r w:rsidRPr="00B40E10">
              <w:rPr>
                <w:rFonts w:eastAsia="Times New Roman" w:cs="Arial"/>
                <w:szCs w:val="20"/>
                <w:lang w:eastAsia="cs-CZ" w:bidi="ar-SA"/>
              </w:rPr>
              <w:t>Místnost - umyvadlo</w:t>
            </w:r>
            <w:proofErr w:type="gramEnd"/>
          </w:p>
        </w:tc>
        <w:tc>
          <w:tcPr>
            <w:tcW w:w="1020" w:type="dxa"/>
            <w:tcBorders>
              <w:top w:val="nil"/>
              <w:left w:val="nil"/>
              <w:bottom w:val="nil"/>
              <w:right w:val="nil"/>
            </w:tcBorders>
            <w:shd w:val="clear" w:color="auto" w:fill="auto"/>
            <w:noWrap/>
            <w:vAlign w:val="bottom"/>
            <w:hideMark/>
          </w:tcPr>
          <w:p w14:paraId="23009D09"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2,93</w:t>
            </w:r>
          </w:p>
        </w:tc>
        <w:tc>
          <w:tcPr>
            <w:tcW w:w="600" w:type="dxa"/>
            <w:tcBorders>
              <w:top w:val="nil"/>
              <w:left w:val="nil"/>
              <w:bottom w:val="nil"/>
              <w:right w:val="nil"/>
            </w:tcBorders>
            <w:shd w:val="clear" w:color="auto" w:fill="auto"/>
            <w:noWrap/>
            <w:vAlign w:val="bottom"/>
            <w:hideMark/>
          </w:tcPr>
          <w:p w14:paraId="69952A6C"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2,95</w:t>
            </w:r>
          </w:p>
        </w:tc>
        <w:tc>
          <w:tcPr>
            <w:tcW w:w="600" w:type="dxa"/>
            <w:tcBorders>
              <w:top w:val="nil"/>
              <w:left w:val="nil"/>
              <w:bottom w:val="nil"/>
              <w:right w:val="nil"/>
            </w:tcBorders>
            <w:shd w:val="clear" w:color="auto" w:fill="auto"/>
            <w:noWrap/>
            <w:vAlign w:val="bottom"/>
            <w:hideMark/>
          </w:tcPr>
          <w:p w14:paraId="1A896E5E"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0,7</w:t>
            </w:r>
          </w:p>
        </w:tc>
        <w:tc>
          <w:tcPr>
            <w:tcW w:w="600" w:type="dxa"/>
            <w:tcBorders>
              <w:top w:val="nil"/>
              <w:left w:val="nil"/>
              <w:bottom w:val="nil"/>
              <w:right w:val="nil"/>
            </w:tcBorders>
            <w:shd w:val="clear" w:color="auto" w:fill="auto"/>
            <w:noWrap/>
            <w:vAlign w:val="bottom"/>
            <w:hideMark/>
          </w:tcPr>
          <w:p w14:paraId="255BCCAA"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5</w:t>
            </w:r>
          </w:p>
        </w:tc>
        <w:tc>
          <w:tcPr>
            <w:tcW w:w="600" w:type="dxa"/>
            <w:tcBorders>
              <w:top w:val="nil"/>
              <w:left w:val="nil"/>
              <w:bottom w:val="nil"/>
              <w:right w:val="nil"/>
            </w:tcBorders>
            <w:shd w:val="clear" w:color="auto" w:fill="auto"/>
            <w:noWrap/>
            <w:vAlign w:val="bottom"/>
            <w:hideMark/>
          </w:tcPr>
          <w:p w14:paraId="4DC7584B"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0</w:t>
            </w:r>
          </w:p>
        </w:tc>
      </w:tr>
      <w:tr w:rsidR="00B40E10" w:rsidRPr="00B40E10" w14:paraId="3EE66FA3" w14:textId="77777777" w:rsidTr="00B40E10">
        <w:trPr>
          <w:trHeight w:val="259"/>
        </w:trPr>
        <w:tc>
          <w:tcPr>
            <w:tcW w:w="660" w:type="dxa"/>
            <w:tcBorders>
              <w:top w:val="nil"/>
              <w:left w:val="nil"/>
              <w:bottom w:val="nil"/>
              <w:right w:val="nil"/>
            </w:tcBorders>
            <w:shd w:val="clear" w:color="auto" w:fill="auto"/>
            <w:noWrap/>
            <w:vAlign w:val="bottom"/>
            <w:hideMark/>
          </w:tcPr>
          <w:p w14:paraId="6D6B7D01" w14:textId="77777777" w:rsidR="00B40E10" w:rsidRPr="00B40E10" w:rsidRDefault="00B40E10" w:rsidP="00B40E10">
            <w:pPr>
              <w:spacing w:before="0" w:after="0" w:line="240" w:lineRule="auto"/>
              <w:jc w:val="left"/>
              <w:rPr>
                <w:rFonts w:eastAsia="Times New Roman" w:cs="Arial"/>
                <w:szCs w:val="20"/>
                <w:lang w:eastAsia="cs-CZ" w:bidi="ar-SA"/>
              </w:rPr>
            </w:pPr>
            <w:r w:rsidRPr="00B40E10">
              <w:rPr>
                <w:rFonts w:eastAsia="Times New Roman" w:cs="Arial"/>
                <w:szCs w:val="20"/>
                <w:lang w:eastAsia="cs-CZ" w:bidi="ar-SA"/>
              </w:rPr>
              <w:t>1.11</w:t>
            </w:r>
          </w:p>
        </w:tc>
        <w:tc>
          <w:tcPr>
            <w:tcW w:w="3640" w:type="dxa"/>
            <w:tcBorders>
              <w:top w:val="nil"/>
              <w:left w:val="nil"/>
              <w:bottom w:val="nil"/>
              <w:right w:val="nil"/>
            </w:tcBorders>
            <w:shd w:val="clear" w:color="auto" w:fill="auto"/>
            <w:noWrap/>
            <w:vAlign w:val="bottom"/>
            <w:hideMark/>
          </w:tcPr>
          <w:p w14:paraId="4FA782AD" w14:textId="77777777" w:rsidR="00B40E10" w:rsidRPr="00B40E10" w:rsidRDefault="00B40E10" w:rsidP="00B40E10">
            <w:pPr>
              <w:spacing w:before="0" w:after="0" w:line="240" w:lineRule="auto"/>
              <w:jc w:val="left"/>
              <w:rPr>
                <w:rFonts w:eastAsia="Times New Roman" w:cs="Arial"/>
                <w:szCs w:val="20"/>
                <w:lang w:eastAsia="cs-CZ" w:bidi="ar-SA"/>
              </w:rPr>
            </w:pPr>
            <w:r w:rsidRPr="00B40E10">
              <w:rPr>
                <w:rFonts w:eastAsia="Times New Roman" w:cs="Arial"/>
                <w:szCs w:val="20"/>
                <w:lang w:eastAsia="cs-CZ" w:bidi="ar-SA"/>
              </w:rPr>
              <w:t>WC</w:t>
            </w:r>
          </w:p>
        </w:tc>
        <w:tc>
          <w:tcPr>
            <w:tcW w:w="1020" w:type="dxa"/>
            <w:tcBorders>
              <w:top w:val="nil"/>
              <w:left w:val="nil"/>
              <w:bottom w:val="nil"/>
              <w:right w:val="nil"/>
            </w:tcBorders>
            <w:shd w:val="clear" w:color="auto" w:fill="auto"/>
            <w:noWrap/>
            <w:vAlign w:val="bottom"/>
            <w:hideMark/>
          </w:tcPr>
          <w:p w14:paraId="684D15AA"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5,15</w:t>
            </w:r>
          </w:p>
        </w:tc>
        <w:tc>
          <w:tcPr>
            <w:tcW w:w="600" w:type="dxa"/>
            <w:tcBorders>
              <w:top w:val="nil"/>
              <w:left w:val="nil"/>
              <w:bottom w:val="nil"/>
              <w:right w:val="nil"/>
            </w:tcBorders>
            <w:shd w:val="clear" w:color="auto" w:fill="auto"/>
            <w:noWrap/>
            <w:vAlign w:val="bottom"/>
            <w:hideMark/>
          </w:tcPr>
          <w:p w14:paraId="70450D65"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2,95</w:t>
            </w:r>
          </w:p>
        </w:tc>
        <w:tc>
          <w:tcPr>
            <w:tcW w:w="600" w:type="dxa"/>
            <w:tcBorders>
              <w:top w:val="nil"/>
              <w:left w:val="nil"/>
              <w:bottom w:val="nil"/>
              <w:right w:val="nil"/>
            </w:tcBorders>
            <w:shd w:val="clear" w:color="auto" w:fill="auto"/>
            <w:noWrap/>
            <w:vAlign w:val="bottom"/>
            <w:hideMark/>
          </w:tcPr>
          <w:p w14:paraId="241FD873"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0,7</w:t>
            </w:r>
          </w:p>
        </w:tc>
        <w:tc>
          <w:tcPr>
            <w:tcW w:w="600" w:type="dxa"/>
            <w:tcBorders>
              <w:top w:val="nil"/>
              <w:left w:val="nil"/>
              <w:bottom w:val="nil"/>
              <w:right w:val="nil"/>
            </w:tcBorders>
            <w:shd w:val="clear" w:color="auto" w:fill="auto"/>
            <w:noWrap/>
            <w:vAlign w:val="bottom"/>
            <w:hideMark/>
          </w:tcPr>
          <w:p w14:paraId="74BF77E2"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5</w:t>
            </w:r>
          </w:p>
        </w:tc>
        <w:tc>
          <w:tcPr>
            <w:tcW w:w="600" w:type="dxa"/>
            <w:tcBorders>
              <w:top w:val="nil"/>
              <w:left w:val="nil"/>
              <w:bottom w:val="nil"/>
              <w:right w:val="nil"/>
            </w:tcBorders>
            <w:shd w:val="clear" w:color="auto" w:fill="auto"/>
            <w:noWrap/>
            <w:vAlign w:val="bottom"/>
            <w:hideMark/>
          </w:tcPr>
          <w:p w14:paraId="70671D92"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3</w:t>
            </w:r>
          </w:p>
        </w:tc>
      </w:tr>
      <w:tr w:rsidR="00B40E10" w:rsidRPr="00B40E10" w14:paraId="7D5633C8" w14:textId="77777777" w:rsidTr="00B40E10">
        <w:trPr>
          <w:trHeight w:val="259"/>
        </w:trPr>
        <w:tc>
          <w:tcPr>
            <w:tcW w:w="660" w:type="dxa"/>
            <w:tcBorders>
              <w:top w:val="nil"/>
              <w:left w:val="nil"/>
              <w:bottom w:val="nil"/>
              <w:right w:val="nil"/>
            </w:tcBorders>
            <w:shd w:val="clear" w:color="auto" w:fill="auto"/>
            <w:noWrap/>
            <w:vAlign w:val="bottom"/>
            <w:hideMark/>
          </w:tcPr>
          <w:p w14:paraId="295594F6" w14:textId="77777777" w:rsidR="00B40E10" w:rsidRPr="00B40E10" w:rsidRDefault="00B40E10" w:rsidP="00B40E10">
            <w:pPr>
              <w:spacing w:before="0" w:after="0" w:line="240" w:lineRule="auto"/>
              <w:jc w:val="left"/>
              <w:rPr>
                <w:rFonts w:eastAsia="Times New Roman" w:cs="Arial"/>
                <w:szCs w:val="20"/>
                <w:lang w:eastAsia="cs-CZ" w:bidi="ar-SA"/>
              </w:rPr>
            </w:pPr>
            <w:r w:rsidRPr="00B40E10">
              <w:rPr>
                <w:rFonts w:eastAsia="Times New Roman" w:cs="Arial"/>
                <w:szCs w:val="20"/>
                <w:lang w:eastAsia="cs-CZ" w:bidi="ar-SA"/>
              </w:rPr>
              <w:t>1.12</w:t>
            </w:r>
          </w:p>
        </w:tc>
        <w:tc>
          <w:tcPr>
            <w:tcW w:w="3640" w:type="dxa"/>
            <w:tcBorders>
              <w:top w:val="nil"/>
              <w:left w:val="nil"/>
              <w:bottom w:val="nil"/>
              <w:right w:val="nil"/>
            </w:tcBorders>
            <w:shd w:val="clear" w:color="auto" w:fill="auto"/>
            <w:noWrap/>
            <w:vAlign w:val="bottom"/>
            <w:hideMark/>
          </w:tcPr>
          <w:p w14:paraId="5340658D" w14:textId="77777777" w:rsidR="00B40E10" w:rsidRPr="00B40E10" w:rsidRDefault="00B40E10" w:rsidP="00B40E10">
            <w:pPr>
              <w:spacing w:before="0" w:after="0" w:line="240" w:lineRule="auto"/>
              <w:jc w:val="left"/>
              <w:rPr>
                <w:rFonts w:eastAsia="Times New Roman" w:cs="Arial"/>
                <w:szCs w:val="20"/>
                <w:lang w:eastAsia="cs-CZ" w:bidi="ar-SA"/>
              </w:rPr>
            </w:pPr>
            <w:r w:rsidRPr="00B40E10">
              <w:rPr>
                <w:rFonts w:eastAsia="Times New Roman" w:cs="Arial"/>
                <w:szCs w:val="20"/>
                <w:lang w:eastAsia="cs-CZ" w:bidi="ar-SA"/>
              </w:rPr>
              <w:t>WC</w:t>
            </w:r>
          </w:p>
        </w:tc>
        <w:tc>
          <w:tcPr>
            <w:tcW w:w="1020" w:type="dxa"/>
            <w:tcBorders>
              <w:top w:val="nil"/>
              <w:left w:val="nil"/>
              <w:bottom w:val="nil"/>
              <w:right w:val="nil"/>
            </w:tcBorders>
            <w:shd w:val="clear" w:color="auto" w:fill="auto"/>
            <w:noWrap/>
            <w:vAlign w:val="bottom"/>
            <w:hideMark/>
          </w:tcPr>
          <w:p w14:paraId="6884B74C"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1,09</w:t>
            </w:r>
          </w:p>
        </w:tc>
        <w:tc>
          <w:tcPr>
            <w:tcW w:w="600" w:type="dxa"/>
            <w:tcBorders>
              <w:top w:val="nil"/>
              <w:left w:val="nil"/>
              <w:bottom w:val="nil"/>
              <w:right w:val="nil"/>
            </w:tcBorders>
            <w:shd w:val="clear" w:color="auto" w:fill="auto"/>
            <w:noWrap/>
            <w:vAlign w:val="bottom"/>
            <w:hideMark/>
          </w:tcPr>
          <w:p w14:paraId="4678E016"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2,95</w:t>
            </w:r>
          </w:p>
        </w:tc>
        <w:tc>
          <w:tcPr>
            <w:tcW w:w="600" w:type="dxa"/>
            <w:tcBorders>
              <w:top w:val="nil"/>
              <w:left w:val="nil"/>
              <w:bottom w:val="nil"/>
              <w:right w:val="nil"/>
            </w:tcBorders>
            <w:shd w:val="clear" w:color="auto" w:fill="auto"/>
            <w:noWrap/>
            <w:vAlign w:val="bottom"/>
            <w:hideMark/>
          </w:tcPr>
          <w:p w14:paraId="2639810A"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0,7</w:t>
            </w:r>
          </w:p>
        </w:tc>
        <w:tc>
          <w:tcPr>
            <w:tcW w:w="600" w:type="dxa"/>
            <w:tcBorders>
              <w:top w:val="nil"/>
              <w:left w:val="nil"/>
              <w:bottom w:val="nil"/>
              <w:right w:val="nil"/>
            </w:tcBorders>
            <w:shd w:val="clear" w:color="auto" w:fill="auto"/>
            <w:noWrap/>
            <w:vAlign w:val="bottom"/>
            <w:hideMark/>
          </w:tcPr>
          <w:p w14:paraId="07181655"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5</w:t>
            </w:r>
          </w:p>
        </w:tc>
        <w:tc>
          <w:tcPr>
            <w:tcW w:w="600" w:type="dxa"/>
            <w:tcBorders>
              <w:top w:val="nil"/>
              <w:left w:val="nil"/>
              <w:bottom w:val="nil"/>
              <w:right w:val="nil"/>
            </w:tcBorders>
            <w:shd w:val="clear" w:color="auto" w:fill="auto"/>
            <w:noWrap/>
            <w:vAlign w:val="bottom"/>
            <w:hideMark/>
          </w:tcPr>
          <w:p w14:paraId="421D691C"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0</w:t>
            </w:r>
          </w:p>
        </w:tc>
      </w:tr>
      <w:tr w:rsidR="00B40E10" w:rsidRPr="00B40E10" w14:paraId="0DBB040C" w14:textId="77777777" w:rsidTr="00B40E10">
        <w:trPr>
          <w:trHeight w:val="259"/>
        </w:trPr>
        <w:tc>
          <w:tcPr>
            <w:tcW w:w="660" w:type="dxa"/>
            <w:tcBorders>
              <w:top w:val="nil"/>
              <w:left w:val="nil"/>
              <w:bottom w:val="nil"/>
              <w:right w:val="nil"/>
            </w:tcBorders>
            <w:shd w:val="clear" w:color="auto" w:fill="auto"/>
            <w:noWrap/>
            <w:vAlign w:val="bottom"/>
            <w:hideMark/>
          </w:tcPr>
          <w:p w14:paraId="6F0D6CF9" w14:textId="77777777" w:rsidR="00B40E10" w:rsidRPr="00B40E10" w:rsidRDefault="00B40E10" w:rsidP="00B40E10">
            <w:pPr>
              <w:spacing w:before="0" w:after="0" w:line="240" w:lineRule="auto"/>
              <w:jc w:val="left"/>
              <w:rPr>
                <w:rFonts w:eastAsia="Times New Roman" w:cs="Arial"/>
                <w:szCs w:val="20"/>
                <w:lang w:eastAsia="cs-CZ" w:bidi="ar-SA"/>
              </w:rPr>
            </w:pPr>
            <w:r w:rsidRPr="00B40E10">
              <w:rPr>
                <w:rFonts w:eastAsia="Times New Roman" w:cs="Arial"/>
                <w:szCs w:val="20"/>
                <w:lang w:eastAsia="cs-CZ" w:bidi="ar-SA"/>
              </w:rPr>
              <w:t>1.13</w:t>
            </w:r>
          </w:p>
        </w:tc>
        <w:tc>
          <w:tcPr>
            <w:tcW w:w="3640" w:type="dxa"/>
            <w:tcBorders>
              <w:top w:val="nil"/>
              <w:left w:val="nil"/>
              <w:bottom w:val="nil"/>
              <w:right w:val="nil"/>
            </w:tcBorders>
            <w:shd w:val="clear" w:color="auto" w:fill="auto"/>
            <w:noWrap/>
            <w:vAlign w:val="bottom"/>
            <w:hideMark/>
          </w:tcPr>
          <w:p w14:paraId="711A8D42" w14:textId="77777777" w:rsidR="00B40E10" w:rsidRPr="00B40E10" w:rsidRDefault="00B40E10" w:rsidP="00B40E10">
            <w:pPr>
              <w:spacing w:before="0" w:after="0" w:line="240" w:lineRule="auto"/>
              <w:jc w:val="left"/>
              <w:rPr>
                <w:rFonts w:eastAsia="Times New Roman" w:cs="Arial"/>
                <w:szCs w:val="20"/>
                <w:lang w:eastAsia="cs-CZ" w:bidi="ar-SA"/>
              </w:rPr>
            </w:pPr>
            <w:r w:rsidRPr="00B40E10">
              <w:rPr>
                <w:rFonts w:eastAsia="Times New Roman" w:cs="Arial"/>
                <w:szCs w:val="20"/>
                <w:lang w:eastAsia="cs-CZ" w:bidi="ar-SA"/>
              </w:rPr>
              <w:t>WC</w:t>
            </w:r>
          </w:p>
        </w:tc>
        <w:tc>
          <w:tcPr>
            <w:tcW w:w="1020" w:type="dxa"/>
            <w:tcBorders>
              <w:top w:val="nil"/>
              <w:left w:val="nil"/>
              <w:bottom w:val="nil"/>
              <w:right w:val="nil"/>
            </w:tcBorders>
            <w:shd w:val="clear" w:color="auto" w:fill="auto"/>
            <w:noWrap/>
            <w:vAlign w:val="bottom"/>
            <w:hideMark/>
          </w:tcPr>
          <w:p w14:paraId="22AA001C"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1,37</w:t>
            </w:r>
          </w:p>
        </w:tc>
        <w:tc>
          <w:tcPr>
            <w:tcW w:w="600" w:type="dxa"/>
            <w:tcBorders>
              <w:top w:val="nil"/>
              <w:left w:val="nil"/>
              <w:bottom w:val="nil"/>
              <w:right w:val="nil"/>
            </w:tcBorders>
            <w:shd w:val="clear" w:color="auto" w:fill="auto"/>
            <w:noWrap/>
            <w:vAlign w:val="bottom"/>
            <w:hideMark/>
          </w:tcPr>
          <w:p w14:paraId="6ED2F1A2"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2,95</w:t>
            </w:r>
          </w:p>
        </w:tc>
        <w:tc>
          <w:tcPr>
            <w:tcW w:w="600" w:type="dxa"/>
            <w:tcBorders>
              <w:top w:val="nil"/>
              <w:left w:val="nil"/>
              <w:bottom w:val="nil"/>
              <w:right w:val="nil"/>
            </w:tcBorders>
            <w:shd w:val="clear" w:color="auto" w:fill="auto"/>
            <w:noWrap/>
            <w:vAlign w:val="bottom"/>
            <w:hideMark/>
          </w:tcPr>
          <w:p w14:paraId="2D8CCE49"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0,7</w:t>
            </w:r>
          </w:p>
        </w:tc>
        <w:tc>
          <w:tcPr>
            <w:tcW w:w="600" w:type="dxa"/>
            <w:tcBorders>
              <w:top w:val="nil"/>
              <w:left w:val="nil"/>
              <w:bottom w:val="nil"/>
              <w:right w:val="nil"/>
            </w:tcBorders>
            <w:shd w:val="clear" w:color="auto" w:fill="auto"/>
            <w:noWrap/>
            <w:vAlign w:val="bottom"/>
            <w:hideMark/>
          </w:tcPr>
          <w:p w14:paraId="0DD298DE"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5</w:t>
            </w:r>
          </w:p>
        </w:tc>
        <w:tc>
          <w:tcPr>
            <w:tcW w:w="600" w:type="dxa"/>
            <w:tcBorders>
              <w:top w:val="nil"/>
              <w:left w:val="nil"/>
              <w:bottom w:val="nil"/>
              <w:right w:val="nil"/>
            </w:tcBorders>
            <w:shd w:val="clear" w:color="auto" w:fill="auto"/>
            <w:noWrap/>
            <w:vAlign w:val="bottom"/>
            <w:hideMark/>
          </w:tcPr>
          <w:p w14:paraId="633F4806"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3</w:t>
            </w:r>
          </w:p>
        </w:tc>
      </w:tr>
      <w:tr w:rsidR="00B40E10" w:rsidRPr="00B40E10" w14:paraId="20CF9FF5" w14:textId="77777777" w:rsidTr="00B40E10">
        <w:trPr>
          <w:trHeight w:val="259"/>
        </w:trPr>
        <w:tc>
          <w:tcPr>
            <w:tcW w:w="660" w:type="dxa"/>
            <w:tcBorders>
              <w:top w:val="nil"/>
              <w:left w:val="nil"/>
              <w:bottom w:val="nil"/>
              <w:right w:val="nil"/>
            </w:tcBorders>
            <w:shd w:val="clear" w:color="auto" w:fill="auto"/>
            <w:noWrap/>
            <w:vAlign w:val="bottom"/>
            <w:hideMark/>
          </w:tcPr>
          <w:p w14:paraId="5A96E91E" w14:textId="77777777" w:rsidR="00B40E10" w:rsidRPr="00B40E10" w:rsidRDefault="00B40E10" w:rsidP="00B40E10">
            <w:pPr>
              <w:spacing w:before="0" w:after="0" w:line="240" w:lineRule="auto"/>
              <w:jc w:val="left"/>
              <w:rPr>
                <w:rFonts w:eastAsia="Times New Roman" w:cs="Arial"/>
                <w:szCs w:val="20"/>
                <w:lang w:eastAsia="cs-CZ" w:bidi="ar-SA"/>
              </w:rPr>
            </w:pPr>
            <w:r w:rsidRPr="00B40E10">
              <w:rPr>
                <w:rFonts w:eastAsia="Times New Roman" w:cs="Arial"/>
                <w:szCs w:val="20"/>
                <w:lang w:eastAsia="cs-CZ" w:bidi="ar-SA"/>
              </w:rPr>
              <w:t>1.14</w:t>
            </w:r>
          </w:p>
        </w:tc>
        <w:tc>
          <w:tcPr>
            <w:tcW w:w="3640" w:type="dxa"/>
            <w:tcBorders>
              <w:top w:val="nil"/>
              <w:left w:val="nil"/>
              <w:bottom w:val="nil"/>
              <w:right w:val="nil"/>
            </w:tcBorders>
            <w:shd w:val="clear" w:color="auto" w:fill="auto"/>
            <w:noWrap/>
            <w:vAlign w:val="bottom"/>
            <w:hideMark/>
          </w:tcPr>
          <w:p w14:paraId="6A7A1CE8" w14:textId="77777777" w:rsidR="00B40E10" w:rsidRPr="00B40E10" w:rsidRDefault="00B40E10" w:rsidP="00B40E10">
            <w:pPr>
              <w:spacing w:before="0" w:after="0" w:line="240" w:lineRule="auto"/>
              <w:jc w:val="left"/>
              <w:rPr>
                <w:rFonts w:eastAsia="Times New Roman" w:cs="Arial"/>
                <w:szCs w:val="20"/>
                <w:lang w:eastAsia="cs-CZ" w:bidi="ar-SA"/>
              </w:rPr>
            </w:pPr>
            <w:r w:rsidRPr="00B40E10">
              <w:rPr>
                <w:rFonts w:eastAsia="Times New Roman" w:cs="Arial"/>
                <w:szCs w:val="20"/>
                <w:lang w:eastAsia="cs-CZ" w:bidi="ar-SA"/>
              </w:rPr>
              <w:t>WC</w:t>
            </w:r>
          </w:p>
        </w:tc>
        <w:tc>
          <w:tcPr>
            <w:tcW w:w="1020" w:type="dxa"/>
            <w:tcBorders>
              <w:top w:val="nil"/>
              <w:left w:val="nil"/>
              <w:bottom w:val="nil"/>
              <w:right w:val="nil"/>
            </w:tcBorders>
            <w:shd w:val="clear" w:color="auto" w:fill="auto"/>
            <w:noWrap/>
            <w:vAlign w:val="bottom"/>
            <w:hideMark/>
          </w:tcPr>
          <w:p w14:paraId="69B3D788"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1,37</w:t>
            </w:r>
          </w:p>
        </w:tc>
        <w:tc>
          <w:tcPr>
            <w:tcW w:w="600" w:type="dxa"/>
            <w:tcBorders>
              <w:top w:val="nil"/>
              <w:left w:val="nil"/>
              <w:bottom w:val="nil"/>
              <w:right w:val="nil"/>
            </w:tcBorders>
            <w:shd w:val="clear" w:color="auto" w:fill="auto"/>
            <w:noWrap/>
            <w:vAlign w:val="bottom"/>
            <w:hideMark/>
          </w:tcPr>
          <w:p w14:paraId="336061C9"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2,95</w:t>
            </w:r>
          </w:p>
        </w:tc>
        <w:tc>
          <w:tcPr>
            <w:tcW w:w="600" w:type="dxa"/>
            <w:tcBorders>
              <w:top w:val="nil"/>
              <w:left w:val="nil"/>
              <w:bottom w:val="nil"/>
              <w:right w:val="nil"/>
            </w:tcBorders>
            <w:shd w:val="clear" w:color="auto" w:fill="auto"/>
            <w:noWrap/>
            <w:vAlign w:val="bottom"/>
            <w:hideMark/>
          </w:tcPr>
          <w:p w14:paraId="13942CA5"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0,7</w:t>
            </w:r>
          </w:p>
        </w:tc>
        <w:tc>
          <w:tcPr>
            <w:tcW w:w="600" w:type="dxa"/>
            <w:tcBorders>
              <w:top w:val="nil"/>
              <w:left w:val="nil"/>
              <w:bottom w:val="nil"/>
              <w:right w:val="nil"/>
            </w:tcBorders>
            <w:shd w:val="clear" w:color="auto" w:fill="auto"/>
            <w:noWrap/>
            <w:vAlign w:val="bottom"/>
            <w:hideMark/>
          </w:tcPr>
          <w:p w14:paraId="36817A80"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5</w:t>
            </w:r>
          </w:p>
        </w:tc>
        <w:tc>
          <w:tcPr>
            <w:tcW w:w="600" w:type="dxa"/>
            <w:tcBorders>
              <w:top w:val="nil"/>
              <w:left w:val="nil"/>
              <w:bottom w:val="nil"/>
              <w:right w:val="nil"/>
            </w:tcBorders>
            <w:shd w:val="clear" w:color="auto" w:fill="auto"/>
            <w:noWrap/>
            <w:vAlign w:val="bottom"/>
            <w:hideMark/>
          </w:tcPr>
          <w:p w14:paraId="2045620F"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0</w:t>
            </w:r>
          </w:p>
        </w:tc>
      </w:tr>
      <w:tr w:rsidR="00B40E10" w:rsidRPr="00B40E10" w14:paraId="0D0E3DFF" w14:textId="77777777" w:rsidTr="00B40E10">
        <w:trPr>
          <w:trHeight w:val="259"/>
        </w:trPr>
        <w:tc>
          <w:tcPr>
            <w:tcW w:w="660" w:type="dxa"/>
            <w:tcBorders>
              <w:top w:val="nil"/>
              <w:left w:val="nil"/>
              <w:bottom w:val="nil"/>
              <w:right w:val="nil"/>
            </w:tcBorders>
            <w:shd w:val="clear" w:color="auto" w:fill="auto"/>
            <w:noWrap/>
            <w:vAlign w:val="bottom"/>
            <w:hideMark/>
          </w:tcPr>
          <w:p w14:paraId="583850EB" w14:textId="77777777" w:rsidR="00B40E10" w:rsidRPr="00B40E10" w:rsidRDefault="00B40E10" w:rsidP="00B40E10">
            <w:pPr>
              <w:spacing w:before="0" w:after="0" w:line="240" w:lineRule="auto"/>
              <w:jc w:val="left"/>
              <w:rPr>
                <w:rFonts w:eastAsia="Times New Roman" w:cs="Arial"/>
                <w:szCs w:val="20"/>
                <w:lang w:eastAsia="cs-CZ" w:bidi="ar-SA"/>
              </w:rPr>
            </w:pPr>
            <w:r w:rsidRPr="00B40E10">
              <w:rPr>
                <w:rFonts w:eastAsia="Times New Roman" w:cs="Arial"/>
                <w:szCs w:val="20"/>
                <w:lang w:eastAsia="cs-CZ" w:bidi="ar-SA"/>
              </w:rPr>
              <w:t>1.15</w:t>
            </w:r>
          </w:p>
        </w:tc>
        <w:tc>
          <w:tcPr>
            <w:tcW w:w="3640" w:type="dxa"/>
            <w:tcBorders>
              <w:top w:val="nil"/>
              <w:left w:val="nil"/>
              <w:bottom w:val="nil"/>
              <w:right w:val="nil"/>
            </w:tcBorders>
            <w:shd w:val="clear" w:color="auto" w:fill="auto"/>
            <w:noWrap/>
            <w:vAlign w:val="bottom"/>
            <w:hideMark/>
          </w:tcPr>
          <w:p w14:paraId="03853C30" w14:textId="77777777" w:rsidR="00B40E10" w:rsidRPr="00B40E10" w:rsidRDefault="00B40E10" w:rsidP="00B40E10">
            <w:pPr>
              <w:spacing w:before="0" w:after="0" w:line="240" w:lineRule="auto"/>
              <w:jc w:val="left"/>
              <w:rPr>
                <w:rFonts w:eastAsia="Times New Roman" w:cs="Arial"/>
                <w:szCs w:val="20"/>
                <w:lang w:eastAsia="cs-CZ" w:bidi="ar-SA"/>
              </w:rPr>
            </w:pPr>
            <w:r w:rsidRPr="00B40E10">
              <w:rPr>
                <w:rFonts w:eastAsia="Times New Roman" w:cs="Arial"/>
                <w:szCs w:val="20"/>
                <w:lang w:eastAsia="cs-CZ" w:bidi="ar-SA"/>
              </w:rPr>
              <w:t>Předsíň</w:t>
            </w:r>
          </w:p>
        </w:tc>
        <w:tc>
          <w:tcPr>
            <w:tcW w:w="1020" w:type="dxa"/>
            <w:tcBorders>
              <w:top w:val="nil"/>
              <w:left w:val="nil"/>
              <w:bottom w:val="nil"/>
              <w:right w:val="nil"/>
            </w:tcBorders>
            <w:shd w:val="clear" w:color="auto" w:fill="auto"/>
            <w:noWrap/>
            <w:vAlign w:val="bottom"/>
            <w:hideMark/>
          </w:tcPr>
          <w:p w14:paraId="2962B7BC"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3,36</w:t>
            </w:r>
          </w:p>
        </w:tc>
        <w:tc>
          <w:tcPr>
            <w:tcW w:w="600" w:type="dxa"/>
            <w:tcBorders>
              <w:top w:val="nil"/>
              <w:left w:val="nil"/>
              <w:bottom w:val="nil"/>
              <w:right w:val="nil"/>
            </w:tcBorders>
            <w:shd w:val="clear" w:color="auto" w:fill="auto"/>
            <w:noWrap/>
            <w:vAlign w:val="bottom"/>
            <w:hideMark/>
          </w:tcPr>
          <w:p w14:paraId="4B2F66E9"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2,95</w:t>
            </w:r>
          </w:p>
        </w:tc>
        <w:tc>
          <w:tcPr>
            <w:tcW w:w="600" w:type="dxa"/>
            <w:tcBorders>
              <w:top w:val="nil"/>
              <w:left w:val="nil"/>
              <w:bottom w:val="nil"/>
              <w:right w:val="nil"/>
            </w:tcBorders>
            <w:shd w:val="clear" w:color="auto" w:fill="auto"/>
            <w:noWrap/>
            <w:vAlign w:val="bottom"/>
            <w:hideMark/>
          </w:tcPr>
          <w:p w14:paraId="748BDAA6"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0,7</w:t>
            </w:r>
          </w:p>
        </w:tc>
        <w:tc>
          <w:tcPr>
            <w:tcW w:w="600" w:type="dxa"/>
            <w:tcBorders>
              <w:top w:val="nil"/>
              <w:left w:val="nil"/>
              <w:bottom w:val="nil"/>
              <w:right w:val="nil"/>
            </w:tcBorders>
            <w:shd w:val="clear" w:color="auto" w:fill="auto"/>
            <w:noWrap/>
            <w:vAlign w:val="bottom"/>
            <w:hideMark/>
          </w:tcPr>
          <w:p w14:paraId="345002A0"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5</w:t>
            </w:r>
          </w:p>
        </w:tc>
        <w:tc>
          <w:tcPr>
            <w:tcW w:w="600" w:type="dxa"/>
            <w:tcBorders>
              <w:top w:val="nil"/>
              <w:left w:val="nil"/>
              <w:bottom w:val="nil"/>
              <w:right w:val="nil"/>
            </w:tcBorders>
            <w:shd w:val="clear" w:color="auto" w:fill="auto"/>
            <w:noWrap/>
            <w:vAlign w:val="bottom"/>
            <w:hideMark/>
          </w:tcPr>
          <w:p w14:paraId="7C817263"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2</w:t>
            </w:r>
          </w:p>
        </w:tc>
      </w:tr>
      <w:tr w:rsidR="00B40E10" w:rsidRPr="00B40E10" w14:paraId="00C4A8E2" w14:textId="77777777" w:rsidTr="00B40E10">
        <w:trPr>
          <w:trHeight w:val="259"/>
        </w:trPr>
        <w:tc>
          <w:tcPr>
            <w:tcW w:w="660" w:type="dxa"/>
            <w:tcBorders>
              <w:top w:val="nil"/>
              <w:left w:val="nil"/>
              <w:bottom w:val="nil"/>
              <w:right w:val="nil"/>
            </w:tcBorders>
            <w:shd w:val="clear" w:color="auto" w:fill="auto"/>
            <w:noWrap/>
            <w:vAlign w:val="bottom"/>
            <w:hideMark/>
          </w:tcPr>
          <w:p w14:paraId="766D2731" w14:textId="77777777" w:rsidR="00B40E10" w:rsidRPr="00B40E10" w:rsidRDefault="00B40E10" w:rsidP="00B40E10">
            <w:pPr>
              <w:spacing w:before="0" w:after="0" w:line="240" w:lineRule="auto"/>
              <w:jc w:val="left"/>
              <w:rPr>
                <w:rFonts w:eastAsia="Times New Roman" w:cs="Arial"/>
                <w:szCs w:val="20"/>
                <w:lang w:eastAsia="cs-CZ" w:bidi="ar-SA"/>
              </w:rPr>
            </w:pPr>
            <w:r w:rsidRPr="00B40E10">
              <w:rPr>
                <w:rFonts w:eastAsia="Times New Roman" w:cs="Arial"/>
                <w:szCs w:val="20"/>
                <w:lang w:eastAsia="cs-CZ" w:bidi="ar-SA"/>
              </w:rPr>
              <w:t>1.16</w:t>
            </w:r>
          </w:p>
        </w:tc>
        <w:tc>
          <w:tcPr>
            <w:tcW w:w="3640" w:type="dxa"/>
            <w:tcBorders>
              <w:top w:val="nil"/>
              <w:left w:val="nil"/>
              <w:bottom w:val="nil"/>
              <w:right w:val="nil"/>
            </w:tcBorders>
            <w:shd w:val="clear" w:color="auto" w:fill="auto"/>
            <w:noWrap/>
            <w:vAlign w:val="bottom"/>
            <w:hideMark/>
          </w:tcPr>
          <w:p w14:paraId="54856E8C" w14:textId="77777777" w:rsidR="00B40E10" w:rsidRPr="00B40E10" w:rsidRDefault="00B40E10" w:rsidP="00B40E10">
            <w:pPr>
              <w:spacing w:before="0" w:after="0" w:line="240" w:lineRule="auto"/>
              <w:jc w:val="left"/>
              <w:rPr>
                <w:rFonts w:eastAsia="Times New Roman" w:cs="Arial"/>
                <w:szCs w:val="20"/>
                <w:lang w:eastAsia="cs-CZ" w:bidi="ar-SA"/>
              </w:rPr>
            </w:pPr>
            <w:r w:rsidRPr="00B40E10">
              <w:rPr>
                <w:rFonts w:eastAsia="Times New Roman" w:cs="Arial"/>
                <w:szCs w:val="20"/>
                <w:lang w:eastAsia="cs-CZ" w:bidi="ar-SA"/>
              </w:rPr>
              <w:t>Šatna</w:t>
            </w:r>
          </w:p>
        </w:tc>
        <w:tc>
          <w:tcPr>
            <w:tcW w:w="1020" w:type="dxa"/>
            <w:tcBorders>
              <w:top w:val="nil"/>
              <w:left w:val="nil"/>
              <w:bottom w:val="nil"/>
              <w:right w:val="nil"/>
            </w:tcBorders>
            <w:shd w:val="clear" w:color="auto" w:fill="auto"/>
            <w:noWrap/>
            <w:vAlign w:val="bottom"/>
            <w:hideMark/>
          </w:tcPr>
          <w:p w14:paraId="1DEED27E"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4,48</w:t>
            </w:r>
          </w:p>
        </w:tc>
        <w:tc>
          <w:tcPr>
            <w:tcW w:w="600" w:type="dxa"/>
            <w:tcBorders>
              <w:top w:val="nil"/>
              <w:left w:val="nil"/>
              <w:bottom w:val="nil"/>
              <w:right w:val="nil"/>
            </w:tcBorders>
            <w:shd w:val="clear" w:color="auto" w:fill="auto"/>
            <w:noWrap/>
            <w:vAlign w:val="bottom"/>
            <w:hideMark/>
          </w:tcPr>
          <w:p w14:paraId="6E0DF93F"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2,95</w:t>
            </w:r>
          </w:p>
        </w:tc>
        <w:tc>
          <w:tcPr>
            <w:tcW w:w="600" w:type="dxa"/>
            <w:tcBorders>
              <w:top w:val="nil"/>
              <w:left w:val="nil"/>
              <w:bottom w:val="nil"/>
              <w:right w:val="nil"/>
            </w:tcBorders>
            <w:shd w:val="clear" w:color="auto" w:fill="auto"/>
            <w:noWrap/>
            <w:vAlign w:val="bottom"/>
            <w:hideMark/>
          </w:tcPr>
          <w:p w14:paraId="291FDF0C"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1</w:t>
            </w:r>
          </w:p>
        </w:tc>
        <w:tc>
          <w:tcPr>
            <w:tcW w:w="600" w:type="dxa"/>
            <w:tcBorders>
              <w:top w:val="nil"/>
              <w:left w:val="nil"/>
              <w:bottom w:val="nil"/>
              <w:right w:val="nil"/>
            </w:tcBorders>
            <w:shd w:val="clear" w:color="auto" w:fill="auto"/>
            <w:noWrap/>
            <w:vAlign w:val="bottom"/>
            <w:hideMark/>
          </w:tcPr>
          <w:p w14:paraId="46BC9E42"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50</w:t>
            </w:r>
          </w:p>
        </w:tc>
        <w:tc>
          <w:tcPr>
            <w:tcW w:w="600" w:type="dxa"/>
            <w:tcBorders>
              <w:top w:val="nil"/>
              <w:left w:val="nil"/>
              <w:bottom w:val="nil"/>
              <w:right w:val="nil"/>
            </w:tcBorders>
            <w:shd w:val="clear" w:color="auto" w:fill="auto"/>
            <w:noWrap/>
            <w:vAlign w:val="bottom"/>
            <w:hideMark/>
          </w:tcPr>
          <w:p w14:paraId="4D102E15"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3</w:t>
            </w:r>
          </w:p>
        </w:tc>
      </w:tr>
      <w:tr w:rsidR="00B40E10" w:rsidRPr="00B40E10" w14:paraId="36CD4021" w14:textId="77777777" w:rsidTr="00B40E10">
        <w:trPr>
          <w:trHeight w:val="259"/>
        </w:trPr>
        <w:tc>
          <w:tcPr>
            <w:tcW w:w="660" w:type="dxa"/>
            <w:tcBorders>
              <w:top w:val="nil"/>
              <w:left w:val="nil"/>
              <w:bottom w:val="nil"/>
              <w:right w:val="nil"/>
            </w:tcBorders>
            <w:shd w:val="clear" w:color="auto" w:fill="auto"/>
            <w:noWrap/>
            <w:vAlign w:val="bottom"/>
            <w:hideMark/>
          </w:tcPr>
          <w:p w14:paraId="138FA3FF" w14:textId="77777777" w:rsidR="00B40E10" w:rsidRPr="00B40E10" w:rsidRDefault="00B40E10" w:rsidP="00B40E10">
            <w:pPr>
              <w:spacing w:before="0" w:after="0" w:line="240" w:lineRule="auto"/>
              <w:jc w:val="left"/>
              <w:rPr>
                <w:rFonts w:eastAsia="Times New Roman" w:cs="Arial"/>
                <w:szCs w:val="20"/>
                <w:lang w:eastAsia="cs-CZ" w:bidi="ar-SA"/>
              </w:rPr>
            </w:pPr>
            <w:r w:rsidRPr="00B40E10">
              <w:rPr>
                <w:rFonts w:eastAsia="Times New Roman" w:cs="Arial"/>
                <w:szCs w:val="20"/>
                <w:lang w:eastAsia="cs-CZ" w:bidi="ar-SA"/>
              </w:rPr>
              <w:t>1.17</w:t>
            </w:r>
          </w:p>
        </w:tc>
        <w:tc>
          <w:tcPr>
            <w:tcW w:w="3640" w:type="dxa"/>
            <w:tcBorders>
              <w:top w:val="nil"/>
              <w:left w:val="nil"/>
              <w:bottom w:val="nil"/>
              <w:right w:val="nil"/>
            </w:tcBorders>
            <w:shd w:val="clear" w:color="auto" w:fill="auto"/>
            <w:noWrap/>
            <w:vAlign w:val="bottom"/>
            <w:hideMark/>
          </w:tcPr>
          <w:p w14:paraId="08932277" w14:textId="77777777" w:rsidR="00B40E10" w:rsidRPr="00B40E10" w:rsidRDefault="00B40E10" w:rsidP="00B40E10">
            <w:pPr>
              <w:spacing w:before="0" w:after="0" w:line="240" w:lineRule="auto"/>
              <w:jc w:val="left"/>
              <w:rPr>
                <w:rFonts w:eastAsia="Times New Roman" w:cs="Arial"/>
                <w:szCs w:val="20"/>
                <w:lang w:eastAsia="cs-CZ" w:bidi="ar-SA"/>
              </w:rPr>
            </w:pPr>
            <w:r w:rsidRPr="00B40E10">
              <w:rPr>
                <w:rFonts w:eastAsia="Times New Roman" w:cs="Arial"/>
                <w:szCs w:val="20"/>
                <w:lang w:eastAsia="cs-CZ" w:bidi="ar-SA"/>
              </w:rPr>
              <w:t>Chodba</w:t>
            </w:r>
          </w:p>
        </w:tc>
        <w:tc>
          <w:tcPr>
            <w:tcW w:w="1020" w:type="dxa"/>
            <w:tcBorders>
              <w:top w:val="nil"/>
              <w:left w:val="nil"/>
              <w:bottom w:val="nil"/>
              <w:right w:val="nil"/>
            </w:tcBorders>
            <w:shd w:val="clear" w:color="auto" w:fill="auto"/>
            <w:noWrap/>
            <w:vAlign w:val="bottom"/>
            <w:hideMark/>
          </w:tcPr>
          <w:p w14:paraId="0F9DF062"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11,21</w:t>
            </w:r>
          </w:p>
        </w:tc>
        <w:tc>
          <w:tcPr>
            <w:tcW w:w="600" w:type="dxa"/>
            <w:tcBorders>
              <w:top w:val="nil"/>
              <w:left w:val="nil"/>
              <w:bottom w:val="nil"/>
              <w:right w:val="nil"/>
            </w:tcBorders>
            <w:shd w:val="clear" w:color="auto" w:fill="auto"/>
            <w:noWrap/>
            <w:vAlign w:val="bottom"/>
            <w:hideMark/>
          </w:tcPr>
          <w:p w14:paraId="391BA3D3"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4,42</w:t>
            </w:r>
          </w:p>
        </w:tc>
        <w:tc>
          <w:tcPr>
            <w:tcW w:w="600" w:type="dxa"/>
            <w:tcBorders>
              <w:top w:val="nil"/>
              <w:left w:val="nil"/>
              <w:bottom w:val="nil"/>
              <w:right w:val="nil"/>
            </w:tcBorders>
            <w:shd w:val="clear" w:color="auto" w:fill="auto"/>
            <w:noWrap/>
            <w:vAlign w:val="bottom"/>
            <w:hideMark/>
          </w:tcPr>
          <w:p w14:paraId="7468AB08"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0,8</w:t>
            </w:r>
          </w:p>
        </w:tc>
        <w:tc>
          <w:tcPr>
            <w:tcW w:w="600" w:type="dxa"/>
            <w:tcBorders>
              <w:top w:val="nil"/>
              <w:left w:val="nil"/>
              <w:bottom w:val="nil"/>
              <w:right w:val="nil"/>
            </w:tcBorders>
            <w:shd w:val="clear" w:color="auto" w:fill="auto"/>
            <w:noWrap/>
            <w:vAlign w:val="bottom"/>
            <w:hideMark/>
          </w:tcPr>
          <w:p w14:paraId="6E763E1A"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5</w:t>
            </w:r>
          </w:p>
        </w:tc>
        <w:tc>
          <w:tcPr>
            <w:tcW w:w="600" w:type="dxa"/>
            <w:tcBorders>
              <w:top w:val="nil"/>
              <w:left w:val="nil"/>
              <w:bottom w:val="nil"/>
              <w:right w:val="nil"/>
            </w:tcBorders>
            <w:shd w:val="clear" w:color="auto" w:fill="auto"/>
            <w:noWrap/>
            <w:vAlign w:val="bottom"/>
            <w:hideMark/>
          </w:tcPr>
          <w:p w14:paraId="49395060"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2</w:t>
            </w:r>
          </w:p>
        </w:tc>
      </w:tr>
      <w:tr w:rsidR="00B40E10" w:rsidRPr="00B40E10" w14:paraId="3DF0E063" w14:textId="77777777" w:rsidTr="00B40E10">
        <w:trPr>
          <w:trHeight w:val="259"/>
        </w:trPr>
        <w:tc>
          <w:tcPr>
            <w:tcW w:w="660" w:type="dxa"/>
            <w:tcBorders>
              <w:top w:val="nil"/>
              <w:left w:val="nil"/>
              <w:bottom w:val="nil"/>
              <w:right w:val="nil"/>
            </w:tcBorders>
            <w:shd w:val="clear" w:color="auto" w:fill="auto"/>
            <w:noWrap/>
            <w:vAlign w:val="bottom"/>
            <w:hideMark/>
          </w:tcPr>
          <w:p w14:paraId="7B21EFE0" w14:textId="77777777" w:rsidR="00B40E10" w:rsidRPr="00B40E10" w:rsidRDefault="00B40E10" w:rsidP="00B40E10">
            <w:pPr>
              <w:spacing w:before="0" w:after="0" w:line="240" w:lineRule="auto"/>
              <w:jc w:val="left"/>
              <w:rPr>
                <w:rFonts w:eastAsia="Times New Roman" w:cs="Arial"/>
                <w:szCs w:val="20"/>
                <w:lang w:eastAsia="cs-CZ" w:bidi="ar-SA"/>
              </w:rPr>
            </w:pPr>
            <w:r w:rsidRPr="00B40E10">
              <w:rPr>
                <w:rFonts w:eastAsia="Times New Roman" w:cs="Arial"/>
                <w:szCs w:val="20"/>
                <w:lang w:eastAsia="cs-CZ" w:bidi="ar-SA"/>
              </w:rPr>
              <w:t>1.18</w:t>
            </w:r>
          </w:p>
        </w:tc>
        <w:tc>
          <w:tcPr>
            <w:tcW w:w="3640" w:type="dxa"/>
            <w:tcBorders>
              <w:top w:val="nil"/>
              <w:left w:val="nil"/>
              <w:bottom w:val="nil"/>
              <w:right w:val="nil"/>
            </w:tcBorders>
            <w:shd w:val="clear" w:color="auto" w:fill="auto"/>
            <w:noWrap/>
            <w:vAlign w:val="bottom"/>
            <w:hideMark/>
          </w:tcPr>
          <w:p w14:paraId="5FFC65ED" w14:textId="77777777" w:rsidR="00B40E10" w:rsidRPr="00B40E10" w:rsidRDefault="00B40E10" w:rsidP="00B40E10">
            <w:pPr>
              <w:spacing w:before="0" w:after="0" w:line="240" w:lineRule="auto"/>
              <w:jc w:val="left"/>
              <w:rPr>
                <w:rFonts w:eastAsia="Times New Roman" w:cs="Arial"/>
                <w:szCs w:val="20"/>
                <w:lang w:eastAsia="cs-CZ" w:bidi="ar-SA"/>
              </w:rPr>
            </w:pPr>
            <w:r w:rsidRPr="00B40E10">
              <w:rPr>
                <w:rFonts w:eastAsia="Times New Roman" w:cs="Arial"/>
                <w:szCs w:val="20"/>
                <w:lang w:eastAsia="cs-CZ" w:bidi="ar-SA"/>
              </w:rPr>
              <w:t>Kinokavárna</w:t>
            </w:r>
          </w:p>
        </w:tc>
        <w:tc>
          <w:tcPr>
            <w:tcW w:w="1020" w:type="dxa"/>
            <w:tcBorders>
              <w:top w:val="nil"/>
              <w:left w:val="nil"/>
              <w:bottom w:val="nil"/>
              <w:right w:val="nil"/>
            </w:tcBorders>
            <w:shd w:val="clear" w:color="auto" w:fill="auto"/>
            <w:noWrap/>
            <w:vAlign w:val="bottom"/>
            <w:hideMark/>
          </w:tcPr>
          <w:p w14:paraId="70DF112F"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34,41</w:t>
            </w:r>
          </w:p>
        </w:tc>
        <w:tc>
          <w:tcPr>
            <w:tcW w:w="600" w:type="dxa"/>
            <w:tcBorders>
              <w:top w:val="nil"/>
              <w:left w:val="nil"/>
              <w:bottom w:val="nil"/>
              <w:right w:val="nil"/>
            </w:tcBorders>
            <w:shd w:val="clear" w:color="auto" w:fill="auto"/>
            <w:noWrap/>
            <w:vAlign w:val="bottom"/>
            <w:hideMark/>
          </w:tcPr>
          <w:p w14:paraId="38A31AFB"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3,06</w:t>
            </w:r>
          </w:p>
        </w:tc>
        <w:tc>
          <w:tcPr>
            <w:tcW w:w="600" w:type="dxa"/>
            <w:tcBorders>
              <w:top w:val="nil"/>
              <w:left w:val="nil"/>
              <w:bottom w:val="nil"/>
              <w:right w:val="nil"/>
            </w:tcBorders>
            <w:shd w:val="clear" w:color="auto" w:fill="auto"/>
            <w:noWrap/>
            <w:vAlign w:val="bottom"/>
            <w:hideMark/>
          </w:tcPr>
          <w:p w14:paraId="644EE008"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1,15</w:t>
            </w:r>
          </w:p>
        </w:tc>
        <w:tc>
          <w:tcPr>
            <w:tcW w:w="600" w:type="dxa"/>
            <w:tcBorders>
              <w:top w:val="nil"/>
              <w:left w:val="nil"/>
              <w:bottom w:val="nil"/>
              <w:right w:val="nil"/>
            </w:tcBorders>
            <w:shd w:val="clear" w:color="auto" w:fill="auto"/>
            <w:noWrap/>
            <w:vAlign w:val="bottom"/>
            <w:hideMark/>
          </w:tcPr>
          <w:p w14:paraId="40F56C5F"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30</w:t>
            </w:r>
          </w:p>
        </w:tc>
        <w:tc>
          <w:tcPr>
            <w:tcW w:w="600" w:type="dxa"/>
            <w:tcBorders>
              <w:top w:val="nil"/>
              <w:left w:val="nil"/>
              <w:bottom w:val="nil"/>
              <w:right w:val="nil"/>
            </w:tcBorders>
            <w:shd w:val="clear" w:color="auto" w:fill="auto"/>
            <w:noWrap/>
            <w:vAlign w:val="bottom"/>
            <w:hideMark/>
          </w:tcPr>
          <w:p w14:paraId="224B4DB5"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10</w:t>
            </w:r>
          </w:p>
        </w:tc>
      </w:tr>
    </w:tbl>
    <w:p w14:paraId="6EC118CE" w14:textId="5CDD0251" w:rsidR="0032073D" w:rsidRDefault="0032073D" w:rsidP="0032073D">
      <w:pPr>
        <w:pStyle w:val="Zkladntext"/>
      </w:pPr>
    </w:p>
    <w:tbl>
      <w:tblPr>
        <w:tblW w:w="5900" w:type="dxa"/>
        <w:tblInd w:w="70" w:type="dxa"/>
        <w:tblCellMar>
          <w:left w:w="70" w:type="dxa"/>
          <w:right w:w="70" w:type="dxa"/>
        </w:tblCellMar>
        <w:tblLook w:val="04A0" w:firstRow="1" w:lastRow="0" w:firstColumn="1" w:lastColumn="0" w:noHBand="0" w:noVBand="1"/>
      </w:tblPr>
      <w:tblGrid>
        <w:gridCol w:w="640"/>
        <w:gridCol w:w="2500"/>
        <w:gridCol w:w="700"/>
        <w:gridCol w:w="940"/>
        <w:gridCol w:w="1120"/>
      </w:tblGrid>
      <w:tr w:rsidR="00B40E10" w:rsidRPr="00B40E10" w14:paraId="5B8C6038" w14:textId="77777777" w:rsidTr="00B40E10">
        <w:trPr>
          <w:trHeight w:val="360"/>
        </w:trPr>
        <w:tc>
          <w:tcPr>
            <w:tcW w:w="640" w:type="dxa"/>
            <w:tcBorders>
              <w:top w:val="nil"/>
              <w:left w:val="nil"/>
              <w:bottom w:val="nil"/>
              <w:right w:val="nil"/>
            </w:tcBorders>
            <w:shd w:val="clear" w:color="auto" w:fill="auto"/>
            <w:noWrap/>
            <w:vAlign w:val="bottom"/>
            <w:hideMark/>
          </w:tcPr>
          <w:p w14:paraId="26E0DFEA" w14:textId="77777777" w:rsidR="00B40E10" w:rsidRPr="00B40E10" w:rsidRDefault="00B40E10" w:rsidP="00B40E10">
            <w:pPr>
              <w:spacing w:before="0" w:after="0" w:line="240" w:lineRule="auto"/>
              <w:jc w:val="left"/>
              <w:rPr>
                <w:rFonts w:ascii="Times New Roman" w:eastAsia="Times New Roman" w:hAnsi="Times New Roman" w:cs="Times New Roman"/>
                <w:sz w:val="24"/>
                <w:lang w:eastAsia="cs-CZ" w:bidi="ar-SA"/>
              </w:rPr>
            </w:pPr>
          </w:p>
        </w:tc>
        <w:tc>
          <w:tcPr>
            <w:tcW w:w="2500" w:type="dxa"/>
            <w:tcBorders>
              <w:top w:val="nil"/>
              <w:left w:val="nil"/>
              <w:bottom w:val="nil"/>
              <w:right w:val="nil"/>
            </w:tcBorders>
            <w:shd w:val="clear" w:color="auto" w:fill="auto"/>
            <w:noWrap/>
            <w:vAlign w:val="bottom"/>
            <w:hideMark/>
          </w:tcPr>
          <w:p w14:paraId="1BFAD50C" w14:textId="77777777" w:rsidR="00B40E10" w:rsidRPr="00B40E10" w:rsidRDefault="00B40E10" w:rsidP="00B40E10">
            <w:pPr>
              <w:spacing w:before="0" w:after="0" w:line="240" w:lineRule="auto"/>
              <w:jc w:val="left"/>
              <w:rPr>
                <w:rFonts w:eastAsia="Times New Roman" w:cs="Arial"/>
                <w:b/>
                <w:bCs/>
                <w:szCs w:val="20"/>
                <w:lang w:eastAsia="cs-CZ" w:bidi="ar-SA"/>
              </w:rPr>
            </w:pPr>
            <w:r w:rsidRPr="00B40E10">
              <w:rPr>
                <w:rFonts w:eastAsia="Times New Roman" w:cs="Arial"/>
                <w:b/>
                <w:bCs/>
                <w:szCs w:val="20"/>
                <w:lang w:eastAsia="cs-CZ" w:bidi="ar-SA"/>
              </w:rPr>
              <w:t xml:space="preserve">Parametry otvorů </w:t>
            </w:r>
          </w:p>
        </w:tc>
        <w:tc>
          <w:tcPr>
            <w:tcW w:w="700" w:type="dxa"/>
            <w:tcBorders>
              <w:top w:val="nil"/>
              <w:left w:val="nil"/>
              <w:bottom w:val="nil"/>
              <w:right w:val="nil"/>
            </w:tcBorders>
            <w:shd w:val="clear" w:color="auto" w:fill="auto"/>
            <w:noWrap/>
            <w:vAlign w:val="bottom"/>
            <w:hideMark/>
          </w:tcPr>
          <w:p w14:paraId="00CBFA51" w14:textId="77777777" w:rsidR="00B40E10" w:rsidRPr="00B40E10" w:rsidRDefault="00B40E10" w:rsidP="00B40E10">
            <w:pPr>
              <w:spacing w:before="0" w:after="0" w:line="240" w:lineRule="auto"/>
              <w:jc w:val="left"/>
              <w:rPr>
                <w:rFonts w:eastAsia="Times New Roman" w:cs="Arial"/>
                <w:b/>
                <w:bCs/>
                <w:szCs w:val="20"/>
                <w:lang w:eastAsia="cs-CZ" w:bidi="ar-SA"/>
              </w:rPr>
            </w:pPr>
          </w:p>
        </w:tc>
        <w:tc>
          <w:tcPr>
            <w:tcW w:w="940" w:type="dxa"/>
            <w:tcBorders>
              <w:top w:val="nil"/>
              <w:left w:val="nil"/>
              <w:bottom w:val="nil"/>
              <w:right w:val="nil"/>
            </w:tcBorders>
            <w:shd w:val="clear" w:color="auto" w:fill="auto"/>
            <w:noWrap/>
            <w:vAlign w:val="bottom"/>
            <w:hideMark/>
          </w:tcPr>
          <w:p w14:paraId="2C4E9772" w14:textId="77777777" w:rsidR="00B40E10" w:rsidRPr="00B40E10" w:rsidRDefault="00B40E10" w:rsidP="00B40E10">
            <w:pPr>
              <w:spacing w:before="0" w:after="0" w:line="240" w:lineRule="auto"/>
              <w:jc w:val="left"/>
              <w:rPr>
                <w:rFonts w:ascii="Times New Roman" w:eastAsia="Times New Roman" w:hAnsi="Times New Roman" w:cs="Times New Roman"/>
                <w:szCs w:val="20"/>
                <w:lang w:eastAsia="cs-CZ" w:bidi="ar-SA"/>
              </w:rPr>
            </w:pPr>
          </w:p>
        </w:tc>
        <w:tc>
          <w:tcPr>
            <w:tcW w:w="1120" w:type="dxa"/>
            <w:tcBorders>
              <w:top w:val="nil"/>
              <w:left w:val="nil"/>
              <w:bottom w:val="nil"/>
              <w:right w:val="nil"/>
            </w:tcBorders>
            <w:shd w:val="clear" w:color="auto" w:fill="auto"/>
            <w:noWrap/>
            <w:vAlign w:val="bottom"/>
            <w:hideMark/>
          </w:tcPr>
          <w:p w14:paraId="5E14B5B9" w14:textId="77777777" w:rsidR="00B40E10" w:rsidRPr="00B40E10" w:rsidRDefault="00B40E10" w:rsidP="00B40E10">
            <w:pPr>
              <w:spacing w:before="0" w:after="0" w:line="240" w:lineRule="auto"/>
              <w:jc w:val="left"/>
              <w:rPr>
                <w:rFonts w:ascii="Times New Roman" w:eastAsia="Times New Roman" w:hAnsi="Times New Roman" w:cs="Times New Roman"/>
                <w:szCs w:val="20"/>
                <w:lang w:eastAsia="cs-CZ" w:bidi="ar-SA"/>
              </w:rPr>
            </w:pPr>
          </w:p>
        </w:tc>
      </w:tr>
      <w:tr w:rsidR="00B40E10" w:rsidRPr="00B40E10" w14:paraId="5785D536" w14:textId="77777777" w:rsidTr="00B40E10">
        <w:trPr>
          <w:trHeight w:val="259"/>
        </w:trPr>
        <w:tc>
          <w:tcPr>
            <w:tcW w:w="640" w:type="dxa"/>
            <w:tcBorders>
              <w:top w:val="nil"/>
              <w:left w:val="nil"/>
              <w:bottom w:val="single" w:sz="4" w:space="0" w:color="auto"/>
              <w:right w:val="nil"/>
            </w:tcBorders>
            <w:shd w:val="clear" w:color="auto" w:fill="auto"/>
            <w:noWrap/>
            <w:vAlign w:val="center"/>
            <w:hideMark/>
          </w:tcPr>
          <w:p w14:paraId="33543CFB" w14:textId="77777777" w:rsidR="00B40E10" w:rsidRPr="00B40E10" w:rsidRDefault="00B40E10" w:rsidP="00B40E10">
            <w:pPr>
              <w:spacing w:before="0" w:after="0" w:line="240" w:lineRule="auto"/>
              <w:jc w:val="left"/>
              <w:rPr>
                <w:rFonts w:eastAsia="Times New Roman" w:cs="Arial"/>
                <w:szCs w:val="20"/>
                <w:lang w:eastAsia="cs-CZ" w:bidi="ar-SA"/>
              </w:rPr>
            </w:pPr>
            <w:r w:rsidRPr="00B40E10">
              <w:rPr>
                <w:rFonts w:eastAsia="Times New Roman" w:cs="Arial"/>
                <w:szCs w:val="20"/>
                <w:lang w:eastAsia="cs-CZ" w:bidi="ar-SA"/>
              </w:rPr>
              <w:t>č.</w:t>
            </w:r>
          </w:p>
        </w:tc>
        <w:tc>
          <w:tcPr>
            <w:tcW w:w="2500" w:type="dxa"/>
            <w:tcBorders>
              <w:top w:val="nil"/>
              <w:left w:val="nil"/>
              <w:bottom w:val="single" w:sz="4" w:space="0" w:color="auto"/>
              <w:right w:val="nil"/>
            </w:tcBorders>
            <w:shd w:val="clear" w:color="auto" w:fill="auto"/>
            <w:noWrap/>
            <w:vAlign w:val="center"/>
            <w:hideMark/>
          </w:tcPr>
          <w:p w14:paraId="41B42D98" w14:textId="77777777" w:rsidR="00B40E10" w:rsidRPr="00B40E10" w:rsidRDefault="00B40E10" w:rsidP="00B40E10">
            <w:pPr>
              <w:spacing w:before="0" w:after="0" w:line="240" w:lineRule="auto"/>
              <w:jc w:val="left"/>
              <w:rPr>
                <w:rFonts w:eastAsia="Times New Roman" w:cs="Arial"/>
                <w:szCs w:val="20"/>
                <w:lang w:eastAsia="cs-CZ" w:bidi="ar-SA"/>
              </w:rPr>
            </w:pPr>
            <w:r w:rsidRPr="00B40E10">
              <w:rPr>
                <w:rFonts w:eastAsia="Times New Roman" w:cs="Arial"/>
                <w:szCs w:val="20"/>
                <w:lang w:eastAsia="cs-CZ" w:bidi="ar-SA"/>
              </w:rPr>
              <w:t>Název</w:t>
            </w:r>
          </w:p>
        </w:tc>
        <w:tc>
          <w:tcPr>
            <w:tcW w:w="700" w:type="dxa"/>
            <w:tcBorders>
              <w:top w:val="nil"/>
              <w:left w:val="nil"/>
              <w:bottom w:val="single" w:sz="4" w:space="0" w:color="auto"/>
              <w:right w:val="nil"/>
            </w:tcBorders>
            <w:shd w:val="clear" w:color="auto" w:fill="auto"/>
            <w:noWrap/>
            <w:vAlign w:val="center"/>
            <w:hideMark/>
          </w:tcPr>
          <w:p w14:paraId="3845F3D7"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ho</w:t>
            </w:r>
          </w:p>
        </w:tc>
        <w:tc>
          <w:tcPr>
            <w:tcW w:w="940" w:type="dxa"/>
            <w:tcBorders>
              <w:top w:val="nil"/>
              <w:left w:val="nil"/>
              <w:bottom w:val="single" w:sz="4" w:space="0" w:color="auto"/>
              <w:right w:val="nil"/>
            </w:tcBorders>
            <w:shd w:val="clear" w:color="auto" w:fill="auto"/>
            <w:noWrap/>
            <w:vAlign w:val="center"/>
            <w:hideMark/>
          </w:tcPr>
          <w:p w14:paraId="6EA84DDA"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š</w:t>
            </w:r>
          </w:p>
        </w:tc>
        <w:tc>
          <w:tcPr>
            <w:tcW w:w="1120" w:type="dxa"/>
            <w:tcBorders>
              <w:top w:val="nil"/>
              <w:left w:val="nil"/>
              <w:bottom w:val="single" w:sz="4" w:space="0" w:color="auto"/>
              <w:right w:val="nil"/>
            </w:tcBorders>
            <w:shd w:val="clear" w:color="auto" w:fill="auto"/>
            <w:noWrap/>
            <w:vAlign w:val="center"/>
            <w:hideMark/>
          </w:tcPr>
          <w:p w14:paraId="49BFA0BA"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So</w:t>
            </w:r>
          </w:p>
        </w:tc>
      </w:tr>
      <w:tr w:rsidR="00B40E10" w:rsidRPr="00B40E10" w14:paraId="2EFFD524" w14:textId="77777777" w:rsidTr="00B40E10">
        <w:trPr>
          <w:trHeight w:val="259"/>
        </w:trPr>
        <w:tc>
          <w:tcPr>
            <w:tcW w:w="640" w:type="dxa"/>
            <w:tcBorders>
              <w:top w:val="nil"/>
              <w:left w:val="nil"/>
              <w:bottom w:val="nil"/>
              <w:right w:val="nil"/>
            </w:tcBorders>
            <w:shd w:val="clear" w:color="auto" w:fill="auto"/>
            <w:noWrap/>
            <w:vAlign w:val="center"/>
            <w:hideMark/>
          </w:tcPr>
          <w:p w14:paraId="44516A0F" w14:textId="77777777" w:rsidR="00B40E10" w:rsidRPr="00B40E10" w:rsidRDefault="00B40E10" w:rsidP="00B40E10">
            <w:pPr>
              <w:spacing w:before="0" w:after="0" w:line="240" w:lineRule="auto"/>
              <w:jc w:val="left"/>
              <w:rPr>
                <w:rFonts w:eastAsia="Times New Roman" w:cs="Arial"/>
                <w:szCs w:val="20"/>
                <w:lang w:eastAsia="cs-CZ" w:bidi="ar-SA"/>
              </w:rPr>
            </w:pPr>
            <w:r w:rsidRPr="00B40E10">
              <w:rPr>
                <w:rFonts w:eastAsia="Times New Roman" w:cs="Arial"/>
                <w:szCs w:val="20"/>
                <w:lang w:eastAsia="cs-CZ" w:bidi="ar-SA"/>
              </w:rPr>
              <w:t>1</w:t>
            </w:r>
          </w:p>
        </w:tc>
        <w:tc>
          <w:tcPr>
            <w:tcW w:w="2500" w:type="dxa"/>
            <w:tcBorders>
              <w:top w:val="nil"/>
              <w:left w:val="nil"/>
              <w:bottom w:val="nil"/>
              <w:right w:val="nil"/>
            </w:tcBorders>
            <w:shd w:val="clear" w:color="auto" w:fill="auto"/>
            <w:noWrap/>
            <w:vAlign w:val="bottom"/>
            <w:hideMark/>
          </w:tcPr>
          <w:p w14:paraId="025E9B71" w14:textId="77777777" w:rsidR="00B40E10" w:rsidRPr="00B40E10" w:rsidRDefault="00B40E10" w:rsidP="00B40E10">
            <w:pPr>
              <w:spacing w:before="0" w:after="0" w:line="240" w:lineRule="auto"/>
              <w:jc w:val="left"/>
              <w:rPr>
                <w:rFonts w:eastAsia="Times New Roman" w:cs="Arial"/>
                <w:szCs w:val="20"/>
                <w:lang w:eastAsia="cs-CZ" w:bidi="ar-SA"/>
              </w:rPr>
            </w:pPr>
            <w:r w:rsidRPr="00B40E10">
              <w:rPr>
                <w:rFonts w:eastAsia="Times New Roman" w:cs="Arial"/>
                <w:szCs w:val="20"/>
                <w:lang w:eastAsia="cs-CZ" w:bidi="ar-SA"/>
              </w:rPr>
              <w:t>Otvor 1</w:t>
            </w:r>
          </w:p>
        </w:tc>
        <w:tc>
          <w:tcPr>
            <w:tcW w:w="700" w:type="dxa"/>
            <w:tcBorders>
              <w:top w:val="nil"/>
              <w:left w:val="nil"/>
              <w:bottom w:val="nil"/>
              <w:right w:val="nil"/>
            </w:tcBorders>
            <w:shd w:val="clear" w:color="auto" w:fill="auto"/>
            <w:noWrap/>
            <w:vAlign w:val="bottom"/>
            <w:hideMark/>
          </w:tcPr>
          <w:p w14:paraId="027DF74D"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2,45</w:t>
            </w:r>
          </w:p>
        </w:tc>
        <w:tc>
          <w:tcPr>
            <w:tcW w:w="940" w:type="dxa"/>
            <w:tcBorders>
              <w:top w:val="nil"/>
              <w:left w:val="nil"/>
              <w:bottom w:val="nil"/>
              <w:right w:val="nil"/>
            </w:tcBorders>
            <w:shd w:val="clear" w:color="auto" w:fill="auto"/>
            <w:noWrap/>
            <w:vAlign w:val="bottom"/>
            <w:hideMark/>
          </w:tcPr>
          <w:p w14:paraId="3584EFC3"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1,55</w:t>
            </w:r>
          </w:p>
        </w:tc>
        <w:tc>
          <w:tcPr>
            <w:tcW w:w="1120" w:type="dxa"/>
            <w:tcBorders>
              <w:top w:val="nil"/>
              <w:left w:val="nil"/>
              <w:bottom w:val="nil"/>
              <w:right w:val="nil"/>
            </w:tcBorders>
            <w:shd w:val="clear" w:color="auto" w:fill="auto"/>
            <w:noWrap/>
            <w:vAlign w:val="bottom"/>
            <w:hideMark/>
          </w:tcPr>
          <w:p w14:paraId="47EECB73"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3,80</w:t>
            </w:r>
          </w:p>
        </w:tc>
      </w:tr>
      <w:tr w:rsidR="00B40E10" w:rsidRPr="00B40E10" w14:paraId="5B366CC1" w14:textId="77777777" w:rsidTr="00B40E10">
        <w:trPr>
          <w:trHeight w:val="259"/>
        </w:trPr>
        <w:tc>
          <w:tcPr>
            <w:tcW w:w="640" w:type="dxa"/>
            <w:tcBorders>
              <w:top w:val="nil"/>
              <w:left w:val="nil"/>
              <w:bottom w:val="nil"/>
              <w:right w:val="nil"/>
            </w:tcBorders>
            <w:shd w:val="clear" w:color="auto" w:fill="auto"/>
            <w:noWrap/>
            <w:vAlign w:val="center"/>
            <w:hideMark/>
          </w:tcPr>
          <w:p w14:paraId="27A0A22B" w14:textId="77777777" w:rsidR="00B40E10" w:rsidRPr="00B40E10" w:rsidRDefault="00B40E10" w:rsidP="00B40E10">
            <w:pPr>
              <w:spacing w:before="0" w:after="0" w:line="240" w:lineRule="auto"/>
              <w:jc w:val="left"/>
              <w:rPr>
                <w:rFonts w:eastAsia="Times New Roman" w:cs="Arial"/>
                <w:szCs w:val="20"/>
                <w:lang w:eastAsia="cs-CZ" w:bidi="ar-SA"/>
              </w:rPr>
            </w:pPr>
            <w:r w:rsidRPr="00B40E10">
              <w:rPr>
                <w:rFonts w:eastAsia="Times New Roman" w:cs="Arial"/>
                <w:szCs w:val="20"/>
                <w:lang w:eastAsia="cs-CZ" w:bidi="ar-SA"/>
              </w:rPr>
              <w:t>2</w:t>
            </w:r>
          </w:p>
        </w:tc>
        <w:tc>
          <w:tcPr>
            <w:tcW w:w="2500" w:type="dxa"/>
            <w:tcBorders>
              <w:top w:val="nil"/>
              <w:left w:val="nil"/>
              <w:bottom w:val="nil"/>
              <w:right w:val="nil"/>
            </w:tcBorders>
            <w:shd w:val="clear" w:color="auto" w:fill="auto"/>
            <w:noWrap/>
            <w:vAlign w:val="bottom"/>
            <w:hideMark/>
          </w:tcPr>
          <w:p w14:paraId="587A0829" w14:textId="77777777" w:rsidR="00B40E10" w:rsidRPr="00B40E10" w:rsidRDefault="00B40E10" w:rsidP="00B40E10">
            <w:pPr>
              <w:spacing w:before="0" w:after="0" w:line="240" w:lineRule="auto"/>
              <w:jc w:val="left"/>
              <w:rPr>
                <w:rFonts w:eastAsia="Times New Roman" w:cs="Arial"/>
                <w:szCs w:val="20"/>
                <w:lang w:eastAsia="cs-CZ" w:bidi="ar-SA"/>
              </w:rPr>
            </w:pPr>
            <w:r w:rsidRPr="00B40E10">
              <w:rPr>
                <w:rFonts w:eastAsia="Times New Roman" w:cs="Arial"/>
                <w:szCs w:val="20"/>
                <w:lang w:eastAsia="cs-CZ" w:bidi="ar-SA"/>
              </w:rPr>
              <w:t>Otvor 2</w:t>
            </w:r>
          </w:p>
        </w:tc>
        <w:tc>
          <w:tcPr>
            <w:tcW w:w="700" w:type="dxa"/>
            <w:tcBorders>
              <w:top w:val="nil"/>
              <w:left w:val="nil"/>
              <w:bottom w:val="nil"/>
              <w:right w:val="nil"/>
            </w:tcBorders>
            <w:shd w:val="clear" w:color="auto" w:fill="auto"/>
            <w:noWrap/>
            <w:vAlign w:val="bottom"/>
            <w:hideMark/>
          </w:tcPr>
          <w:p w14:paraId="5C98041B"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0,95</w:t>
            </w:r>
          </w:p>
        </w:tc>
        <w:tc>
          <w:tcPr>
            <w:tcW w:w="940" w:type="dxa"/>
            <w:tcBorders>
              <w:top w:val="nil"/>
              <w:left w:val="nil"/>
              <w:bottom w:val="nil"/>
              <w:right w:val="nil"/>
            </w:tcBorders>
            <w:shd w:val="clear" w:color="auto" w:fill="auto"/>
            <w:noWrap/>
            <w:vAlign w:val="bottom"/>
            <w:hideMark/>
          </w:tcPr>
          <w:p w14:paraId="4EE25946"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1,40</w:t>
            </w:r>
          </w:p>
        </w:tc>
        <w:tc>
          <w:tcPr>
            <w:tcW w:w="1120" w:type="dxa"/>
            <w:tcBorders>
              <w:top w:val="nil"/>
              <w:left w:val="nil"/>
              <w:bottom w:val="nil"/>
              <w:right w:val="nil"/>
            </w:tcBorders>
            <w:shd w:val="clear" w:color="auto" w:fill="auto"/>
            <w:noWrap/>
            <w:vAlign w:val="bottom"/>
            <w:hideMark/>
          </w:tcPr>
          <w:p w14:paraId="5C87A79F"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1,32</w:t>
            </w:r>
          </w:p>
        </w:tc>
      </w:tr>
      <w:tr w:rsidR="00B40E10" w:rsidRPr="00B40E10" w14:paraId="50EEB8D5" w14:textId="77777777" w:rsidTr="00B40E10">
        <w:trPr>
          <w:trHeight w:val="259"/>
        </w:trPr>
        <w:tc>
          <w:tcPr>
            <w:tcW w:w="640" w:type="dxa"/>
            <w:tcBorders>
              <w:top w:val="nil"/>
              <w:left w:val="nil"/>
              <w:bottom w:val="nil"/>
              <w:right w:val="nil"/>
            </w:tcBorders>
            <w:shd w:val="clear" w:color="auto" w:fill="auto"/>
            <w:noWrap/>
            <w:vAlign w:val="center"/>
            <w:hideMark/>
          </w:tcPr>
          <w:p w14:paraId="51F71AD4" w14:textId="77777777" w:rsidR="00B40E10" w:rsidRPr="00B40E10" w:rsidRDefault="00B40E10" w:rsidP="00B40E10">
            <w:pPr>
              <w:spacing w:before="0" w:after="0" w:line="240" w:lineRule="auto"/>
              <w:jc w:val="left"/>
              <w:rPr>
                <w:rFonts w:eastAsia="Times New Roman" w:cs="Arial"/>
                <w:szCs w:val="20"/>
                <w:lang w:eastAsia="cs-CZ" w:bidi="ar-SA"/>
              </w:rPr>
            </w:pPr>
            <w:r w:rsidRPr="00B40E10">
              <w:rPr>
                <w:rFonts w:eastAsia="Times New Roman" w:cs="Arial"/>
                <w:szCs w:val="20"/>
                <w:lang w:eastAsia="cs-CZ" w:bidi="ar-SA"/>
              </w:rPr>
              <w:t>3</w:t>
            </w:r>
          </w:p>
        </w:tc>
        <w:tc>
          <w:tcPr>
            <w:tcW w:w="2500" w:type="dxa"/>
            <w:tcBorders>
              <w:top w:val="nil"/>
              <w:left w:val="nil"/>
              <w:bottom w:val="nil"/>
              <w:right w:val="nil"/>
            </w:tcBorders>
            <w:shd w:val="clear" w:color="auto" w:fill="auto"/>
            <w:noWrap/>
            <w:vAlign w:val="bottom"/>
            <w:hideMark/>
          </w:tcPr>
          <w:p w14:paraId="0FCD1461" w14:textId="77777777" w:rsidR="00B40E10" w:rsidRPr="00B40E10" w:rsidRDefault="00B40E10" w:rsidP="00B40E10">
            <w:pPr>
              <w:spacing w:before="0" w:after="0" w:line="240" w:lineRule="auto"/>
              <w:jc w:val="left"/>
              <w:rPr>
                <w:rFonts w:eastAsia="Times New Roman" w:cs="Arial"/>
                <w:szCs w:val="20"/>
                <w:lang w:eastAsia="cs-CZ" w:bidi="ar-SA"/>
              </w:rPr>
            </w:pPr>
            <w:r w:rsidRPr="00B40E10">
              <w:rPr>
                <w:rFonts w:eastAsia="Times New Roman" w:cs="Arial"/>
                <w:szCs w:val="20"/>
                <w:lang w:eastAsia="cs-CZ" w:bidi="ar-SA"/>
              </w:rPr>
              <w:t>Otvor 3</w:t>
            </w:r>
          </w:p>
        </w:tc>
        <w:tc>
          <w:tcPr>
            <w:tcW w:w="700" w:type="dxa"/>
            <w:tcBorders>
              <w:top w:val="nil"/>
              <w:left w:val="nil"/>
              <w:bottom w:val="nil"/>
              <w:right w:val="nil"/>
            </w:tcBorders>
            <w:shd w:val="clear" w:color="auto" w:fill="auto"/>
            <w:noWrap/>
            <w:vAlign w:val="bottom"/>
            <w:hideMark/>
          </w:tcPr>
          <w:p w14:paraId="49938D27"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2,10</w:t>
            </w:r>
          </w:p>
        </w:tc>
        <w:tc>
          <w:tcPr>
            <w:tcW w:w="940" w:type="dxa"/>
            <w:tcBorders>
              <w:top w:val="nil"/>
              <w:left w:val="nil"/>
              <w:bottom w:val="nil"/>
              <w:right w:val="nil"/>
            </w:tcBorders>
            <w:shd w:val="clear" w:color="auto" w:fill="auto"/>
            <w:noWrap/>
            <w:vAlign w:val="bottom"/>
            <w:hideMark/>
          </w:tcPr>
          <w:p w14:paraId="3C9AE8AF"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1,40</w:t>
            </w:r>
          </w:p>
        </w:tc>
        <w:tc>
          <w:tcPr>
            <w:tcW w:w="1120" w:type="dxa"/>
            <w:tcBorders>
              <w:top w:val="nil"/>
              <w:left w:val="nil"/>
              <w:bottom w:val="nil"/>
              <w:right w:val="nil"/>
            </w:tcBorders>
            <w:shd w:val="clear" w:color="auto" w:fill="auto"/>
            <w:noWrap/>
            <w:vAlign w:val="bottom"/>
            <w:hideMark/>
          </w:tcPr>
          <w:p w14:paraId="1DDD6169"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2,94</w:t>
            </w:r>
          </w:p>
        </w:tc>
      </w:tr>
      <w:tr w:rsidR="00B40E10" w:rsidRPr="00B40E10" w14:paraId="40346CF3" w14:textId="77777777" w:rsidTr="00B40E10">
        <w:trPr>
          <w:trHeight w:val="259"/>
        </w:trPr>
        <w:tc>
          <w:tcPr>
            <w:tcW w:w="640" w:type="dxa"/>
            <w:tcBorders>
              <w:top w:val="nil"/>
              <w:left w:val="nil"/>
              <w:bottom w:val="nil"/>
              <w:right w:val="nil"/>
            </w:tcBorders>
            <w:shd w:val="clear" w:color="auto" w:fill="auto"/>
            <w:noWrap/>
            <w:vAlign w:val="center"/>
            <w:hideMark/>
          </w:tcPr>
          <w:p w14:paraId="7135AC5A" w14:textId="77777777" w:rsidR="00B40E10" w:rsidRPr="00B40E10" w:rsidRDefault="00B40E10" w:rsidP="00B40E10">
            <w:pPr>
              <w:spacing w:before="0" w:after="0" w:line="240" w:lineRule="auto"/>
              <w:jc w:val="left"/>
              <w:rPr>
                <w:rFonts w:eastAsia="Times New Roman" w:cs="Arial"/>
                <w:szCs w:val="20"/>
                <w:lang w:eastAsia="cs-CZ" w:bidi="ar-SA"/>
              </w:rPr>
            </w:pPr>
            <w:r w:rsidRPr="00B40E10">
              <w:rPr>
                <w:rFonts w:eastAsia="Times New Roman" w:cs="Arial"/>
                <w:szCs w:val="20"/>
                <w:lang w:eastAsia="cs-CZ" w:bidi="ar-SA"/>
              </w:rPr>
              <w:t>4</w:t>
            </w:r>
          </w:p>
        </w:tc>
        <w:tc>
          <w:tcPr>
            <w:tcW w:w="2500" w:type="dxa"/>
            <w:tcBorders>
              <w:top w:val="nil"/>
              <w:left w:val="nil"/>
              <w:bottom w:val="nil"/>
              <w:right w:val="nil"/>
            </w:tcBorders>
            <w:shd w:val="clear" w:color="auto" w:fill="auto"/>
            <w:noWrap/>
            <w:vAlign w:val="bottom"/>
            <w:hideMark/>
          </w:tcPr>
          <w:p w14:paraId="3321E4E5" w14:textId="77777777" w:rsidR="00B40E10" w:rsidRPr="00B40E10" w:rsidRDefault="00B40E10" w:rsidP="00B40E10">
            <w:pPr>
              <w:spacing w:before="0" w:after="0" w:line="240" w:lineRule="auto"/>
              <w:jc w:val="left"/>
              <w:rPr>
                <w:rFonts w:eastAsia="Times New Roman" w:cs="Arial"/>
                <w:szCs w:val="20"/>
                <w:lang w:eastAsia="cs-CZ" w:bidi="ar-SA"/>
              </w:rPr>
            </w:pPr>
            <w:r w:rsidRPr="00B40E10">
              <w:rPr>
                <w:rFonts w:eastAsia="Times New Roman" w:cs="Arial"/>
                <w:szCs w:val="20"/>
                <w:lang w:eastAsia="cs-CZ" w:bidi="ar-SA"/>
              </w:rPr>
              <w:t>Otvor 4</w:t>
            </w:r>
          </w:p>
        </w:tc>
        <w:tc>
          <w:tcPr>
            <w:tcW w:w="700" w:type="dxa"/>
            <w:tcBorders>
              <w:top w:val="nil"/>
              <w:left w:val="nil"/>
              <w:bottom w:val="nil"/>
              <w:right w:val="nil"/>
            </w:tcBorders>
            <w:shd w:val="clear" w:color="auto" w:fill="auto"/>
            <w:noWrap/>
            <w:vAlign w:val="bottom"/>
            <w:hideMark/>
          </w:tcPr>
          <w:p w14:paraId="3656E3C2"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1,05</w:t>
            </w:r>
          </w:p>
        </w:tc>
        <w:tc>
          <w:tcPr>
            <w:tcW w:w="940" w:type="dxa"/>
            <w:tcBorders>
              <w:top w:val="nil"/>
              <w:left w:val="nil"/>
              <w:bottom w:val="nil"/>
              <w:right w:val="nil"/>
            </w:tcBorders>
            <w:shd w:val="clear" w:color="auto" w:fill="auto"/>
            <w:noWrap/>
            <w:vAlign w:val="bottom"/>
            <w:hideMark/>
          </w:tcPr>
          <w:p w14:paraId="3E6C56A7"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1,35</w:t>
            </w:r>
          </w:p>
        </w:tc>
        <w:tc>
          <w:tcPr>
            <w:tcW w:w="1120" w:type="dxa"/>
            <w:tcBorders>
              <w:top w:val="nil"/>
              <w:left w:val="nil"/>
              <w:bottom w:val="nil"/>
              <w:right w:val="nil"/>
            </w:tcBorders>
            <w:shd w:val="clear" w:color="auto" w:fill="auto"/>
            <w:noWrap/>
            <w:vAlign w:val="bottom"/>
            <w:hideMark/>
          </w:tcPr>
          <w:p w14:paraId="5D4521F4"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1,42</w:t>
            </w:r>
          </w:p>
        </w:tc>
      </w:tr>
      <w:tr w:rsidR="00B40E10" w:rsidRPr="00B40E10" w14:paraId="531D486C" w14:textId="77777777" w:rsidTr="00B40E10">
        <w:trPr>
          <w:trHeight w:val="259"/>
        </w:trPr>
        <w:tc>
          <w:tcPr>
            <w:tcW w:w="640" w:type="dxa"/>
            <w:tcBorders>
              <w:top w:val="nil"/>
              <w:left w:val="nil"/>
              <w:bottom w:val="nil"/>
              <w:right w:val="nil"/>
            </w:tcBorders>
            <w:shd w:val="clear" w:color="auto" w:fill="auto"/>
            <w:noWrap/>
            <w:vAlign w:val="center"/>
            <w:hideMark/>
          </w:tcPr>
          <w:p w14:paraId="364481EA" w14:textId="77777777" w:rsidR="00B40E10" w:rsidRPr="00B40E10" w:rsidRDefault="00B40E10" w:rsidP="00B40E10">
            <w:pPr>
              <w:spacing w:before="0" w:after="0" w:line="240" w:lineRule="auto"/>
              <w:jc w:val="left"/>
              <w:rPr>
                <w:rFonts w:eastAsia="Times New Roman" w:cs="Arial"/>
                <w:szCs w:val="20"/>
                <w:lang w:eastAsia="cs-CZ" w:bidi="ar-SA"/>
              </w:rPr>
            </w:pPr>
            <w:r w:rsidRPr="00B40E10">
              <w:rPr>
                <w:rFonts w:eastAsia="Times New Roman" w:cs="Arial"/>
                <w:szCs w:val="20"/>
                <w:lang w:eastAsia="cs-CZ" w:bidi="ar-SA"/>
              </w:rPr>
              <w:t>5</w:t>
            </w:r>
          </w:p>
        </w:tc>
        <w:tc>
          <w:tcPr>
            <w:tcW w:w="2500" w:type="dxa"/>
            <w:tcBorders>
              <w:top w:val="nil"/>
              <w:left w:val="nil"/>
              <w:bottom w:val="nil"/>
              <w:right w:val="nil"/>
            </w:tcBorders>
            <w:shd w:val="clear" w:color="auto" w:fill="auto"/>
            <w:noWrap/>
            <w:vAlign w:val="bottom"/>
            <w:hideMark/>
          </w:tcPr>
          <w:p w14:paraId="7D38CD77" w14:textId="77777777" w:rsidR="00B40E10" w:rsidRPr="00B40E10" w:rsidRDefault="00B40E10" w:rsidP="00B40E10">
            <w:pPr>
              <w:spacing w:before="0" w:after="0" w:line="240" w:lineRule="auto"/>
              <w:jc w:val="left"/>
              <w:rPr>
                <w:rFonts w:eastAsia="Times New Roman" w:cs="Arial"/>
                <w:szCs w:val="20"/>
                <w:lang w:eastAsia="cs-CZ" w:bidi="ar-SA"/>
              </w:rPr>
            </w:pPr>
            <w:r w:rsidRPr="00B40E10">
              <w:rPr>
                <w:rFonts w:eastAsia="Times New Roman" w:cs="Arial"/>
                <w:szCs w:val="20"/>
                <w:lang w:eastAsia="cs-CZ" w:bidi="ar-SA"/>
              </w:rPr>
              <w:t>Otvor 5</w:t>
            </w:r>
          </w:p>
        </w:tc>
        <w:tc>
          <w:tcPr>
            <w:tcW w:w="700" w:type="dxa"/>
            <w:tcBorders>
              <w:top w:val="nil"/>
              <w:left w:val="nil"/>
              <w:bottom w:val="nil"/>
              <w:right w:val="nil"/>
            </w:tcBorders>
            <w:shd w:val="clear" w:color="auto" w:fill="auto"/>
            <w:noWrap/>
            <w:vAlign w:val="bottom"/>
            <w:hideMark/>
          </w:tcPr>
          <w:p w14:paraId="072F37CF"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2,26</w:t>
            </w:r>
          </w:p>
        </w:tc>
        <w:tc>
          <w:tcPr>
            <w:tcW w:w="940" w:type="dxa"/>
            <w:tcBorders>
              <w:top w:val="nil"/>
              <w:left w:val="nil"/>
              <w:bottom w:val="nil"/>
              <w:right w:val="nil"/>
            </w:tcBorders>
            <w:shd w:val="clear" w:color="auto" w:fill="auto"/>
            <w:noWrap/>
            <w:vAlign w:val="bottom"/>
            <w:hideMark/>
          </w:tcPr>
          <w:p w14:paraId="397CB121"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1,13</w:t>
            </w:r>
          </w:p>
        </w:tc>
        <w:tc>
          <w:tcPr>
            <w:tcW w:w="1120" w:type="dxa"/>
            <w:tcBorders>
              <w:top w:val="nil"/>
              <w:left w:val="nil"/>
              <w:bottom w:val="nil"/>
              <w:right w:val="nil"/>
            </w:tcBorders>
            <w:shd w:val="clear" w:color="auto" w:fill="auto"/>
            <w:noWrap/>
            <w:vAlign w:val="bottom"/>
            <w:hideMark/>
          </w:tcPr>
          <w:p w14:paraId="7FA409EA"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2,55</w:t>
            </w:r>
          </w:p>
        </w:tc>
      </w:tr>
      <w:tr w:rsidR="00B40E10" w:rsidRPr="00B40E10" w14:paraId="43467A15" w14:textId="77777777" w:rsidTr="00B40E10">
        <w:trPr>
          <w:trHeight w:val="259"/>
        </w:trPr>
        <w:tc>
          <w:tcPr>
            <w:tcW w:w="640" w:type="dxa"/>
            <w:tcBorders>
              <w:top w:val="nil"/>
              <w:left w:val="nil"/>
              <w:bottom w:val="nil"/>
              <w:right w:val="nil"/>
            </w:tcBorders>
            <w:shd w:val="clear" w:color="auto" w:fill="auto"/>
            <w:noWrap/>
            <w:vAlign w:val="center"/>
            <w:hideMark/>
          </w:tcPr>
          <w:p w14:paraId="25703F29" w14:textId="77777777" w:rsidR="00B40E10" w:rsidRPr="00B40E10" w:rsidRDefault="00B40E10" w:rsidP="00B40E10">
            <w:pPr>
              <w:spacing w:before="0" w:after="0" w:line="240" w:lineRule="auto"/>
              <w:jc w:val="left"/>
              <w:rPr>
                <w:rFonts w:eastAsia="Times New Roman" w:cs="Arial"/>
                <w:szCs w:val="20"/>
                <w:lang w:eastAsia="cs-CZ" w:bidi="ar-SA"/>
              </w:rPr>
            </w:pPr>
            <w:r w:rsidRPr="00B40E10">
              <w:rPr>
                <w:rFonts w:eastAsia="Times New Roman" w:cs="Arial"/>
                <w:szCs w:val="20"/>
                <w:lang w:eastAsia="cs-CZ" w:bidi="ar-SA"/>
              </w:rPr>
              <w:t>6</w:t>
            </w:r>
          </w:p>
        </w:tc>
        <w:tc>
          <w:tcPr>
            <w:tcW w:w="2500" w:type="dxa"/>
            <w:tcBorders>
              <w:top w:val="nil"/>
              <w:left w:val="nil"/>
              <w:bottom w:val="nil"/>
              <w:right w:val="nil"/>
            </w:tcBorders>
            <w:shd w:val="clear" w:color="auto" w:fill="auto"/>
            <w:noWrap/>
            <w:vAlign w:val="bottom"/>
            <w:hideMark/>
          </w:tcPr>
          <w:p w14:paraId="5E33DF42" w14:textId="77777777" w:rsidR="00B40E10" w:rsidRPr="00B40E10" w:rsidRDefault="00B40E10" w:rsidP="00B40E10">
            <w:pPr>
              <w:spacing w:before="0" w:after="0" w:line="240" w:lineRule="auto"/>
              <w:jc w:val="left"/>
              <w:rPr>
                <w:rFonts w:eastAsia="Times New Roman" w:cs="Arial"/>
                <w:szCs w:val="20"/>
                <w:lang w:eastAsia="cs-CZ" w:bidi="ar-SA"/>
              </w:rPr>
            </w:pPr>
            <w:r w:rsidRPr="00B40E10">
              <w:rPr>
                <w:rFonts w:eastAsia="Times New Roman" w:cs="Arial"/>
                <w:szCs w:val="20"/>
                <w:lang w:eastAsia="cs-CZ" w:bidi="ar-SA"/>
              </w:rPr>
              <w:t>Otvor 6</w:t>
            </w:r>
          </w:p>
        </w:tc>
        <w:tc>
          <w:tcPr>
            <w:tcW w:w="700" w:type="dxa"/>
            <w:tcBorders>
              <w:top w:val="nil"/>
              <w:left w:val="nil"/>
              <w:bottom w:val="nil"/>
              <w:right w:val="nil"/>
            </w:tcBorders>
            <w:shd w:val="clear" w:color="auto" w:fill="auto"/>
            <w:noWrap/>
            <w:vAlign w:val="bottom"/>
            <w:hideMark/>
          </w:tcPr>
          <w:p w14:paraId="0708DF3E"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2,26</w:t>
            </w:r>
          </w:p>
        </w:tc>
        <w:tc>
          <w:tcPr>
            <w:tcW w:w="940" w:type="dxa"/>
            <w:tcBorders>
              <w:top w:val="nil"/>
              <w:left w:val="nil"/>
              <w:bottom w:val="nil"/>
              <w:right w:val="nil"/>
            </w:tcBorders>
            <w:shd w:val="clear" w:color="auto" w:fill="auto"/>
            <w:noWrap/>
            <w:vAlign w:val="bottom"/>
            <w:hideMark/>
          </w:tcPr>
          <w:p w14:paraId="7A68EF17"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1,13</w:t>
            </w:r>
          </w:p>
        </w:tc>
        <w:tc>
          <w:tcPr>
            <w:tcW w:w="1120" w:type="dxa"/>
            <w:tcBorders>
              <w:top w:val="nil"/>
              <w:left w:val="nil"/>
              <w:bottom w:val="nil"/>
              <w:right w:val="nil"/>
            </w:tcBorders>
            <w:shd w:val="clear" w:color="auto" w:fill="auto"/>
            <w:noWrap/>
            <w:vAlign w:val="bottom"/>
            <w:hideMark/>
          </w:tcPr>
          <w:p w14:paraId="26A92D95"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2,55</w:t>
            </w:r>
          </w:p>
        </w:tc>
      </w:tr>
      <w:tr w:rsidR="00B40E10" w:rsidRPr="00B40E10" w14:paraId="56B79855" w14:textId="77777777" w:rsidTr="00B40E10">
        <w:trPr>
          <w:trHeight w:val="259"/>
        </w:trPr>
        <w:tc>
          <w:tcPr>
            <w:tcW w:w="640" w:type="dxa"/>
            <w:tcBorders>
              <w:top w:val="nil"/>
              <w:left w:val="nil"/>
              <w:bottom w:val="nil"/>
              <w:right w:val="nil"/>
            </w:tcBorders>
            <w:shd w:val="clear" w:color="auto" w:fill="auto"/>
            <w:noWrap/>
            <w:vAlign w:val="center"/>
            <w:hideMark/>
          </w:tcPr>
          <w:p w14:paraId="01C64004" w14:textId="77777777" w:rsidR="00B40E10" w:rsidRPr="00B40E10" w:rsidRDefault="00B40E10" w:rsidP="00B40E10">
            <w:pPr>
              <w:spacing w:before="0" w:after="0" w:line="240" w:lineRule="auto"/>
              <w:jc w:val="left"/>
              <w:rPr>
                <w:rFonts w:eastAsia="Times New Roman" w:cs="Arial"/>
                <w:szCs w:val="20"/>
                <w:lang w:eastAsia="cs-CZ" w:bidi="ar-SA"/>
              </w:rPr>
            </w:pPr>
            <w:r w:rsidRPr="00B40E10">
              <w:rPr>
                <w:rFonts w:eastAsia="Times New Roman" w:cs="Arial"/>
                <w:szCs w:val="20"/>
                <w:lang w:eastAsia="cs-CZ" w:bidi="ar-SA"/>
              </w:rPr>
              <w:t>7</w:t>
            </w:r>
          </w:p>
        </w:tc>
        <w:tc>
          <w:tcPr>
            <w:tcW w:w="2500" w:type="dxa"/>
            <w:tcBorders>
              <w:top w:val="nil"/>
              <w:left w:val="nil"/>
              <w:bottom w:val="nil"/>
              <w:right w:val="nil"/>
            </w:tcBorders>
            <w:shd w:val="clear" w:color="auto" w:fill="auto"/>
            <w:noWrap/>
            <w:vAlign w:val="bottom"/>
            <w:hideMark/>
          </w:tcPr>
          <w:p w14:paraId="2D927866" w14:textId="77777777" w:rsidR="00B40E10" w:rsidRPr="00B40E10" w:rsidRDefault="00B40E10" w:rsidP="00B40E10">
            <w:pPr>
              <w:spacing w:before="0" w:after="0" w:line="240" w:lineRule="auto"/>
              <w:jc w:val="left"/>
              <w:rPr>
                <w:rFonts w:eastAsia="Times New Roman" w:cs="Arial"/>
                <w:szCs w:val="20"/>
                <w:lang w:eastAsia="cs-CZ" w:bidi="ar-SA"/>
              </w:rPr>
            </w:pPr>
            <w:r w:rsidRPr="00B40E10">
              <w:rPr>
                <w:rFonts w:eastAsia="Times New Roman" w:cs="Arial"/>
                <w:szCs w:val="20"/>
                <w:lang w:eastAsia="cs-CZ" w:bidi="ar-SA"/>
              </w:rPr>
              <w:t>Otvor 7</w:t>
            </w:r>
          </w:p>
        </w:tc>
        <w:tc>
          <w:tcPr>
            <w:tcW w:w="700" w:type="dxa"/>
            <w:tcBorders>
              <w:top w:val="nil"/>
              <w:left w:val="nil"/>
              <w:bottom w:val="nil"/>
              <w:right w:val="nil"/>
            </w:tcBorders>
            <w:shd w:val="clear" w:color="auto" w:fill="auto"/>
            <w:noWrap/>
            <w:vAlign w:val="bottom"/>
            <w:hideMark/>
          </w:tcPr>
          <w:p w14:paraId="6721BB91"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2,26</w:t>
            </w:r>
          </w:p>
        </w:tc>
        <w:tc>
          <w:tcPr>
            <w:tcW w:w="940" w:type="dxa"/>
            <w:tcBorders>
              <w:top w:val="nil"/>
              <w:left w:val="nil"/>
              <w:bottom w:val="nil"/>
              <w:right w:val="nil"/>
            </w:tcBorders>
            <w:shd w:val="clear" w:color="auto" w:fill="auto"/>
            <w:noWrap/>
            <w:vAlign w:val="bottom"/>
            <w:hideMark/>
          </w:tcPr>
          <w:p w14:paraId="1425AAB5"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1,13</w:t>
            </w:r>
          </w:p>
        </w:tc>
        <w:tc>
          <w:tcPr>
            <w:tcW w:w="1120" w:type="dxa"/>
            <w:tcBorders>
              <w:top w:val="nil"/>
              <w:left w:val="nil"/>
              <w:bottom w:val="nil"/>
              <w:right w:val="nil"/>
            </w:tcBorders>
            <w:shd w:val="clear" w:color="auto" w:fill="auto"/>
            <w:noWrap/>
            <w:vAlign w:val="bottom"/>
            <w:hideMark/>
          </w:tcPr>
          <w:p w14:paraId="04128CFE"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2,55</w:t>
            </w:r>
          </w:p>
        </w:tc>
      </w:tr>
      <w:tr w:rsidR="00B40E10" w:rsidRPr="00B40E10" w14:paraId="3B4752B4" w14:textId="77777777" w:rsidTr="00B40E10">
        <w:trPr>
          <w:trHeight w:val="259"/>
        </w:trPr>
        <w:tc>
          <w:tcPr>
            <w:tcW w:w="640" w:type="dxa"/>
            <w:tcBorders>
              <w:top w:val="nil"/>
              <w:left w:val="nil"/>
              <w:bottom w:val="nil"/>
              <w:right w:val="nil"/>
            </w:tcBorders>
            <w:shd w:val="clear" w:color="auto" w:fill="auto"/>
            <w:noWrap/>
            <w:vAlign w:val="center"/>
            <w:hideMark/>
          </w:tcPr>
          <w:p w14:paraId="5C5BC739" w14:textId="77777777" w:rsidR="00B40E10" w:rsidRPr="00B40E10" w:rsidRDefault="00B40E10" w:rsidP="00B40E10">
            <w:pPr>
              <w:spacing w:before="0" w:after="0" w:line="240" w:lineRule="auto"/>
              <w:jc w:val="left"/>
              <w:rPr>
                <w:rFonts w:eastAsia="Times New Roman" w:cs="Arial"/>
                <w:szCs w:val="20"/>
                <w:lang w:eastAsia="cs-CZ" w:bidi="ar-SA"/>
              </w:rPr>
            </w:pPr>
            <w:r w:rsidRPr="00B40E10">
              <w:rPr>
                <w:rFonts w:eastAsia="Times New Roman" w:cs="Arial"/>
                <w:szCs w:val="20"/>
                <w:lang w:eastAsia="cs-CZ" w:bidi="ar-SA"/>
              </w:rPr>
              <w:t>8</w:t>
            </w:r>
          </w:p>
        </w:tc>
        <w:tc>
          <w:tcPr>
            <w:tcW w:w="2500" w:type="dxa"/>
            <w:tcBorders>
              <w:top w:val="nil"/>
              <w:left w:val="nil"/>
              <w:bottom w:val="nil"/>
              <w:right w:val="nil"/>
            </w:tcBorders>
            <w:shd w:val="clear" w:color="auto" w:fill="auto"/>
            <w:noWrap/>
            <w:vAlign w:val="bottom"/>
            <w:hideMark/>
          </w:tcPr>
          <w:p w14:paraId="47F6C773" w14:textId="77777777" w:rsidR="00B40E10" w:rsidRPr="00B40E10" w:rsidRDefault="00B40E10" w:rsidP="00B40E10">
            <w:pPr>
              <w:spacing w:before="0" w:after="0" w:line="240" w:lineRule="auto"/>
              <w:jc w:val="left"/>
              <w:rPr>
                <w:rFonts w:eastAsia="Times New Roman" w:cs="Arial"/>
                <w:szCs w:val="20"/>
                <w:lang w:eastAsia="cs-CZ" w:bidi="ar-SA"/>
              </w:rPr>
            </w:pPr>
            <w:r w:rsidRPr="00B40E10">
              <w:rPr>
                <w:rFonts w:eastAsia="Times New Roman" w:cs="Arial"/>
                <w:szCs w:val="20"/>
                <w:lang w:eastAsia="cs-CZ" w:bidi="ar-SA"/>
              </w:rPr>
              <w:t>Otvor 8</w:t>
            </w:r>
          </w:p>
        </w:tc>
        <w:tc>
          <w:tcPr>
            <w:tcW w:w="700" w:type="dxa"/>
            <w:tcBorders>
              <w:top w:val="nil"/>
              <w:left w:val="nil"/>
              <w:bottom w:val="nil"/>
              <w:right w:val="nil"/>
            </w:tcBorders>
            <w:shd w:val="clear" w:color="auto" w:fill="auto"/>
            <w:noWrap/>
            <w:vAlign w:val="bottom"/>
            <w:hideMark/>
          </w:tcPr>
          <w:p w14:paraId="614E5646"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2,26</w:t>
            </w:r>
          </w:p>
        </w:tc>
        <w:tc>
          <w:tcPr>
            <w:tcW w:w="940" w:type="dxa"/>
            <w:tcBorders>
              <w:top w:val="nil"/>
              <w:left w:val="nil"/>
              <w:bottom w:val="nil"/>
              <w:right w:val="nil"/>
            </w:tcBorders>
            <w:shd w:val="clear" w:color="auto" w:fill="auto"/>
            <w:noWrap/>
            <w:vAlign w:val="bottom"/>
            <w:hideMark/>
          </w:tcPr>
          <w:p w14:paraId="1550B0EC"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1,13</w:t>
            </w:r>
          </w:p>
        </w:tc>
        <w:tc>
          <w:tcPr>
            <w:tcW w:w="1120" w:type="dxa"/>
            <w:tcBorders>
              <w:top w:val="nil"/>
              <w:left w:val="nil"/>
              <w:bottom w:val="nil"/>
              <w:right w:val="nil"/>
            </w:tcBorders>
            <w:shd w:val="clear" w:color="auto" w:fill="auto"/>
            <w:noWrap/>
            <w:vAlign w:val="bottom"/>
            <w:hideMark/>
          </w:tcPr>
          <w:p w14:paraId="539FFA04"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2,55</w:t>
            </w:r>
          </w:p>
        </w:tc>
      </w:tr>
      <w:tr w:rsidR="00B40E10" w:rsidRPr="00B40E10" w14:paraId="318F1838" w14:textId="77777777" w:rsidTr="00B40E10">
        <w:trPr>
          <w:trHeight w:val="259"/>
        </w:trPr>
        <w:tc>
          <w:tcPr>
            <w:tcW w:w="640" w:type="dxa"/>
            <w:tcBorders>
              <w:top w:val="nil"/>
              <w:left w:val="nil"/>
              <w:bottom w:val="nil"/>
              <w:right w:val="nil"/>
            </w:tcBorders>
            <w:shd w:val="clear" w:color="auto" w:fill="auto"/>
            <w:noWrap/>
            <w:vAlign w:val="center"/>
            <w:hideMark/>
          </w:tcPr>
          <w:p w14:paraId="3A3CA8C5" w14:textId="77777777" w:rsidR="00B40E10" w:rsidRPr="00B40E10" w:rsidRDefault="00B40E10" w:rsidP="00B40E10">
            <w:pPr>
              <w:spacing w:before="0" w:after="0" w:line="240" w:lineRule="auto"/>
              <w:jc w:val="left"/>
              <w:rPr>
                <w:rFonts w:eastAsia="Times New Roman" w:cs="Arial"/>
                <w:szCs w:val="20"/>
                <w:lang w:eastAsia="cs-CZ" w:bidi="ar-SA"/>
              </w:rPr>
            </w:pPr>
            <w:r w:rsidRPr="00B40E10">
              <w:rPr>
                <w:rFonts w:eastAsia="Times New Roman" w:cs="Arial"/>
                <w:szCs w:val="20"/>
                <w:lang w:eastAsia="cs-CZ" w:bidi="ar-SA"/>
              </w:rPr>
              <w:t>9</w:t>
            </w:r>
          </w:p>
        </w:tc>
        <w:tc>
          <w:tcPr>
            <w:tcW w:w="2500" w:type="dxa"/>
            <w:tcBorders>
              <w:top w:val="nil"/>
              <w:left w:val="nil"/>
              <w:bottom w:val="nil"/>
              <w:right w:val="nil"/>
            </w:tcBorders>
            <w:shd w:val="clear" w:color="auto" w:fill="auto"/>
            <w:noWrap/>
            <w:vAlign w:val="bottom"/>
            <w:hideMark/>
          </w:tcPr>
          <w:p w14:paraId="44235E30" w14:textId="77777777" w:rsidR="00B40E10" w:rsidRPr="00B40E10" w:rsidRDefault="00B40E10" w:rsidP="00B40E10">
            <w:pPr>
              <w:spacing w:before="0" w:after="0" w:line="240" w:lineRule="auto"/>
              <w:jc w:val="left"/>
              <w:rPr>
                <w:rFonts w:eastAsia="Times New Roman" w:cs="Arial"/>
                <w:szCs w:val="20"/>
                <w:lang w:eastAsia="cs-CZ" w:bidi="ar-SA"/>
              </w:rPr>
            </w:pPr>
            <w:r w:rsidRPr="00B40E10">
              <w:rPr>
                <w:rFonts w:eastAsia="Times New Roman" w:cs="Arial"/>
                <w:szCs w:val="20"/>
                <w:lang w:eastAsia="cs-CZ" w:bidi="ar-SA"/>
              </w:rPr>
              <w:t>Otvor 9</w:t>
            </w:r>
          </w:p>
        </w:tc>
        <w:tc>
          <w:tcPr>
            <w:tcW w:w="700" w:type="dxa"/>
            <w:tcBorders>
              <w:top w:val="nil"/>
              <w:left w:val="nil"/>
              <w:bottom w:val="nil"/>
              <w:right w:val="nil"/>
            </w:tcBorders>
            <w:shd w:val="clear" w:color="auto" w:fill="auto"/>
            <w:noWrap/>
            <w:vAlign w:val="bottom"/>
            <w:hideMark/>
          </w:tcPr>
          <w:p w14:paraId="1BE1425D"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2,26</w:t>
            </w:r>
          </w:p>
        </w:tc>
        <w:tc>
          <w:tcPr>
            <w:tcW w:w="940" w:type="dxa"/>
            <w:tcBorders>
              <w:top w:val="nil"/>
              <w:left w:val="nil"/>
              <w:bottom w:val="nil"/>
              <w:right w:val="nil"/>
            </w:tcBorders>
            <w:shd w:val="clear" w:color="auto" w:fill="auto"/>
            <w:noWrap/>
            <w:vAlign w:val="bottom"/>
            <w:hideMark/>
          </w:tcPr>
          <w:p w14:paraId="2BBBA4FB"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1,10</w:t>
            </w:r>
          </w:p>
        </w:tc>
        <w:tc>
          <w:tcPr>
            <w:tcW w:w="1120" w:type="dxa"/>
            <w:tcBorders>
              <w:top w:val="nil"/>
              <w:left w:val="nil"/>
              <w:bottom w:val="nil"/>
              <w:right w:val="nil"/>
            </w:tcBorders>
            <w:shd w:val="clear" w:color="auto" w:fill="auto"/>
            <w:noWrap/>
            <w:vAlign w:val="bottom"/>
            <w:hideMark/>
          </w:tcPr>
          <w:p w14:paraId="58B4F7B1"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2,49</w:t>
            </w:r>
          </w:p>
        </w:tc>
      </w:tr>
      <w:tr w:rsidR="00B40E10" w:rsidRPr="00B40E10" w14:paraId="5264A8D0" w14:textId="77777777" w:rsidTr="00B40E10">
        <w:trPr>
          <w:trHeight w:val="259"/>
        </w:trPr>
        <w:tc>
          <w:tcPr>
            <w:tcW w:w="640" w:type="dxa"/>
            <w:tcBorders>
              <w:top w:val="nil"/>
              <w:left w:val="nil"/>
              <w:bottom w:val="nil"/>
              <w:right w:val="nil"/>
            </w:tcBorders>
            <w:shd w:val="clear" w:color="auto" w:fill="auto"/>
            <w:noWrap/>
            <w:vAlign w:val="center"/>
            <w:hideMark/>
          </w:tcPr>
          <w:p w14:paraId="59A0EACB" w14:textId="77777777" w:rsidR="00B40E10" w:rsidRPr="00B40E10" w:rsidRDefault="00B40E10" w:rsidP="00B40E10">
            <w:pPr>
              <w:spacing w:before="0" w:after="0" w:line="240" w:lineRule="auto"/>
              <w:jc w:val="left"/>
              <w:rPr>
                <w:rFonts w:eastAsia="Times New Roman" w:cs="Arial"/>
                <w:szCs w:val="20"/>
                <w:lang w:eastAsia="cs-CZ" w:bidi="ar-SA"/>
              </w:rPr>
            </w:pPr>
            <w:r w:rsidRPr="00B40E10">
              <w:rPr>
                <w:rFonts w:eastAsia="Times New Roman" w:cs="Arial"/>
                <w:szCs w:val="20"/>
                <w:lang w:eastAsia="cs-CZ" w:bidi="ar-SA"/>
              </w:rPr>
              <w:t>10</w:t>
            </w:r>
          </w:p>
        </w:tc>
        <w:tc>
          <w:tcPr>
            <w:tcW w:w="2500" w:type="dxa"/>
            <w:tcBorders>
              <w:top w:val="nil"/>
              <w:left w:val="nil"/>
              <w:bottom w:val="nil"/>
              <w:right w:val="nil"/>
            </w:tcBorders>
            <w:shd w:val="clear" w:color="auto" w:fill="auto"/>
            <w:noWrap/>
            <w:vAlign w:val="bottom"/>
            <w:hideMark/>
          </w:tcPr>
          <w:p w14:paraId="0D5C4E68" w14:textId="77777777" w:rsidR="00B40E10" w:rsidRPr="00B40E10" w:rsidRDefault="00B40E10" w:rsidP="00B40E10">
            <w:pPr>
              <w:spacing w:before="0" w:after="0" w:line="240" w:lineRule="auto"/>
              <w:jc w:val="left"/>
              <w:rPr>
                <w:rFonts w:eastAsia="Times New Roman" w:cs="Arial"/>
                <w:szCs w:val="20"/>
                <w:lang w:eastAsia="cs-CZ" w:bidi="ar-SA"/>
              </w:rPr>
            </w:pPr>
            <w:r w:rsidRPr="00B40E10">
              <w:rPr>
                <w:rFonts w:eastAsia="Times New Roman" w:cs="Arial"/>
                <w:szCs w:val="20"/>
                <w:lang w:eastAsia="cs-CZ" w:bidi="ar-SA"/>
              </w:rPr>
              <w:t>Otvor 10</w:t>
            </w:r>
          </w:p>
        </w:tc>
        <w:tc>
          <w:tcPr>
            <w:tcW w:w="700" w:type="dxa"/>
            <w:tcBorders>
              <w:top w:val="nil"/>
              <w:left w:val="nil"/>
              <w:bottom w:val="nil"/>
              <w:right w:val="nil"/>
            </w:tcBorders>
            <w:shd w:val="clear" w:color="auto" w:fill="auto"/>
            <w:noWrap/>
            <w:vAlign w:val="bottom"/>
            <w:hideMark/>
          </w:tcPr>
          <w:p w14:paraId="2938AB66"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0,80</w:t>
            </w:r>
          </w:p>
        </w:tc>
        <w:tc>
          <w:tcPr>
            <w:tcW w:w="940" w:type="dxa"/>
            <w:tcBorders>
              <w:top w:val="nil"/>
              <w:left w:val="nil"/>
              <w:bottom w:val="nil"/>
              <w:right w:val="nil"/>
            </w:tcBorders>
            <w:shd w:val="clear" w:color="auto" w:fill="auto"/>
            <w:noWrap/>
            <w:vAlign w:val="bottom"/>
            <w:hideMark/>
          </w:tcPr>
          <w:p w14:paraId="7E1423B2"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0,55</w:t>
            </w:r>
          </w:p>
        </w:tc>
        <w:tc>
          <w:tcPr>
            <w:tcW w:w="1120" w:type="dxa"/>
            <w:tcBorders>
              <w:top w:val="nil"/>
              <w:left w:val="nil"/>
              <w:bottom w:val="nil"/>
              <w:right w:val="nil"/>
            </w:tcBorders>
            <w:shd w:val="clear" w:color="auto" w:fill="auto"/>
            <w:noWrap/>
            <w:vAlign w:val="bottom"/>
            <w:hideMark/>
          </w:tcPr>
          <w:p w14:paraId="65AA53FB"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0,44</w:t>
            </w:r>
          </w:p>
        </w:tc>
      </w:tr>
      <w:tr w:rsidR="00B40E10" w:rsidRPr="00B40E10" w14:paraId="1821BD5B" w14:textId="77777777" w:rsidTr="00B40E10">
        <w:trPr>
          <w:trHeight w:val="259"/>
        </w:trPr>
        <w:tc>
          <w:tcPr>
            <w:tcW w:w="640" w:type="dxa"/>
            <w:tcBorders>
              <w:top w:val="nil"/>
              <w:left w:val="nil"/>
              <w:bottom w:val="nil"/>
              <w:right w:val="nil"/>
            </w:tcBorders>
            <w:shd w:val="clear" w:color="auto" w:fill="auto"/>
            <w:noWrap/>
            <w:vAlign w:val="center"/>
            <w:hideMark/>
          </w:tcPr>
          <w:p w14:paraId="7AAD0B3A" w14:textId="77777777" w:rsidR="00B40E10" w:rsidRPr="00B40E10" w:rsidRDefault="00B40E10" w:rsidP="00B40E10">
            <w:pPr>
              <w:spacing w:before="0" w:after="0" w:line="240" w:lineRule="auto"/>
              <w:jc w:val="left"/>
              <w:rPr>
                <w:rFonts w:eastAsia="Times New Roman" w:cs="Arial"/>
                <w:szCs w:val="20"/>
                <w:lang w:eastAsia="cs-CZ" w:bidi="ar-SA"/>
              </w:rPr>
            </w:pPr>
            <w:r w:rsidRPr="00B40E10">
              <w:rPr>
                <w:rFonts w:eastAsia="Times New Roman" w:cs="Arial"/>
                <w:szCs w:val="20"/>
                <w:lang w:eastAsia="cs-CZ" w:bidi="ar-SA"/>
              </w:rPr>
              <w:t>11</w:t>
            </w:r>
          </w:p>
        </w:tc>
        <w:tc>
          <w:tcPr>
            <w:tcW w:w="2500" w:type="dxa"/>
            <w:tcBorders>
              <w:top w:val="nil"/>
              <w:left w:val="nil"/>
              <w:bottom w:val="nil"/>
              <w:right w:val="nil"/>
            </w:tcBorders>
            <w:shd w:val="clear" w:color="auto" w:fill="auto"/>
            <w:noWrap/>
            <w:vAlign w:val="bottom"/>
            <w:hideMark/>
          </w:tcPr>
          <w:p w14:paraId="5B949DD7" w14:textId="77777777" w:rsidR="00B40E10" w:rsidRPr="00B40E10" w:rsidRDefault="00B40E10" w:rsidP="00B40E10">
            <w:pPr>
              <w:spacing w:before="0" w:after="0" w:line="240" w:lineRule="auto"/>
              <w:jc w:val="left"/>
              <w:rPr>
                <w:rFonts w:eastAsia="Times New Roman" w:cs="Arial"/>
                <w:szCs w:val="20"/>
                <w:lang w:eastAsia="cs-CZ" w:bidi="ar-SA"/>
              </w:rPr>
            </w:pPr>
            <w:r w:rsidRPr="00B40E10">
              <w:rPr>
                <w:rFonts w:eastAsia="Times New Roman" w:cs="Arial"/>
                <w:szCs w:val="20"/>
                <w:lang w:eastAsia="cs-CZ" w:bidi="ar-SA"/>
              </w:rPr>
              <w:t>Otvor 11</w:t>
            </w:r>
          </w:p>
        </w:tc>
        <w:tc>
          <w:tcPr>
            <w:tcW w:w="700" w:type="dxa"/>
            <w:tcBorders>
              <w:top w:val="nil"/>
              <w:left w:val="nil"/>
              <w:bottom w:val="nil"/>
              <w:right w:val="nil"/>
            </w:tcBorders>
            <w:shd w:val="clear" w:color="auto" w:fill="auto"/>
            <w:noWrap/>
            <w:vAlign w:val="bottom"/>
            <w:hideMark/>
          </w:tcPr>
          <w:p w14:paraId="6F781EFD"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0,80</w:t>
            </w:r>
          </w:p>
        </w:tc>
        <w:tc>
          <w:tcPr>
            <w:tcW w:w="940" w:type="dxa"/>
            <w:tcBorders>
              <w:top w:val="nil"/>
              <w:left w:val="nil"/>
              <w:bottom w:val="nil"/>
              <w:right w:val="nil"/>
            </w:tcBorders>
            <w:shd w:val="clear" w:color="auto" w:fill="auto"/>
            <w:noWrap/>
            <w:vAlign w:val="bottom"/>
            <w:hideMark/>
          </w:tcPr>
          <w:p w14:paraId="6E49C09A"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0,90</w:t>
            </w:r>
          </w:p>
        </w:tc>
        <w:tc>
          <w:tcPr>
            <w:tcW w:w="1120" w:type="dxa"/>
            <w:tcBorders>
              <w:top w:val="nil"/>
              <w:left w:val="nil"/>
              <w:bottom w:val="nil"/>
              <w:right w:val="nil"/>
            </w:tcBorders>
            <w:shd w:val="clear" w:color="auto" w:fill="auto"/>
            <w:noWrap/>
            <w:vAlign w:val="bottom"/>
            <w:hideMark/>
          </w:tcPr>
          <w:p w14:paraId="1E6EB4FB"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0,72</w:t>
            </w:r>
          </w:p>
        </w:tc>
      </w:tr>
      <w:tr w:rsidR="00B40E10" w:rsidRPr="00B40E10" w14:paraId="371DEE8A" w14:textId="77777777" w:rsidTr="00B40E10">
        <w:trPr>
          <w:trHeight w:val="259"/>
        </w:trPr>
        <w:tc>
          <w:tcPr>
            <w:tcW w:w="640" w:type="dxa"/>
            <w:tcBorders>
              <w:top w:val="nil"/>
              <w:left w:val="nil"/>
              <w:bottom w:val="nil"/>
              <w:right w:val="nil"/>
            </w:tcBorders>
            <w:shd w:val="clear" w:color="auto" w:fill="auto"/>
            <w:noWrap/>
            <w:vAlign w:val="bottom"/>
            <w:hideMark/>
          </w:tcPr>
          <w:p w14:paraId="6169FA10" w14:textId="77777777" w:rsidR="00B40E10" w:rsidRPr="00B40E10" w:rsidRDefault="00B40E10" w:rsidP="00B40E10">
            <w:pPr>
              <w:spacing w:before="0" w:after="0" w:line="240" w:lineRule="auto"/>
              <w:jc w:val="left"/>
              <w:rPr>
                <w:rFonts w:eastAsia="Times New Roman" w:cs="Arial"/>
                <w:szCs w:val="20"/>
                <w:lang w:eastAsia="cs-CZ" w:bidi="ar-SA"/>
              </w:rPr>
            </w:pPr>
            <w:r w:rsidRPr="00B40E10">
              <w:rPr>
                <w:rFonts w:eastAsia="Times New Roman" w:cs="Arial"/>
                <w:szCs w:val="20"/>
                <w:lang w:eastAsia="cs-CZ" w:bidi="ar-SA"/>
              </w:rPr>
              <w:t>12</w:t>
            </w:r>
          </w:p>
        </w:tc>
        <w:tc>
          <w:tcPr>
            <w:tcW w:w="2500" w:type="dxa"/>
            <w:tcBorders>
              <w:top w:val="nil"/>
              <w:left w:val="nil"/>
              <w:bottom w:val="nil"/>
              <w:right w:val="nil"/>
            </w:tcBorders>
            <w:shd w:val="clear" w:color="auto" w:fill="auto"/>
            <w:noWrap/>
            <w:vAlign w:val="bottom"/>
            <w:hideMark/>
          </w:tcPr>
          <w:p w14:paraId="39AB25E2" w14:textId="77777777" w:rsidR="00B40E10" w:rsidRPr="00B40E10" w:rsidRDefault="00B40E10" w:rsidP="00B40E10">
            <w:pPr>
              <w:spacing w:before="0" w:after="0" w:line="240" w:lineRule="auto"/>
              <w:jc w:val="left"/>
              <w:rPr>
                <w:rFonts w:eastAsia="Times New Roman" w:cs="Arial"/>
                <w:szCs w:val="20"/>
                <w:lang w:eastAsia="cs-CZ" w:bidi="ar-SA"/>
              </w:rPr>
            </w:pPr>
            <w:r w:rsidRPr="00B40E10">
              <w:rPr>
                <w:rFonts w:eastAsia="Times New Roman" w:cs="Arial"/>
                <w:szCs w:val="20"/>
                <w:lang w:eastAsia="cs-CZ" w:bidi="ar-SA"/>
              </w:rPr>
              <w:t>Otvor 12</w:t>
            </w:r>
          </w:p>
        </w:tc>
        <w:tc>
          <w:tcPr>
            <w:tcW w:w="700" w:type="dxa"/>
            <w:tcBorders>
              <w:top w:val="nil"/>
              <w:left w:val="nil"/>
              <w:bottom w:val="nil"/>
              <w:right w:val="nil"/>
            </w:tcBorders>
            <w:shd w:val="clear" w:color="auto" w:fill="auto"/>
            <w:noWrap/>
            <w:vAlign w:val="bottom"/>
            <w:hideMark/>
          </w:tcPr>
          <w:p w14:paraId="75D9226B"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0,80</w:t>
            </w:r>
          </w:p>
        </w:tc>
        <w:tc>
          <w:tcPr>
            <w:tcW w:w="940" w:type="dxa"/>
            <w:tcBorders>
              <w:top w:val="nil"/>
              <w:left w:val="nil"/>
              <w:bottom w:val="nil"/>
              <w:right w:val="nil"/>
            </w:tcBorders>
            <w:shd w:val="clear" w:color="auto" w:fill="auto"/>
            <w:noWrap/>
            <w:vAlign w:val="bottom"/>
            <w:hideMark/>
          </w:tcPr>
          <w:p w14:paraId="260A627A"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0,55</w:t>
            </w:r>
          </w:p>
        </w:tc>
        <w:tc>
          <w:tcPr>
            <w:tcW w:w="1120" w:type="dxa"/>
            <w:tcBorders>
              <w:top w:val="nil"/>
              <w:left w:val="nil"/>
              <w:bottom w:val="nil"/>
              <w:right w:val="nil"/>
            </w:tcBorders>
            <w:shd w:val="clear" w:color="auto" w:fill="auto"/>
            <w:noWrap/>
            <w:vAlign w:val="bottom"/>
            <w:hideMark/>
          </w:tcPr>
          <w:p w14:paraId="7770A2AE"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0,44</w:t>
            </w:r>
          </w:p>
        </w:tc>
      </w:tr>
      <w:tr w:rsidR="00B40E10" w:rsidRPr="00B40E10" w14:paraId="75BB1FB9" w14:textId="77777777" w:rsidTr="00B40E10">
        <w:trPr>
          <w:trHeight w:val="259"/>
        </w:trPr>
        <w:tc>
          <w:tcPr>
            <w:tcW w:w="640" w:type="dxa"/>
            <w:tcBorders>
              <w:top w:val="nil"/>
              <w:left w:val="nil"/>
              <w:bottom w:val="nil"/>
              <w:right w:val="nil"/>
            </w:tcBorders>
            <w:shd w:val="clear" w:color="auto" w:fill="auto"/>
            <w:noWrap/>
            <w:vAlign w:val="bottom"/>
            <w:hideMark/>
          </w:tcPr>
          <w:p w14:paraId="1254EB65" w14:textId="77777777" w:rsidR="00B40E10" w:rsidRPr="00B40E10" w:rsidRDefault="00B40E10" w:rsidP="00B40E10">
            <w:pPr>
              <w:spacing w:before="0" w:after="0" w:line="240" w:lineRule="auto"/>
              <w:jc w:val="left"/>
              <w:rPr>
                <w:rFonts w:eastAsia="Times New Roman" w:cs="Arial"/>
                <w:szCs w:val="20"/>
                <w:lang w:eastAsia="cs-CZ" w:bidi="ar-SA"/>
              </w:rPr>
            </w:pPr>
            <w:r w:rsidRPr="00B40E10">
              <w:rPr>
                <w:rFonts w:eastAsia="Times New Roman" w:cs="Arial"/>
                <w:szCs w:val="20"/>
                <w:lang w:eastAsia="cs-CZ" w:bidi="ar-SA"/>
              </w:rPr>
              <w:t>13</w:t>
            </w:r>
          </w:p>
        </w:tc>
        <w:tc>
          <w:tcPr>
            <w:tcW w:w="2500" w:type="dxa"/>
            <w:tcBorders>
              <w:top w:val="nil"/>
              <w:left w:val="nil"/>
              <w:bottom w:val="nil"/>
              <w:right w:val="nil"/>
            </w:tcBorders>
            <w:shd w:val="clear" w:color="auto" w:fill="auto"/>
            <w:noWrap/>
            <w:vAlign w:val="bottom"/>
            <w:hideMark/>
          </w:tcPr>
          <w:p w14:paraId="5ED72B33" w14:textId="77777777" w:rsidR="00B40E10" w:rsidRPr="00B40E10" w:rsidRDefault="00B40E10" w:rsidP="00B40E10">
            <w:pPr>
              <w:spacing w:before="0" w:after="0" w:line="240" w:lineRule="auto"/>
              <w:jc w:val="left"/>
              <w:rPr>
                <w:rFonts w:eastAsia="Times New Roman" w:cs="Arial"/>
                <w:szCs w:val="20"/>
                <w:lang w:eastAsia="cs-CZ" w:bidi="ar-SA"/>
              </w:rPr>
            </w:pPr>
            <w:r w:rsidRPr="00B40E10">
              <w:rPr>
                <w:rFonts w:eastAsia="Times New Roman" w:cs="Arial"/>
                <w:szCs w:val="20"/>
                <w:lang w:eastAsia="cs-CZ" w:bidi="ar-SA"/>
              </w:rPr>
              <w:t>Otvor 13</w:t>
            </w:r>
          </w:p>
        </w:tc>
        <w:tc>
          <w:tcPr>
            <w:tcW w:w="700" w:type="dxa"/>
            <w:tcBorders>
              <w:top w:val="nil"/>
              <w:left w:val="nil"/>
              <w:bottom w:val="nil"/>
              <w:right w:val="nil"/>
            </w:tcBorders>
            <w:shd w:val="clear" w:color="auto" w:fill="auto"/>
            <w:noWrap/>
            <w:vAlign w:val="bottom"/>
            <w:hideMark/>
          </w:tcPr>
          <w:p w14:paraId="7FA1357D"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0,80</w:t>
            </w:r>
          </w:p>
        </w:tc>
        <w:tc>
          <w:tcPr>
            <w:tcW w:w="940" w:type="dxa"/>
            <w:tcBorders>
              <w:top w:val="nil"/>
              <w:left w:val="nil"/>
              <w:bottom w:val="nil"/>
              <w:right w:val="nil"/>
            </w:tcBorders>
            <w:shd w:val="clear" w:color="auto" w:fill="auto"/>
            <w:noWrap/>
            <w:vAlign w:val="bottom"/>
            <w:hideMark/>
          </w:tcPr>
          <w:p w14:paraId="668E072D"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0,65</w:t>
            </w:r>
          </w:p>
        </w:tc>
        <w:tc>
          <w:tcPr>
            <w:tcW w:w="1120" w:type="dxa"/>
            <w:tcBorders>
              <w:top w:val="nil"/>
              <w:left w:val="nil"/>
              <w:bottom w:val="nil"/>
              <w:right w:val="nil"/>
            </w:tcBorders>
            <w:shd w:val="clear" w:color="auto" w:fill="auto"/>
            <w:noWrap/>
            <w:vAlign w:val="bottom"/>
            <w:hideMark/>
          </w:tcPr>
          <w:p w14:paraId="71B63278"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0,52</w:t>
            </w:r>
          </w:p>
        </w:tc>
      </w:tr>
      <w:tr w:rsidR="00B40E10" w:rsidRPr="00B40E10" w14:paraId="12A809D7" w14:textId="77777777" w:rsidTr="00B40E10">
        <w:trPr>
          <w:trHeight w:val="259"/>
        </w:trPr>
        <w:tc>
          <w:tcPr>
            <w:tcW w:w="640" w:type="dxa"/>
            <w:tcBorders>
              <w:top w:val="nil"/>
              <w:left w:val="nil"/>
              <w:bottom w:val="nil"/>
              <w:right w:val="nil"/>
            </w:tcBorders>
            <w:shd w:val="clear" w:color="auto" w:fill="auto"/>
            <w:noWrap/>
            <w:vAlign w:val="bottom"/>
            <w:hideMark/>
          </w:tcPr>
          <w:p w14:paraId="26BCFF69" w14:textId="77777777" w:rsidR="00B40E10" w:rsidRPr="00B40E10" w:rsidRDefault="00B40E10" w:rsidP="00B40E10">
            <w:pPr>
              <w:spacing w:before="0" w:after="0" w:line="240" w:lineRule="auto"/>
              <w:jc w:val="left"/>
              <w:rPr>
                <w:rFonts w:eastAsia="Times New Roman" w:cs="Arial"/>
                <w:szCs w:val="20"/>
                <w:lang w:eastAsia="cs-CZ" w:bidi="ar-SA"/>
              </w:rPr>
            </w:pPr>
            <w:r w:rsidRPr="00B40E10">
              <w:rPr>
                <w:rFonts w:eastAsia="Times New Roman" w:cs="Arial"/>
                <w:szCs w:val="20"/>
                <w:lang w:eastAsia="cs-CZ" w:bidi="ar-SA"/>
              </w:rPr>
              <w:t>14</w:t>
            </w:r>
          </w:p>
        </w:tc>
        <w:tc>
          <w:tcPr>
            <w:tcW w:w="2500" w:type="dxa"/>
            <w:tcBorders>
              <w:top w:val="nil"/>
              <w:left w:val="nil"/>
              <w:bottom w:val="nil"/>
              <w:right w:val="nil"/>
            </w:tcBorders>
            <w:shd w:val="clear" w:color="auto" w:fill="auto"/>
            <w:noWrap/>
            <w:vAlign w:val="bottom"/>
            <w:hideMark/>
          </w:tcPr>
          <w:p w14:paraId="3B9F14B8" w14:textId="77777777" w:rsidR="00B40E10" w:rsidRPr="00B40E10" w:rsidRDefault="00B40E10" w:rsidP="00B40E10">
            <w:pPr>
              <w:spacing w:before="0" w:after="0" w:line="240" w:lineRule="auto"/>
              <w:jc w:val="left"/>
              <w:rPr>
                <w:rFonts w:eastAsia="Times New Roman" w:cs="Arial"/>
                <w:szCs w:val="20"/>
                <w:lang w:eastAsia="cs-CZ" w:bidi="ar-SA"/>
              </w:rPr>
            </w:pPr>
            <w:r w:rsidRPr="00B40E10">
              <w:rPr>
                <w:rFonts w:eastAsia="Times New Roman" w:cs="Arial"/>
                <w:szCs w:val="20"/>
                <w:lang w:eastAsia="cs-CZ" w:bidi="ar-SA"/>
              </w:rPr>
              <w:t>Otvor 14</w:t>
            </w:r>
          </w:p>
        </w:tc>
        <w:tc>
          <w:tcPr>
            <w:tcW w:w="700" w:type="dxa"/>
            <w:tcBorders>
              <w:top w:val="nil"/>
              <w:left w:val="nil"/>
              <w:bottom w:val="nil"/>
              <w:right w:val="nil"/>
            </w:tcBorders>
            <w:shd w:val="clear" w:color="auto" w:fill="auto"/>
            <w:noWrap/>
            <w:vAlign w:val="bottom"/>
            <w:hideMark/>
          </w:tcPr>
          <w:p w14:paraId="60EAABD0"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1,20</w:t>
            </w:r>
          </w:p>
        </w:tc>
        <w:tc>
          <w:tcPr>
            <w:tcW w:w="940" w:type="dxa"/>
            <w:tcBorders>
              <w:top w:val="nil"/>
              <w:left w:val="nil"/>
              <w:bottom w:val="nil"/>
              <w:right w:val="nil"/>
            </w:tcBorders>
            <w:shd w:val="clear" w:color="auto" w:fill="auto"/>
            <w:noWrap/>
            <w:vAlign w:val="bottom"/>
            <w:hideMark/>
          </w:tcPr>
          <w:p w14:paraId="25CE23A7"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1,50</w:t>
            </w:r>
          </w:p>
        </w:tc>
        <w:tc>
          <w:tcPr>
            <w:tcW w:w="1120" w:type="dxa"/>
            <w:tcBorders>
              <w:top w:val="nil"/>
              <w:left w:val="nil"/>
              <w:bottom w:val="nil"/>
              <w:right w:val="nil"/>
            </w:tcBorders>
            <w:shd w:val="clear" w:color="auto" w:fill="auto"/>
            <w:noWrap/>
            <w:vAlign w:val="bottom"/>
            <w:hideMark/>
          </w:tcPr>
          <w:p w14:paraId="703A9661"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1,80</w:t>
            </w:r>
          </w:p>
        </w:tc>
      </w:tr>
      <w:tr w:rsidR="00B40E10" w:rsidRPr="00B40E10" w14:paraId="18FADA22" w14:textId="77777777" w:rsidTr="00B40E10">
        <w:trPr>
          <w:trHeight w:val="259"/>
        </w:trPr>
        <w:tc>
          <w:tcPr>
            <w:tcW w:w="640" w:type="dxa"/>
            <w:tcBorders>
              <w:top w:val="nil"/>
              <w:left w:val="nil"/>
              <w:bottom w:val="nil"/>
              <w:right w:val="nil"/>
            </w:tcBorders>
            <w:shd w:val="clear" w:color="auto" w:fill="auto"/>
            <w:noWrap/>
            <w:vAlign w:val="bottom"/>
            <w:hideMark/>
          </w:tcPr>
          <w:p w14:paraId="538E47A9" w14:textId="77777777" w:rsidR="00B40E10" w:rsidRPr="00B40E10" w:rsidRDefault="00B40E10" w:rsidP="00B40E10">
            <w:pPr>
              <w:spacing w:before="0" w:after="0" w:line="240" w:lineRule="auto"/>
              <w:jc w:val="left"/>
              <w:rPr>
                <w:rFonts w:eastAsia="Times New Roman" w:cs="Arial"/>
                <w:szCs w:val="20"/>
                <w:lang w:eastAsia="cs-CZ" w:bidi="ar-SA"/>
              </w:rPr>
            </w:pPr>
            <w:r w:rsidRPr="00B40E10">
              <w:rPr>
                <w:rFonts w:eastAsia="Times New Roman" w:cs="Arial"/>
                <w:szCs w:val="20"/>
                <w:lang w:eastAsia="cs-CZ" w:bidi="ar-SA"/>
              </w:rPr>
              <w:t>15</w:t>
            </w:r>
          </w:p>
        </w:tc>
        <w:tc>
          <w:tcPr>
            <w:tcW w:w="2500" w:type="dxa"/>
            <w:tcBorders>
              <w:top w:val="nil"/>
              <w:left w:val="nil"/>
              <w:bottom w:val="nil"/>
              <w:right w:val="nil"/>
            </w:tcBorders>
            <w:shd w:val="clear" w:color="auto" w:fill="auto"/>
            <w:noWrap/>
            <w:vAlign w:val="bottom"/>
            <w:hideMark/>
          </w:tcPr>
          <w:p w14:paraId="145FEDF9" w14:textId="77777777" w:rsidR="00B40E10" w:rsidRPr="00B40E10" w:rsidRDefault="00B40E10" w:rsidP="00B40E10">
            <w:pPr>
              <w:spacing w:before="0" w:after="0" w:line="240" w:lineRule="auto"/>
              <w:jc w:val="left"/>
              <w:rPr>
                <w:rFonts w:eastAsia="Times New Roman" w:cs="Arial"/>
                <w:szCs w:val="20"/>
                <w:lang w:eastAsia="cs-CZ" w:bidi="ar-SA"/>
              </w:rPr>
            </w:pPr>
            <w:r w:rsidRPr="00B40E10">
              <w:rPr>
                <w:rFonts w:eastAsia="Times New Roman" w:cs="Arial"/>
                <w:szCs w:val="20"/>
                <w:lang w:eastAsia="cs-CZ" w:bidi="ar-SA"/>
              </w:rPr>
              <w:t>Otvor 15</w:t>
            </w:r>
          </w:p>
        </w:tc>
        <w:tc>
          <w:tcPr>
            <w:tcW w:w="700" w:type="dxa"/>
            <w:tcBorders>
              <w:top w:val="nil"/>
              <w:left w:val="nil"/>
              <w:bottom w:val="nil"/>
              <w:right w:val="nil"/>
            </w:tcBorders>
            <w:shd w:val="clear" w:color="auto" w:fill="auto"/>
            <w:noWrap/>
            <w:vAlign w:val="bottom"/>
            <w:hideMark/>
          </w:tcPr>
          <w:p w14:paraId="3F391930"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1,20</w:t>
            </w:r>
          </w:p>
        </w:tc>
        <w:tc>
          <w:tcPr>
            <w:tcW w:w="940" w:type="dxa"/>
            <w:tcBorders>
              <w:top w:val="nil"/>
              <w:left w:val="nil"/>
              <w:bottom w:val="nil"/>
              <w:right w:val="nil"/>
            </w:tcBorders>
            <w:shd w:val="clear" w:color="auto" w:fill="auto"/>
            <w:noWrap/>
            <w:vAlign w:val="bottom"/>
            <w:hideMark/>
          </w:tcPr>
          <w:p w14:paraId="0C8814F7"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1,50</w:t>
            </w:r>
          </w:p>
        </w:tc>
        <w:tc>
          <w:tcPr>
            <w:tcW w:w="1120" w:type="dxa"/>
            <w:tcBorders>
              <w:top w:val="nil"/>
              <w:left w:val="nil"/>
              <w:bottom w:val="nil"/>
              <w:right w:val="nil"/>
            </w:tcBorders>
            <w:shd w:val="clear" w:color="auto" w:fill="auto"/>
            <w:noWrap/>
            <w:vAlign w:val="bottom"/>
            <w:hideMark/>
          </w:tcPr>
          <w:p w14:paraId="5B9908FE"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1,80</w:t>
            </w:r>
          </w:p>
        </w:tc>
      </w:tr>
    </w:tbl>
    <w:p w14:paraId="25AEBACA" w14:textId="6A8F065E" w:rsidR="00B40E10" w:rsidRDefault="00B40E10" w:rsidP="0032073D">
      <w:pPr>
        <w:pStyle w:val="Zkladntext"/>
      </w:pPr>
    </w:p>
    <w:tbl>
      <w:tblPr>
        <w:tblW w:w="8820" w:type="dxa"/>
        <w:tblInd w:w="70" w:type="dxa"/>
        <w:tblCellMar>
          <w:left w:w="70" w:type="dxa"/>
          <w:right w:w="70" w:type="dxa"/>
        </w:tblCellMar>
        <w:tblLook w:val="04A0" w:firstRow="1" w:lastRow="0" w:firstColumn="1" w:lastColumn="0" w:noHBand="0" w:noVBand="1"/>
      </w:tblPr>
      <w:tblGrid>
        <w:gridCol w:w="5540"/>
        <w:gridCol w:w="2200"/>
        <w:gridCol w:w="1080"/>
      </w:tblGrid>
      <w:tr w:rsidR="00B40E10" w:rsidRPr="00B40E10" w14:paraId="394B7F6E" w14:textId="77777777" w:rsidTr="00B40E10">
        <w:trPr>
          <w:trHeight w:val="360"/>
        </w:trPr>
        <w:tc>
          <w:tcPr>
            <w:tcW w:w="5540" w:type="dxa"/>
            <w:tcBorders>
              <w:top w:val="nil"/>
              <w:left w:val="nil"/>
              <w:bottom w:val="nil"/>
              <w:right w:val="nil"/>
            </w:tcBorders>
            <w:shd w:val="clear" w:color="auto" w:fill="auto"/>
            <w:noWrap/>
            <w:vAlign w:val="bottom"/>
            <w:hideMark/>
          </w:tcPr>
          <w:p w14:paraId="4F2AA1F5" w14:textId="77777777" w:rsidR="00B40E10" w:rsidRPr="00B40E10" w:rsidRDefault="00B40E10" w:rsidP="00B40E10">
            <w:pPr>
              <w:spacing w:before="0" w:after="0" w:line="240" w:lineRule="auto"/>
              <w:jc w:val="left"/>
              <w:rPr>
                <w:rFonts w:eastAsia="Times New Roman" w:cs="Arial"/>
                <w:b/>
                <w:bCs/>
                <w:szCs w:val="20"/>
                <w:lang w:eastAsia="cs-CZ" w:bidi="ar-SA"/>
              </w:rPr>
            </w:pPr>
            <w:r w:rsidRPr="00B40E10">
              <w:rPr>
                <w:rFonts w:eastAsia="Times New Roman" w:cs="Arial"/>
                <w:b/>
                <w:bCs/>
                <w:szCs w:val="20"/>
                <w:lang w:eastAsia="cs-CZ" w:bidi="ar-SA"/>
              </w:rPr>
              <w:t>Ostatní parametry požárního úseku</w:t>
            </w:r>
          </w:p>
        </w:tc>
        <w:tc>
          <w:tcPr>
            <w:tcW w:w="2200" w:type="dxa"/>
            <w:tcBorders>
              <w:top w:val="nil"/>
              <w:left w:val="nil"/>
              <w:bottom w:val="nil"/>
              <w:right w:val="nil"/>
            </w:tcBorders>
            <w:shd w:val="clear" w:color="auto" w:fill="auto"/>
            <w:noWrap/>
            <w:vAlign w:val="bottom"/>
            <w:hideMark/>
          </w:tcPr>
          <w:p w14:paraId="319402E8" w14:textId="77777777" w:rsidR="00B40E10" w:rsidRPr="00B40E10" w:rsidRDefault="00B40E10" w:rsidP="00B40E10">
            <w:pPr>
              <w:spacing w:before="0" w:after="0" w:line="240" w:lineRule="auto"/>
              <w:jc w:val="left"/>
              <w:rPr>
                <w:rFonts w:eastAsia="Times New Roman" w:cs="Arial"/>
                <w:b/>
                <w:bCs/>
                <w:szCs w:val="20"/>
                <w:lang w:eastAsia="cs-CZ" w:bidi="ar-SA"/>
              </w:rPr>
            </w:pPr>
          </w:p>
        </w:tc>
        <w:tc>
          <w:tcPr>
            <w:tcW w:w="1080" w:type="dxa"/>
            <w:tcBorders>
              <w:top w:val="nil"/>
              <w:left w:val="nil"/>
              <w:bottom w:val="nil"/>
              <w:right w:val="nil"/>
            </w:tcBorders>
            <w:shd w:val="clear" w:color="auto" w:fill="auto"/>
            <w:noWrap/>
            <w:vAlign w:val="bottom"/>
            <w:hideMark/>
          </w:tcPr>
          <w:p w14:paraId="16403C06" w14:textId="77777777" w:rsidR="00B40E10" w:rsidRPr="00B40E10" w:rsidRDefault="00B40E10" w:rsidP="00B40E10">
            <w:pPr>
              <w:spacing w:before="0" w:after="0" w:line="240" w:lineRule="auto"/>
              <w:jc w:val="left"/>
              <w:rPr>
                <w:rFonts w:ascii="Times New Roman" w:eastAsia="Times New Roman" w:hAnsi="Times New Roman" w:cs="Times New Roman"/>
                <w:szCs w:val="20"/>
                <w:lang w:eastAsia="cs-CZ" w:bidi="ar-SA"/>
              </w:rPr>
            </w:pPr>
          </w:p>
        </w:tc>
      </w:tr>
      <w:tr w:rsidR="00B40E10" w:rsidRPr="00B40E10" w14:paraId="6DEA4BC9" w14:textId="77777777" w:rsidTr="00B40E10">
        <w:trPr>
          <w:trHeight w:val="259"/>
        </w:trPr>
        <w:tc>
          <w:tcPr>
            <w:tcW w:w="5540" w:type="dxa"/>
            <w:tcBorders>
              <w:top w:val="nil"/>
              <w:left w:val="nil"/>
              <w:bottom w:val="nil"/>
              <w:right w:val="nil"/>
            </w:tcBorders>
            <w:shd w:val="clear" w:color="auto" w:fill="auto"/>
            <w:noWrap/>
            <w:vAlign w:val="bottom"/>
            <w:hideMark/>
          </w:tcPr>
          <w:p w14:paraId="20648338" w14:textId="77777777" w:rsidR="00B40E10" w:rsidRPr="00B40E10" w:rsidRDefault="00B40E10" w:rsidP="00B40E10">
            <w:pPr>
              <w:spacing w:before="0" w:after="0" w:line="240" w:lineRule="auto"/>
              <w:jc w:val="left"/>
              <w:rPr>
                <w:rFonts w:eastAsia="Times New Roman" w:cs="Arial"/>
                <w:szCs w:val="20"/>
                <w:lang w:eastAsia="cs-CZ" w:bidi="ar-SA"/>
              </w:rPr>
            </w:pPr>
            <w:r w:rsidRPr="00B40E10">
              <w:rPr>
                <w:rFonts w:eastAsia="Times New Roman" w:cs="Arial"/>
                <w:szCs w:val="20"/>
                <w:lang w:eastAsia="cs-CZ" w:bidi="ar-SA"/>
              </w:rPr>
              <w:t xml:space="preserve">Převládající plocha místností </w:t>
            </w:r>
            <w:proofErr w:type="spellStart"/>
            <w:r w:rsidRPr="00B40E10">
              <w:rPr>
                <w:rFonts w:eastAsia="Times New Roman" w:cs="Arial"/>
                <w:szCs w:val="20"/>
                <w:lang w:eastAsia="cs-CZ" w:bidi="ar-SA"/>
              </w:rPr>
              <w:t>Sm</w:t>
            </w:r>
            <w:proofErr w:type="spellEnd"/>
          </w:p>
        </w:tc>
        <w:tc>
          <w:tcPr>
            <w:tcW w:w="2200" w:type="dxa"/>
            <w:tcBorders>
              <w:top w:val="nil"/>
              <w:left w:val="nil"/>
              <w:bottom w:val="nil"/>
              <w:right w:val="nil"/>
            </w:tcBorders>
            <w:shd w:val="clear" w:color="auto" w:fill="auto"/>
            <w:noWrap/>
            <w:vAlign w:val="center"/>
            <w:hideMark/>
          </w:tcPr>
          <w:p w14:paraId="4B0AB02B"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158,3</w:t>
            </w:r>
          </w:p>
        </w:tc>
        <w:tc>
          <w:tcPr>
            <w:tcW w:w="1080" w:type="dxa"/>
            <w:tcBorders>
              <w:top w:val="nil"/>
              <w:left w:val="nil"/>
              <w:bottom w:val="nil"/>
              <w:right w:val="nil"/>
            </w:tcBorders>
            <w:shd w:val="clear" w:color="auto" w:fill="auto"/>
            <w:noWrap/>
            <w:vAlign w:val="center"/>
            <w:hideMark/>
          </w:tcPr>
          <w:p w14:paraId="74153DA1" w14:textId="77777777" w:rsidR="00B40E10" w:rsidRPr="00B40E10" w:rsidRDefault="00B40E10" w:rsidP="00B40E10">
            <w:pPr>
              <w:spacing w:before="0" w:after="0" w:line="240" w:lineRule="auto"/>
              <w:jc w:val="left"/>
              <w:rPr>
                <w:rFonts w:eastAsia="Times New Roman" w:cs="Arial"/>
                <w:szCs w:val="20"/>
                <w:lang w:eastAsia="cs-CZ" w:bidi="ar-SA"/>
              </w:rPr>
            </w:pPr>
            <w:r w:rsidRPr="00B40E10">
              <w:rPr>
                <w:rFonts w:eastAsia="Times New Roman" w:cs="Arial"/>
                <w:szCs w:val="20"/>
                <w:lang w:eastAsia="cs-CZ" w:bidi="ar-SA"/>
              </w:rPr>
              <w:t>[m2]</w:t>
            </w:r>
          </w:p>
        </w:tc>
      </w:tr>
      <w:tr w:rsidR="00B40E10" w:rsidRPr="00B40E10" w14:paraId="720AF7A0" w14:textId="77777777" w:rsidTr="00B40E10">
        <w:trPr>
          <w:trHeight w:val="259"/>
        </w:trPr>
        <w:tc>
          <w:tcPr>
            <w:tcW w:w="5540" w:type="dxa"/>
            <w:tcBorders>
              <w:top w:val="nil"/>
              <w:left w:val="nil"/>
              <w:bottom w:val="nil"/>
              <w:right w:val="nil"/>
            </w:tcBorders>
            <w:shd w:val="clear" w:color="auto" w:fill="auto"/>
            <w:noWrap/>
            <w:vAlign w:val="bottom"/>
            <w:hideMark/>
          </w:tcPr>
          <w:p w14:paraId="506A596D" w14:textId="77777777" w:rsidR="00B40E10" w:rsidRPr="00B40E10" w:rsidRDefault="00B40E10" w:rsidP="00B40E10">
            <w:pPr>
              <w:spacing w:before="0" w:after="0" w:line="240" w:lineRule="auto"/>
              <w:jc w:val="left"/>
              <w:rPr>
                <w:rFonts w:eastAsia="Times New Roman" w:cs="Arial"/>
                <w:szCs w:val="20"/>
                <w:lang w:eastAsia="cs-CZ" w:bidi="ar-SA"/>
              </w:rPr>
            </w:pPr>
            <w:r w:rsidRPr="00B40E10">
              <w:rPr>
                <w:rFonts w:eastAsia="Times New Roman" w:cs="Arial"/>
                <w:szCs w:val="20"/>
                <w:lang w:eastAsia="cs-CZ" w:bidi="ar-SA"/>
              </w:rPr>
              <w:t>Součinitel c</w:t>
            </w:r>
          </w:p>
        </w:tc>
        <w:tc>
          <w:tcPr>
            <w:tcW w:w="2200" w:type="dxa"/>
            <w:tcBorders>
              <w:top w:val="nil"/>
              <w:left w:val="nil"/>
              <w:bottom w:val="nil"/>
              <w:right w:val="nil"/>
            </w:tcBorders>
            <w:shd w:val="clear" w:color="auto" w:fill="auto"/>
            <w:noWrap/>
            <w:vAlign w:val="bottom"/>
            <w:hideMark/>
          </w:tcPr>
          <w:p w14:paraId="1AF58ABC"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1</w:t>
            </w:r>
          </w:p>
        </w:tc>
        <w:tc>
          <w:tcPr>
            <w:tcW w:w="1080" w:type="dxa"/>
            <w:tcBorders>
              <w:top w:val="nil"/>
              <w:left w:val="nil"/>
              <w:bottom w:val="nil"/>
              <w:right w:val="nil"/>
            </w:tcBorders>
            <w:shd w:val="clear" w:color="auto" w:fill="auto"/>
            <w:noWrap/>
            <w:vAlign w:val="bottom"/>
            <w:hideMark/>
          </w:tcPr>
          <w:p w14:paraId="58D8037F" w14:textId="77777777" w:rsidR="00B40E10" w:rsidRPr="00B40E10" w:rsidRDefault="00B40E10" w:rsidP="00B40E10">
            <w:pPr>
              <w:spacing w:before="0" w:after="0" w:line="240" w:lineRule="auto"/>
              <w:jc w:val="right"/>
              <w:rPr>
                <w:rFonts w:eastAsia="Times New Roman" w:cs="Arial"/>
                <w:szCs w:val="20"/>
                <w:lang w:eastAsia="cs-CZ" w:bidi="ar-SA"/>
              </w:rPr>
            </w:pPr>
          </w:p>
        </w:tc>
      </w:tr>
      <w:tr w:rsidR="00B40E10" w:rsidRPr="00B40E10" w14:paraId="3A670428" w14:textId="77777777" w:rsidTr="00B40E10">
        <w:trPr>
          <w:trHeight w:val="259"/>
        </w:trPr>
        <w:tc>
          <w:tcPr>
            <w:tcW w:w="5540" w:type="dxa"/>
            <w:tcBorders>
              <w:top w:val="nil"/>
              <w:left w:val="nil"/>
              <w:bottom w:val="nil"/>
              <w:right w:val="nil"/>
            </w:tcBorders>
            <w:shd w:val="clear" w:color="auto" w:fill="auto"/>
            <w:noWrap/>
            <w:vAlign w:val="bottom"/>
            <w:hideMark/>
          </w:tcPr>
          <w:p w14:paraId="29CAA2D2" w14:textId="77777777" w:rsidR="00B40E10" w:rsidRPr="00B40E10" w:rsidRDefault="00B40E10" w:rsidP="00B40E10">
            <w:pPr>
              <w:spacing w:before="0" w:after="0" w:line="240" w:lineRule="auto"/>
              <w:jc w:val="left"/>
              <w:rPr>
                <w:rFonts w:eastAsia="Times New Roman" w:cs="Arial"/>
                <w:szCs w:val="20"/>
                <w:lang w:eastAsia="cs-CZ" w:bidi="ar-SA"/>
              </w:rPr>
            </w:pPr>
            <w:r w:rsidRPr="00B40E10">
              <w:rPr>
                <w:rFonts w:eastAsia="Times New Roman" w:cs="Arial"/>
                <w:szCs w:val="20"/>
                <w:lang w:eastAsia="cs-CZ" w:bidi="ar-SA"/>
              </w:rPr>
              <w:t>Konstrukční systém</w:t>
            </w:r>
          </w:p>
        </w:tc>
        <w:tc>
          <w:tcPr>
            <w:tcW w:w="2200" w:type="dxa"/>
            <w:tcBorders>
              <w:top w:val="nil"/>
              <w:left w:val="nil"/>
              <w:bottom w:val="nil"/>
              <w:right w:val="nil"/>
            </w:tcBorders>
            <w:shd w:val="clear" w:color="auto" w:fill="auto"/>
            <w:noWrap/>
            <w:vAlign w:val="bottom"/>
            <w:hideMark/>
          </w:tcPr>
          <w:p w14:paraId="5DD52921"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Smíšený</w:t>
            </w:r>
          </w:p>
        </w:tc>
        <w:tc>
          <w:tcPr>
            <w:tcW w:w="1080" w:type="dxa"/>
            <w:tcBorders>
              <w:top w:val="nil"/>
              <w:left w:val="nil"/>
              <w:bottom w:val="nil"/>
              <w:right w:val="nil"/>
            </w:tcBorders>
            <w:shd w:val="clear" w:color="auto" w:fill="auto"/>
            <w:noWrap/>
            <w:vAlign w:val="bottom"/>
            <w:hideMark/>
          </w:tcPr>
          <w:p w14:paraId="5597C4D5" w14:textId="77777777" w:rsidR="00B40E10" w:rsidRPr="00B40E10" w:rsidRDefault="00B40E10" w:rsidP="00B40E10">
            <w:pPr>
              <w:spacing w:before="0" w:after="0" w:line="240" w:lineRule="auto"/>
              <w:jc w:val="right"/>
              <w:rPr>
                <w:rFonts w:eastAsia="Times New Roman" w:cs="Arial"/>
                <w:szCs w:val="20"/>
                <w:lang w:eastAsia="cs-CZ" w:bidi="ar-SA"/>
              </w:rPr>
            </w:pPr>
          </w:p>
        </w:tc>
      </w:tr>
      <w:tr w:rsidR="00B40E10" w:rsidRPr="00B40E10" w14:paraId="0766214B" w14:textId="77777777" w:rsidTr="00B40E10">
        <w:trPr>
          <w:trHeight w:val="259"/>
        </w:trPr>
        <w:tc>
          <w:tcPr>
            <w:tcW w:w="5540" w:type="dxa"/>
            <w:tcBorders>
              <w:top w:val="nil"/>
              <w:left w:val="nil"/>
              <w:bottom w:val="nil"/>
              <w:right w:val="nil"/>
            </w:tcBorders>
            <w:shd w:val="clear" w:color="auto" w:fill="auto"/>
            <w:noWrap/>
            <w:vAlign w:val="bottom"/>
            <w:hideMark/>
          </w:tcPr>
          <w:p w14:paraId="1D175823" w14:textId="77777777" w:rsidR="00B40E10" w:rsidRPr="00B40E10" w:rsidRDefault="00B40E10" w:rsidP="00B40E10">
            <w:pPr>
              <w:spacing w:before="0" w:after="0" w:line="240" w:lineRule="auto"/>
              <w:jc w:val="left"/>
              <w:rPr>
                <w:rFonts w:eastAsia="Times New Roman" w:cs="Arial"/>
                <w:szCs w:val="20"/>
                <w:lang w:eastAsia="cs-CZ" w:bidi="ar-SA"/>
              </w:rPr>
            </w:pPr>
            <w:r w:rsidRPr="00B40E10">
              <w:rPr>
                <w:rFonts w:eastAsia="Times New Roman" w:cs="Arial"/>
                <w:szCs w:val="20"/>
                <w:lang w:eastAsia="cs-CZ" w:bidi="ar-SA"/>
              </w:rPr>
              <w:t>Požární výška h</w:t>
            </w:r>
          </w:p>
        </w:tc>
        <w:tc>
          <w:tcPr>
            <w:tcW w:w="2200" w:type="dxa"/>
            <w:tcBorders>
              <w:top w:val="nil"/>
              <w:left w:val="nil"/>
              <w:bottom w:val="nil"/>
              <w:right w:val="nil"/>
            </w:tcBorders>
            <w:shd w:val="clear" w:color="auto" w:fill="auto"/>
            <w:noWrap/>
            <w:vAlign w:val="bottom"/>
            <w:hideMark/>
          </w:tcPr>
          <w:p w14:paraId="239CF5E2"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5,35</w:t>
            </w:r>
          </w:p>
        </w:tc>
        <w:tc>
          <w:tcPr>
            <w:tcW w:w="1080" w:type="dxa"/>
            <w:tcBorders>
              <w:top w:val="nil"/>
              <w:left w:val="nil"/>
              <w:bottom w:val="nil"/>
              <w:right w:val="nil"/>
            </w:tcBorders>
            <w:shd w:val="clear" w:color="auto" w:fill="auto"/>
            <w:noWrap/>
            <w:vAlign w:val="bottom"/>
            <w:hideMark/>
          </w:tcPr>
          <w:p w14:paraId="5791974C" w14:textId="77777777" w:rsidR="00B40E10" w:rsidRPr="00B40E10" w:rsidRDefault="00B40E10" w:rsidP="00B40E10">
            <w:pPr>
              <w:spacing w:before="0" w:after="0" w:line="240" w:lineRule="auto"/>
              <w:jc w:val="left"/>
              <w:rPr>
                <w:rFonts w:eastAsia="Times New Roman" w:cs="Arial"/>
                <w:szCs w:val="20"/>
                <w:lang w:eastAsia="cs-CZ" w:bidi="ar-SA"/>
              </w:rPr>
            </w:pPr>
            <w:r w:rsidRPr="00B40E10">
              <w:rPr>
                <w:rFonts w:eastAsia="Times New Roman" w:cs="Arial"/>
                <w:szCs w:val="20"/>
                <w:lang w:eastAsia="cs-CZ" w:bidi="ar-SA"/>
              </w:rPr>
              <w:t>[m]</w:t>
            </w:r>
          </w:p>
        </w:tc>
      </w:tr>
      <w:tr w:rsidR="00B40E10" w:rsidRPr="00B40E10" w14:paraId="5C8AAEFF" w14:textId="77777777" w:rsidTr="00B40E10">
        <w:trPr>
          <w:trHeight w:val="259"/>
        </w:trPr>
        <w:tc>
          <w:tcPr>
            <w:tcW w:w="5540" w:type="dxa"/>
            <w:tcBorders>
              <w:top w:val="nil"/>
              <w:left w:val="nil"/>
              <w:bottom w:val="nil"/>
              <w:right w:val="nil"/>
            </w:tcBorders>
            <w:shd w:val="clear" w:color="auto" w:fill="auto"/>
            <w:noWrap/>
            <w:vAlign w:val="bottom"/>
            <w:hideMark/>
          </w:tcPr>
          <w:p w14:paraId="7417F630" w14:textId="77777777" w:rsidR="00B40E10" w:rsidRPr="00B40E10" w:rsidRDefault="00B40E10" w:rsidP="00B40E10">
            <w:pPr>
              <w:spacing w:before="0" w:after="0" w:line="240" w:lineRule="auto"/>
              <w:jc w:val="left"/>
              <w:rPr>
                <w:rFonts w:eastAsia="Times New Roman" w:cs="Arial"/>
                <w:szCs w:val="20"/>
                <w:lang w:eastAsia="cs-CZ" w:bidi="ar-SA"/>
              </w:rPr>
            </w:pPr>
            <w:r w:rsidRPr="00B40E10">
              <w:rPr>
                <w:rFonts w:eastAsia="Times New Roman" w:cs="Arial"/>
                <w:szCs w:val="20"/>
                <w:lang w:eastAsia="cs-CZ" w:bidi="ar-SA"/>
              </w:rPr>
              <w:t>Počet podlaží PÚ</w:t>
            </w:r>
          </w:p>
        </w:tc>
        <w:tc>
          <w:tcPr>
            <w:tcW w:w="2200" w:type="dxa"/>
            <w:tcBorders>
              <w:top w:val="nil"/>
              <w:left w:val="nil"/>
              <w:bottom w:val="nil"/>
              <w:right w:val="nil"/>
            </w:tcBorders>
            <w:shd w:val="clear" w:color="auto" w:fill="auto"/>
            <w:noWrap/>
            <w:vAlign w:val="bottom"/>
            <w:hideMark/>
          </w:tcPr>
          <w:p w14:paraId="564C7544"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1</w:t>
            </w:r>
          </w:p>
        </w:tc>
        <w:tc>
          <w:tcPr>
            <w:tcW w:w="1080" w:type="dxa"/>
            <w:tcBorders>
              <w:top w:val="nil"/>
              <w:left w:val="nil"/>
              <w:bottom w:val="nil"/>
              <w:right w:val="nil"/>
            </w:tcBorders>
            <w:shd w:val="clear" w:color="auto" w:fill="auto"/>
            <w:noWrap/>
            <w:vAlign w:val="bottom"/>
            <w:hideMark/>
          </w:tcPr>
          <w:p w14:paraId="4E3B85D9" w14:textId="77777777" w:rsidR="00B40E10" w:rsidRPr="00B40E10" w:rsidRDefault="00B40E10" w:rsidP="00B40E10">
            <w:pPr>
              <w:spacing w:before="0" w:after="0" w:line="240" w:lineRule="auto"/>
              <w:jc w:val="right"/>
              <w:rPr>
                <w:rFonts w:eastAsia="Times New Roman" w:cs="Arial"/>
                <w:szCs w:val="20"/>
                <w:lang w:eastAsia="cs-CZ" w:bidi="ar-SA"/>
              </w:rPr>
            </w:pPr>
          </w:p>
        </w:tc>
      </w:tr>
      <w:tr w:rsidR="00B40E10" w:rsidRPr="00B40E10" w14:paraId="2A145BE0" w14:textId="77777777" w:rsidTr="00B40E10">
        <w:trPr>
          <w:trHeight w:val="259"/>
        </w:trPr>
        <w:tc>
          <w:tcPr>
            <w:tcW w:w="5540" w:type="dxa"/>
            <w:tcBorders>
              <w:top w:val="nil"/>
              <w:left w:val="nil"/>
              <w:bottom w:val="nil"/>
              <w:right w:val="nil"/>
            </w:tcBorders>
            <w:shd w:val="clear" w:color="auto" w:fill="auto"/>
            <w:noWrap/>
            <w:vAlign w:val="bottom"/>
            <w:hideMark/>
          </w:tcPr>
          <w:p w14:paraId="4F684C52" w14:textId="77777777" w:rsidR="00B40E10" w:rsidRPr="00B40E10" w:rsidRDefault="00B40E10" w:rsidP="00B40E10">
            <w:pPr>
              <w:spacing w:before="0" w:after="0" w:line="240" w:lineRule="auto"/>
              <w:jc w:val="left"/>
              <w:rPr>
                <w:rFonts w:eastAsia="Times New Roman" w:cs="Arial"/>
                <w:szCs w:val="20"/>
                <w:lang w:eastAsia="cs-CZ" w:bidi="ar-SA"/>
              </w:rPr>
            </w:pPr>
            <w:r w:rsidRPr="00B40E10">
              <w:rPr>
                <w:rFonts w:eastAsia="Times New Roman" w:cs="Arial"/>
                <w:szCs w:val="20"/>
                <w:lang w:eastAsia="cs-CZ" w:bidi="ar-SA"/>
              </w:rPr>
              <w:t>Délka požárního úseku</w:t>
            </w:r>
          </w:p>
        </w:tc>
        <w:tc>
          <w:tcPr>
            <w:tcW w:w="2200" w:type="dxa"/>
            <w:tcBorders>
              <w:top w:val="nil"/>
              <w:left w:val="nil"/>
              <w:bottom w:val="nil"/>
              <w:right w:val="nil"/>
            </w:tcBorders>
            <w:shd w:val="clear" w:color="auto" w:fill="auto"/>
            <w:noWrap/>
            <w:vAlign w:val="bottom"/>
            <w:hideMark/>
          </w:tcPr>
          <w:p w14:paraId="6F44BDE7"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16,5</w:t>
            </w:r>
          </w:p>
        </w:tc>
        <w:tc>
          <w:tcPr>
            <w:tcW w:w="1080" w:type="dxa"/>
            <w:tcBorders>
              <w:top w:val="nil"/>
              <w:left w:val="nil"/>
              <w:bottom w:val="nil"/>
              <w:right w:val="nil"/>
            </w:tcBorders>
            <w:shd w:val="clear" w:color="auto" w:fill="auto"/>
            <w:noWrap/>
            <w:vAlign w:val="bottom"/>
            <w:hideMark/>
          </w:tcPr>
          <w:p w14:paraId="3B363823" w14:textId="77777777" w:rsidR="00B40E10" w:rsidRPr="00B40E10" w:rsidRDefault="00B40E10" w:rsidP="00B40E10">
            <w:pPr>
              <w:spacing w:before="0" w:after="0" w:line="240" w:lineRule="auto"/>
              <w:jc w:val="left"/>
              <w:rPr>
                <w:rFonts w:eastAsia="Times New Roman" w:cs="Arial"/>
                <w:szCs w:val="20"/>
                <w:lang w:eastAsia="cs-CZ" w:bidi="ar-SA"/>
              </w:rPr>
            </w:pPr>
            <w:r w:rsidRPr="00B40E10">
              <w:rPr>
                <w:rFonts w:eastAsia="Times New Roman" w:cs="Arial"/>
                <w:szCs w:val="20"/>
                <w:lang w:eastAsia="cs-CZ" w:bidi="ar-SA"/>
              </w:rPr>
              <w:t>[m]</w:t>
            </w:r>
          </w:p>
        </w:tc>
      </w:tr>
      <w:tr w:rsidR="00B40E10" w:rsidRPr="00B40E10" w14:paraId="37A522C9" w14:textId="77777777" w:rsidTr="00B40E10">
        <w:trPr>
          <w:trHeight w:val="259"/>
        </w:trPr>
        <w:tc>
          <w:tcPr>
            <w:tcW w:w="5540" w:type="dxa"/>
            <w:tcBorders>
              <w:top w:val="nil"/>
              <w:left w:val="nil"/>
              <w:bottom w:val="nil"/>
              <w:right w:val="nil"/>
            </w:tcBorders>
            <w:shd w:val="clear" w:color="auto" w:fill="auto"/>
            <w:noWrap/>
            <w:vAlign w:val="bottom"/>
            <w:hideMark/>
          </w:tcPr>
          <w:p w14:paraId="6A156CF3" w14:textId="77777777" w:rsidR="00B40E10" w:rsidRPr="00B40E10" w:rsidRDefault="00B40E10" w:rsidP="00B40E10">
            <w:pPr>
              <w:spacing w:before="0" w:after="0" w:line="240" w:lineRule="auto"/>
              <w:jc w:val="left"/>
              <w:rPr>
                <w:rFonts w:eastAsia="Times New Roman" w:cs="Arial"/>
                <w:szCs w:val="20"/>
                <w:lang w:eastAsia="cs-CZ" w:bidi="ar-SA"/>
              </w:rPr>
            </w:pPr>
            <w:r w:rsidRPr="00B40E10">
              <w:rPr>
                <w:rFonts w:eastAsia="Times New Roman" w:cs="Arial"/>
                <w:szCs w:val="20"/>
                <w:lang w:eastAsia="cs-CZ" w:bidi="ar-SA"/>
              </w:rPr>
              <w:t>Šířka požárního úseku</w:t>
            </w:r>
          </w:p>
        </w:tc>
        <w:tc>
          <w:tcPr>
            <w:tcW w:w="2200" w:type="dxa"/>
            <w:tcBorders>
              <w:top w:val="nil"/>
              <w:left w:val="nil"/>
              <w:bottom w:val="nil"/>
              <w:right w:val="nil"/>
            </w:tcBorders>
            <w:shd w:val="clear" w:color="auto" w:fill="auto"/>
            <w:noWrap/>
            <w:vAlign w:val="bottom"/>
            <w:hideMark/>
          </w:tcPr>
          <w:p w14:paraId="5301988B"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30</w:t>
            </w:r>
          </w:p>
        </w:tc>
        <w:tc>
          <w:tcPr>
            <w:tcW w:w="1080" w:type="dxa"/>
            <w:tcBorders>
              <w:top w:val="nil"/>
              <w:left w:val="nil"/>
              <w:bottom w:val="nil"/>
              <w:right w:val="nil"/>
            </w:tcBorders>
            <w:shd w:val="clear" w:color="auto" w:fill="auto"/>
            <w:noWrap/>
            <w:vAlign w:val="bottom"/>
            <w:hideMark/>
          </w:tcPr>
          <w:p w14:paraId="7F45E668" w14:textId="77777777" w:rsidR="00B40E10" w:rsidRPr="00B40E10" w:rsidRDefault="00B40E10" w:rsidP="00B40E10">
            <w:pPr>
              <w:spacing w:before="0" w:after="0" w:line="240" w:lineRule="auto"/>
              <w:jc w:val="left"/>
              <w:rPr>
                <w:rFonts w:eastAsia="Times New Roman" w:cs="Arial"/>
                <w:szCs w:val="20"/>
                <w:lang w:eastAsia="cs-CZ" w:bidi="ar-SA"/>
              </w:rPr>
            </w:pPr>
            <w:r w:rsidRPr="00B40E10">
              <w:rPr>
                <w:rFonts w:eastAsia="Times New Roman" w:cs="Arial"/>
                <w:szCs w:val="20"/>
                <w:lang w:eastAsia="cs-CZ" w:bidi="ar-SA"/>
              </w:rPr>
              <w:t>[m]</w:t>
            </w:r>
          </w:p>
        </w:tc>
      </w:tr>
      <w:tr w:rsidR="00B40E10" w:rsidRPr="00B40E10" w14:paraId="365FEDBB" w14:textId="77777777" w:rsidTr="00B40E10">
        <w:trPr>
          <w:trHeight w:val="259"/>
        </w:trPr>
        <w:tc>
          <w:tcPr>
            <w:tcW w:w="5540" w:type="dxa"/>
            <w:tcBorders>
              <w:top w:val="nil"/>
              <w:left w:val="nil"/>
              <w:bottom w:val="nil"/>
              <w:right w:val="nil"/>
            </w:tcBorders>
            <w:shd w:val="clear" w:color="auto" w:fill="auto"/>
            <w:noWrap/>
            <w:vAlign w:val="bottom"/>
            <w:hideMark/>
          </w:tcPr>
          <w:p w14:paraId="55344E5D" w14:textId="77777777" w:rsidR="00B40E10" w:rsidRPr="00B40E10" w:rsidRDefault="00B40E10" w:rsidP="00B40E10">
            <w:pPr>
              <w:spacing w:before="0" w:after="0" w:line="240" w:lineRule="auto"/>
              <w:jc w:val="left"/>
              <w:rPr>
                <w:rFonts w:eastAsia="Times New Roman" w:cs="Arial"/>
                <w:szCs w:val="20"/>
                <w:lang w:eastAsia="cs-CZ" w:bidi="ar-SA"/>
              </w:rPr>
            </w:pPr>
            <w:r w:rsidRPr="00B40E10">
              <w:rPr>
                <w:rFonts w:eastAsia="Times New Roman" w:cs="Arial"/>
                <w:szCs w:val="20"/>
                <w:lang w:eastAsia="cs-CZ" w:bidi="ar-SA"/>
              </w:rPr>
              <w:t>Možnost vedení zásahu</w:t>
            </w:r>
          </w:p>
        </w:tc>
        <w:tc>
          <w:tcPr>
            <w:tcW w:w="2200" w:type="dxa"/>
            <w:tcBorders>
              <w:top w:val="nil"/>
              <w:left w:val="nil"/>
              <w:bottom w:val="nil"/>
              <w:right w:val="nil"/>
            </w:tcBorders>
            <w:shd w:val="clear" w:color="auto" w:fill="auto"/>
            <w:noWrap/>
            <w:vAlign w:val="bottom"/>
            <w:hideMark/>
          </w:tcPr>
          <w:p w14:paraId="52AF1B5A"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Vnějškem z více stran</w:t>
            </w:r>
          </w:p>
        </w:tc>
        <w:tc>
          <w:tcPr>
            <w:tcW w:w="1080" w:type="dxa"/>
            <w:tcBorders>
              <w:top w:val="nil"/>
              <w:left w:val="nil"/>
              <w:bottom w:val="nil"/>
              <w:right w:val="nil"/>
            </w:tcBorders>
            <w:shd w:val="clear" w:color="auto" w:fill="auto"/>
            <w:noWrap/>
            <w:vAlign w:val="center"/>
            <w:hideMark/>
          </w:tcPr>
          <w:p w14:paraId="22B9362C" w14:textId="77777777" w:rsidR="00B40E10" w:rsidRPr="00B40E10" w:rsidRDefault="00B40E10" w:rsidP="00B40E10">
            <w:pPr>
              <w:spacing w:before="0" w:after="0" w:line="240" w:lineRule="auto"/>
              <w:jc w:val="right"/>
              <w:rPr>
                <w:rFonts w:eastAsia="Times New Roman" w:cs="Arial"/>
                <w:szCs w:val="20"/>
                <w:lang w:eastAsia="cs-CZ" w:bidi="ar-SA"/>
              </w:rPr>
            </w:pPr>
          </w:p>
        </w:tc>
      </w:tr>
      <w:tr w:rsidR="00B40E10" w:rsidRPr="00B40E10" w14:paraId="0F205612" w14:textId="77777777" w:rsidTr="00B40E10">
        <w:trPr>
          <w:trHeight w:val="259"/>
        </w:trPr>
        <w:tc>
          <w:tcPr>
            <w:tcW w:w="5540" w:type="dxa"/>
            <w:tcBorders>
              <w:top w:val="nil"/>
              <w:left w:val="nil"/>
              <w:bottom w:val="nil"/>
              <w:right w:val="nil"/>
            </w:tcBorders>
            <w:shd w:val="clear" w:color="auto" w:fill="auto"/>
            <w:noWrap/>
            <w:vAlign w:val="bottom"/>
            <w:hideMark/>
          </w:tcPr>
          <w:p w14:paraId="192FFE2C" w14:textId="77777777" w:rsidR="00B40E10" w:rsidRPr="00B40E10" w:rsidRDefault="00B40E10" w:rsidP="00B40E10">
            <w:pPr>
              <w:spacing w:before="0" w:after="0" w:line="240" w:lineRule="auto"/>
              <w:jc w:val="left"/>
              <w:rPr>
                <w:rFonts w:ascii="Times New Roman" w:eastAsia="Times New Roman" w:hAnsi="Times New Roman" w:cs="Times New Roman"/>
                <w:szCs w:val="20"/>
                <w:lang w:eastAsia="cs-CZ" w:bidi="ar-SA"/>
              </w:rPr>
            </w:pPr>
          </w:p>
        </w:tc>
        <w:tc>
          <w:tcPr>
            <w:tcW w:w="2200" w:type="dxa"/>
            <w:tcBorders>
              <w:top w:val="nil"/>
              <w:left w:val="nil"/>
              <w:bottom w:val="nil"/>
              <w:right w:val="nil"/>
            </w:tcBorders>
            <w:shd w:val="clear" w:color="auto" w:fill="auto"/>
            <w:noWrap/>
            <w:vAlign w:val="bottom"/>
            <w:hideMark/>
          </w:tcPr>
          <w:p w14:paraId="61368C4A" w14:textId="77777777" w:rsidR="00B40E10" w:rsidRPr="00B40E10" w:rsidRDefault="00B40E10" w:rsidP="00B40E10">
            <w:pPr>
              <w:spacing w:before="0" w:after="0" w:line="240" w:lineRule="auto"/>
              <w:jc w:val="left"/>
              <w:rPr>
                <w:rFonts w:ascii="Times New Roman" w:eastAsia="Times New Roman" w:hAnsi="Times New Roman" w:cs="Times New Roman"/>
                <w:szCs w:val="20"/>
                <w:lang w:eastAsia="cs-CZ" w:bidi="ar-SA"/>
              </w:rPr>
            </w:pPr>
          </w:p>
        </w:tc>
        <w:tc>
          <w:tcPr>
            <w:tcW w:w="1080" w:type="dxa"/>
            <w:tcBorders>
              <w:top w:val="nil"/>
              <w:left w:val="nil"/>
              <w:bottom w:val="nil"/>
              <w:right w:val="nil"/>
            </w:tcBorders>
            <w:shd w:val="clear" w:color="auto" w:fill="auto"/>
            <w:noWrap/>
            <w:vAlign w:val="bottom"/>
            <w:hideMark/>
          </w:tcPr>
          <w:p w14:paraId="04B0D677" w14:textId="77777777" w:rsidR="00B40E10" w:rsidRPr="00B40E10" w:rsidRDefault="00B40E10" w:rsidP="00B40E10">
            <w:pPr>
              <w:spacing w:before="0" w:after="0" w:line="240" w:lineRule="auto"/>
              <w:jc w:val="left"/>
              <w:rPr>
                <w:rFonts w:ascii="Times New Roman" w:eastAsia="Times New Roman" w:hAnsi="Times New Roman" w:cs="Times New Roman"/>
                <w:szCs w:val="20"/>
                <w:lang w:eastAsia="cs-CZ" w:bidi="ar-SA"/>
              </w:rPr>
            </w:pPr>
          </w:p>
        </w:tc>
      </w:tr>
      <w:tr w:rsidR="00B40E10" w:rsidRPr="00B40E10" w14:paraId="6E0D521C" w14:textId="77777777" w:rsidTr="00B40E10">
        <w:trPr>
          <w:trHeight w:val="259"/>
        </w:trPr>
        <w:tc>
          <w:tcPr>
            <w:tcW w:w="5540" w:type="dxa"/>
            <w:tcBorders>
              <w:top w:val="nil"/>
              <w:left w:val="nil"/>
              <w:bottom w:val="nil"/>
              <w:right w:val="nil"/>
            </w:tcBorders>
            <w:shd w:val="clear" w:color="auto" w:fill="auto"/>
            <w:noWrap/>
            <w:vAlign w:val="bottom"/>
            <w:hideMark/>
          </w:tcPr>
          <w:p w14:paraId="6692A4E9" w14:textId="77777777" w:rsidR="00B40E10" w:rsidRPr="00B40E10" w:rsidRDefault="00B40E10" w:rsidP="00B40E10">
            <w:pPr>
              <w:spacing w:before="0" w:after="0" w:line="240" w:lineRule="auto"/>
              <w:jc w:val="left"/>
              <w:rPr>
                <w:rFonts w:eastAsia="Times New Roman" w:cs="Arial"/>
                <w:b/>
                <w:bCs/>
                <w:szCs w:val="20"/>
                <w:lang w:eastAsia="cs-CZ" w:bidi="ar-SA"/>
              </w:rPr>
            </w:pPr>
            <w:r w:rsidRPr="00B40E10">
              <w:rPr>
                <w:rFonts w:eastAsia="Times New Roman" w:cs="Arial"/>
                <w:b/>
                <w:bCs/>
                <w:szCs w:val="20"/>
                <w:lang w:eastAsia="cs-CZ" w:bidi="ar-SA"/>
              </w:rPr>
              <w:t>Výsledky výpočtu:</w:t>
            </w:r>
          </w:p>
        </w:tc>
        <w:tc>
          <w:tcPr>
            <w:tcW w:w="2200" w:type="dxa"/>
            <w:tcBorders>
              <w:top w:val="nil"/>
              <w:left w:val="nil"/>
              <w:bottom w:val="nil"/>
              <w:right w:val="nil"/>
            </w:tcBorders>
            <w:shd w:val="clear" w:color="auto" w:fill="auto"/>
            <w:noWrap/>
            <w:vAlign w:val="bottom"/>
            <w:hideMark/>
          </w:tcPr>
          <w:p w14:paraId="22CD7D93" w14:textId="77777777" w:rsidR="00B40E10" w:rsidRPr="00B40E10" w:rsidRDefault="00B40E10" w:rsidP="00B40E10">
            <w:pPr>
              <w:spacing w:before="0" w:after="0" w:line="240" w:lineRule="auto"/>
              <w:jc w:val="left"/>
              <w:rPr>
                <w:rFonts w:eastAsia="Times New Roman" w:cs="Arial"/>
                <w:b/>
                <w:bCs/>
                <w:szCs w:val="20"/>
                <w:lang w:eastAsia="cs-CZ" w:bidi="ar-SA"/>
              </w:rPr>
            </w:pPr>
          </w:p>
        </w:tc>
        <w:tc>
          <w:tcPr>
            <w:tcW w:w="1080" w:type="dxa"/>
            <w:tcBorders>
              <w:top w:val="nil"/>
              <w:left w:val="nil"/>
              <w:bottom w:val="nil"/>
              <w:right w:val="nil"/>
            </w:tcBorders>
            <w:shd w:val="clear" w:color="auto" w:fill="auto"/>
            <w:noWrap/>
            <w:vAlign w:val="bottom"/>
            <w:hideMark/>
          </w:tcPr>
          <w:p w14:paraId="40573EB4" w14:textId="77777777" w:rsidR="00B40E10" w:rsidRPr="00B40E10" w:rsidRDefault="00B40E10" w:rsidP="00B40E10">
            <w:pPr>
              <w:spacing w:before="0" w:after="0" w:line="240" w:lineRule="auto"/>
              <w:jc w:val="left"/>
              <w:rPr>
                <w:rFonts w:ascii="Times New Roman" w:eastAsia="Times New Roman" w:hAnsi="Times New Roman" w:cs="Times New Roman"/>
                <w:szCs w:val="20"/>
                <w:lang w:eastAsia="cs-CZ" w:bidi="ar-SA"/>
              </w:rPr>
            </w:pPr>
          </w:p>
        </w:tc>
      </w:tr>
      <w:tr w:rsidR="00B40E10" w:rsidRPr="00B40E10" w14:paraId="1D9762B4" w14:textId="77777777" w:rsidTr="00B40E10">
        <w:trPr>
          <w:trHeight w:val="259"/>
        </w:trPr>
        <w:tc>
          <w:tcPr>
            <w:tcW w:w="5540" w:type="dxa"/>
            <w:tcBorders>
              <w:top w:val="nil"/>
              <w:left w:val="nil"/>
              <w:bottom w:val="nil"/>
              <w:right w:val="nil"/>
            </w:tcBorders>
            <w:shd w:val="clear" w:color="auto" w:fill="auto"/>
            <w:noWrap/>
            <w:vAlign w:val="bottom"/>
            <w:hideMark/>
          </w:tcPr>
          <w:p w14:paraId="1013EA65" w14:textId="77777777" w:rsidR="00B40E10" w:rsidRPr="00B40E10" w:rsidRDefault="00B40E10" w:rsidP="00B40E10">
            <w:pPr>
              <w:spacing w:before="0" w:after="0" w:line="240" w:lineRule="auto"/>
              <w:jc w:val="left"/>
              <w:rPr>
                <w:rFonts w:eastAsia="Times New Roman" w:cs="Arial"/>
                <w:szCs w:val="20"/>
                <w:lang w:eastAsia="cs-CZ" w:bidi="ar-SA"/>
              </w:rPr>
            </w:pPr>
            <w:r w:rsidRPr="00B40E10">
              <w:rPr>
                <w:rFonts w:eastAsia="Times New Roman" w:cs="Arial"/>
                <w:szCs w:val="20"/>
                <w:lang w:eastAsia="cs-CZ" w:bidi="ar-SA"/>
              </w:rPr>
              <w:t>Stupeň požární bezpečnosti</w:t>
            </w:r>
          </w:p>
        </w:tc>
        <w:tc>
          <w:tcPr>
            <w:tcW w:w="2200" w:type="dxa"/>
            <w:tcBorders>
              <w:top w:val="nil"/>
              <w:left w:val="nil"/>
              <w:bottom w:val="nil"/>
              <w:right w:val="nil"/>
            </w:tcBorders>
            <w:shd w:val="clear" w:color="auto" w:fill="auto"/>
            <w:noWrap/>
            <w:vAlign w:val="center"/>
            <w:hideMark/>
          </w:tcPr>
          <w:p w14:paraId="6713DFA8"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II.</w:t>
            </w:r>
          </w:p>
        </w:tc>
        <w:tc>
          <w:tcPr>
            <w:tcW w:w="1080" w:type="dxa"/>
            <w:tcBorders>
              <w:top w:val="nil"/>
              <w:left w:val="nil"/>
              <w:bottom w:val="nil"/>
              <w:right w:val="nil"/>
            </w:tcBorders>
            <w:shd w:val="clear" w:color="auto" w:fill="auto"/>
            <w:noWrap/>
            <w:vAlign w:val="bottom"/>
            <w:hideMark/>
          </w:tcPr>
          <w:p w14:paraId="00782E5D" w14:textId="77777777" w:rsidR="00B40E10" w:rsidRPr="00B40E10" w:rsidRDefault="00B40E10" w:rsidP="00B40E10">
            <w:pPr>
              <w:spacing w:before="0" w:after="0" w:line="240" w:lineRule="auto"/>
              <w:jc w:val="right"/>
              <w:rPr>
                <w:rFonts w:eastAsia="Times New Roman" w:cs="Arial"/>
                <w:szCs w:val="20"/>
                <w:lang w:eastAsia="cs-CZ" w:bidi="ar-SA"/>
              </w:rPr>
            </w:pPr>
          </w:p>
        </w:tc>
      </w:tr>
      <w:tr w:rsidR="00B40E10" w:rsidRPr="00B40E10" w14:paraId="22121232" w14:textId="77777777" w:rsidTr="00B40E10">
        <w:trPr>
          <w:trHeight w:val="259"/>
        </w:trPr>
        <w:tc>
          <w:tcPr>
            <w:tcW w:w="5540" w:type="dxa"/>
            <w:tcBorders>
              <w:top w:val="nil"/>
              <w:left w:val="nil"/>
              <w:bottom w:val="nil"/>
              <w:right w:val="nil"/>
            </w:tcBorders>
            <w:shd w:val="clear" w:color="auto" w:fill="auto"/>
            <w:noWrap/>
            <w:vAlign w:val="bottom"/>
            <w:hideMark/>
          </w:tcPr>
          <w:p w14:paraId="53B260B8" w14:textId="77777777" w:rsidR="00B40E10" w:rsidRPr="00B40E10" w:rsidRDefault="00B40E10" w:rsidP="00B40E10">
            <w:pPr>
              <w:spacing w:before="0" w:after="0" w:line="240" w:lineRule="auto"/>
              <w:jc w:val="left"/>
              <w:rPr>
                <w:rFonts w:eastAsia="Times New Roman" w:cs="Arial"/>
                <w:szCs w:val="20"/>
                <w:lang w:eastAsia="cs-CZ" w:bidi="ar-SA"/>
              </w:rPr>
            </w:pPr>
            <w:r w:rsidRPr="00B40E10">
              <w:rPr>
                <w:rFonts w:eastAsia="Times New Roman" w:cs="Arial"/>
                <w:szCs w:val="20"/>
                <w:lang w:eastAsia="cs-CZ" w:bidi="ar-SA"/>
              </w:rPr>
              <w:t>Plocha požárního úseku</w:t>
            </w:r>
          </w:p>
        </w:tc>
        <w:tc>
          <w:tcPr>
            <w:tcW w:w="2200" w:type="dxa"/>
            <w:tcBorders>
              <w:top w:val="nil"/>
              <w:left w:val="nil"/>
              <w:bottom w:val="nil"/>
              <w:right w:val="nil"/>
            </w:tcBorders>
            <w:shd w:val="clear" w:color="auto" w:fill="auto"/>
            <w:noWrap/>
            <w:vAlign w:val="bottom"/>
            <w:hideMark/>
          </w:tcPr>
          <w:p w14:paraId="7D354333"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323,50</w:t>
            </w:r>
          </w:p>
        </w:tc>
        <w:tc>
          <w:tcPr>
            <w:tcW w:w="1080" w:type="dxa"/>
            <w:tcBorders>
              <w:top w:val="nil"/>
              <w:left w:val="nil"/>
              <w:bottom w:val="nil"/>
              <w:right w:val="nil"/>
            </w:tcBorders>
            <w:shd w:val="clear" w:color="auto" w:fill="auto"/>
            <w:noWrap/>
            <w:vAlign w:val="bottom"/>
            <w:hideMark/>
          </w:tcPr>
          <w:p w14:paraId="7F6007A4" w14:textId="77777777" w:rsidR="00B40E10" w:rsidRPr="00B40E10" w:rsidRDefault="00B40E10" w:rsidP="00B40E10">
            <w:pPr>
              <w:spacing w:before="0" w:after="0" w:line="240" w:lineRule="auto"/>
              <w:jc w:val="left"/>
              <w:rPr>
                <w:rFonts w:eastAsia="Times New Roman" w:cs="Arial"/>
                <w:szCs w:val="20"/>
                <w:lang w:eastAsia="cs-CZ" w:bidi="ar-SA"/>
              </w:rPr>
            </w:pPr>
            <w:r w:rsidRPr="00B40E10">
              <w:rPr>
                <w:rFonts w:eastAsia="Times New Roman" w:cs="Arial"/>
                <w:szCs w:val="20"/>
                <w:lang w:eastAsia="cs-CZ" w:bidi="ar-SA"/>
              </w:rPr>
              <w:t>[m2]</w:t>
            </w:r>
          </w:p>
        </w:tc>
      </w:tr>
      <w:tr w:rsidR="00B40E10" w:rsidRPr="00B40E10" w14:paraId="6240E244" w14:textId="77777777" w:rsidTr="00B40E10">
        <w:trPr>
          <w:trHeight w:val="259"/>
        </w:trPr>
        <w:tc>
          <w:tcPr>
            <w:tcW w:w="5540" w:type="dxa"/>
            <w:tcBorders>
              <w:top w:val="nil"/>
              <w:left w:val="nil"/>
              <w:bottom w:val="nil"/>
              <w:right w:val="nil"/>
            </w:tcBorders>
            <w:shd w:val="clear" w:color="auto" w:fill="auto"/>
            <w:noWrap/>
            <w:vAlign w:val="bottom"/>
            <w:hideMark/>
          </w:tcPr>
          <w:p w14:paraId="2A50C622" w14:textId="77777777" w:rsidR="00B40E10" w:rsidRPr="00B40E10" w:rsidRDefault="00B40E10" w:rsidP="00B40E10">
            <w:pPr>
              <w:spacing w:before="0" w:after="0" w:line="240" w:lineRule="auto"/>
              <w:jc w:val="left"/>
              <w:rPr>
                <w:rFonts w:eastAsia="Times New Roman" w:cs="Arial"/>
                <w:szCs w:val="20"/>
                <w:lang w:eastAsia="cs-CZ" w:bidi="ar-SA"/>
              </w:rPr>
            </w:pPr>
            <w:r w:rsidRPr="00B40E10">
              <w:rPr>
                <w:rFonts w:eastAsia="Times New Roman" w:cs="Arial"/>
                <w:szCs w:val="20"/>
                <w:lang w:eastAsia="cs-CZ" w:bidi="ar-SA"/>
              </w:rPr>
              <w:t>Nahodilé požární zatížení (</w:t>
            </w:r>
            <w:proofErr w:type="spellStart"/>
            <w:r w:rsidRPr="00B40E10">
              <w:rPr>
                <w:rFonts w:eastAsia="Times New Roman" w:cs="Arial"/>
                <w:szCs w:val="20"/>
                <w:lang w:eastAsia="cs-CZ" w:bidi="ar-SA"/>
              </w:rPr>
              <w:t>pn</w:t>
            </w:r>
            <w:proofErr w:type="spellEnd"/>
            <w:r w:rsidRPr="00B40E10">
              <w:rPr>
                <w:rFonts w:eastAsia="Times New Roman" w:cs="Arial"/>
                <w:szCs w:val="20"/>
                <w:lang w:eastAsia="cs-CZ" w:bidi="ar-SA"/>
              </w:rPr>
              <w:t>)</w:t>
            </w:r>
          </w:p>
        </w:tc>
        <w:tc>
          <w:tcPr>
            <w:tcW w:w="2200" w:type="dxa"/>
            <w:tcBorders>
              <w:top w:val="nil"/>
              <w:left w:val="nil"/>
              <w:bottom w:val="nil"/>
              <w:right w:val="nil"/>
            </w:tcBorders>
            <w:shd w:val="clear" w:color="auto" w:fill="auto"/>
            <w:noWrap/>
            <w:vAlign w:val="bottom"/>
            <w:hideMark/>
          </w:tcPr>
          <w:p w14:paraId="77CDC224"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18,26</w:t>
            </w:r>
          </w:p>
        </w:tc>
        <w:tc>
          <w:tcPr>
            <w:tcW w:w="1080" w:type="dxa"/>
            <w:tcBorders>
              <w:top w:val="nil"/>
              <w:left w:val="nil"/>
              <w:bottom w:val="nil"/>
              <w:right w:val="nil"/>
            </w:tcBorders>
            <w:shd w:val="clear" w:color="auto" w:fill="auto"/>
            <w:noWrap/>
            <w:vAlign w:val="bottom"/>
            <w:hideMark/>
          </w:tcPr>
          <w:p w14:paraId="2B9DDD55" w14:textId="77777777" w:rsidR="00B40E10" w:rsidRPr="00B40E10" w:rsidRDefault="00B40E10" w:rsidP="00B40E10">
            <w:pPr>
              <w:spacing w:before="0" w:after="0" w:line="240" w:lineRule="auto"/>
              <w:jc w:val="left"/>
              <w:rPr>
                <w:rFonts w:eastAsia="Times New Roman" w:cs="Arial"/>
                <w:szCs w:val="20"/>
                <w:lang w:eastAsia="cs-CZ" w:bidi="ar-SA"/>
              </w:rPr>
            </w:pPr>
            <w:r w:rsidRPr="00B40E10">
              <w:rPr>
                <w:rFonts w:eastAsia="Times New Roman" w:cs="Arial"/>
                <w:szCs w:val="20"/>
                <w:lang w:eastAsia="cs-CZ" w:bidi="ar-SA"/>
              </w:rPr>
              <w:t>[kg.m-2]</w:t>
            </w:r>
          </w:p>
        </w:tc>
      </w:tr>
      <w:tr w:rsidR="00B40E10" w:rsidRPr="00B40E10" w14:paraId="65AD7655" w14:textId="77777777" w:rsidTr="00B40E10">
        <w:trPr>
          <w:trHeight w:val="259"/>
        </w:trPr>
        <w:tc>
          <w:tcPr>
            <w:tcW w:w="5540" w:type="dxa"/>
            <w:tcBorders>
              <w:top w:val="nil"/>
              <w:left w:val="nil"/>
              <w:bottom w:val="nil"/>
              <w:right w:val="nil"/>
            </w:tcBorders>
            <w:shd w:val="clear" w:color="auto" w:fill="auto"/>
            <w:noWrap/>
            <w:vAlign w:val="bottom"/>
            <w:hideMark/>
          </w:tcPr>
          <w:p w14:paraId="6E35231E" w14:textId="77777777" w:rsidR="00B40E10" w:rsidRPr="00B40E10" w:rsidRDefault="00B40E10" w:rsidP="00B40E10">
            <w:pPr>
              <w:spacing w:before="0" w:after="0" w:line="240" w:lineRule="auto"/>
              <w:jc w:val="left"/>
              <w:rPr>
                <w:rFonts w:eastAsia="Times New Roman" w:cs="Arial"/>
                <w:szCs w:val="20"/>
                <w:lang w:eastAsia="cs-CZ" w:bidi="ar-SA"/>
              </w:rPr>
            </w:pPr>
            <w:r w:rsidRPr="00B40E10">
              <w:rPr>
                <w:rFonts w:eastAsia="Times New Roman" w:cs="Arial"/>
                <w:szCs w:val="20"/>
                <w:lang w:eastAsia="cs-CZ" w:bidi="ar-SA"/>
              </w:rPr>
              <w:t>Stálé požární zatížení (</w:t>
            </w:r>
            <w:proofErr w:type="spellStart"/>
            <w:r w:rsidRPr="00B40E10">
              <w:rPr>
                <w:rFonts w:eastAsia="Times New Roman" w:cs="Arial"/>
                <w:szCs w:val="20"/>
                <w:lang w:eastAsia="cs-CZ" w:bidi="ar-SA"/>
              </w:rPr>
              <w:t>ps</w:t>
            </w:r>
            <w:proofErr w:type="spellEnd"/>
            <w:r w:rsidRPr="00B40E10">
              <w:rPr>
                <w:rFonts w:eastAsia="Times New Roman" w:cs="Arial"/>
                <w:szCs w:val="20"/>
                <w:lang w:eastAsia="cs-CZ" w:bidi="ar-SA"/>
              </w:rPr>
              <w:t>)</w:t>
            </w:r>
          </w:p>
        </w:tc>
        <w:tc>
          <w:tcPr>
            <w:tcW w:w="2200" w:type="dxa"/>
            <w:tcBorders>
              <w:top w:val="nil"/>
              <w:left w:val="nil"/>
              <w:bottom w:val="nil"/>
              <w:right w:val="nil"/>
            </w:tcBorders>
            <w:shd w:val="clear" w:color="auto" w:fill="auto"/>
            <w:noWrap/>
            <w:vAlign w:val="bottom"/>
            <w:hideMark/>
          </w:tcPr>
          <w:p w14:paraId="07911CA1"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7,79</w:t>
            </w:r>
          </w:p>
        </w:tc>
        <w:tc>
          <w:tcPr>
            <w:tcW w:w="1080" w:type="dxa"/>
            <w:tcBorders>
              <w:top w:val="nil"/>
              <w:left w:val="nil"/>
              <w:bottom w:val="nil"/>
              <w:right w:val="nil"/>
            </w:tcBorders>
            <w:shd w:val="clear" w:color="auto" w:fill="auto"/>
            <w:noWrap/>
            <w:vAlign w:val="bottom"/>
            <w:hideMark/>
          </w:tcPr>
          <w:p w14:paraId="65040129" w14:textId="77777777" w:rsidR="00B40E10" w:rsidRPr="00B40E10" w:rsidRDefault="00B40E10" w:rsidP="00B40E10">
            <w:pPr>
              <w:spacing w:before="0" w:after="0" w:line="240" w:lineRule="auto"/>
              <w:jc w:val="left"/>
              <w:rPr>
                <w:rFonts w:eastAsia="Times New Roman" w:cs="Arial"/>
                <w:szCs w:val="20"/>
                <w:lang w:eastAsia="cs-CZ" w:bidi="ar-SA"/>
              </w:rPr>
            </w:pPr>
            <w:r w:rsidRPr="00B40E10">
              <w:rPr>
                <w:rFonts w:eastAsia="Times New Roman" w:cs="Arial"/>
                <w:szCs w:val="20"/>
                <w:lang w:eastAsia="cs-CZ" w:bidi="ar-SA"/>
              </w:rPr>
              <w:t>[kg.m-2]</w:t>
            </w:r>
          </w:p>
        </w:tc>
      </w:tr>
      <w:tr w:rsidR="00B40E10" w:rsidRPr="00B40E10" w14:paraId="094F7F2E" w14:textId="77777777" w:rsidTr="00B40E10">
        <w:trPr>
          <w:trHeight w:val="259"/>
        </w:trPr>
        <w:tc>
          <w:tcPr>
            <w:tcW w:w="5540" w:type="dxa"/>
            <w:tcBorders>
              <w:top w:val="nil"/>
              <w:left w:val="nil"/>
              <w:bottom w:val="nil"/>
              <w:right w:val="nil"/>
            </w:tcBorders>
            <w:shd w:val="clear" w:color="auto" w:fill="auto"/>
            <w:noWrap/>
            <w:vAlign w:val="bottom"/>
            <w:hideMark/>
          </w:tcPr>
          <w:p w14:paraId="4AA17F0F" w14:textId="77777777" w:rsidR="00B40E10" w:rsidRPr="00B40E10" w:rsidRDefault="00B40E10" w:rsidP="00B40E10">
            <w:pPr>
              <w:spacing w:before="0" w:after="0" w:line="240" w:lineRule="auto"/>
              <w:jc w:val="left"/>
              <w:rPr>
                <w:rFonts w:eastAsia="Times New Roman" w:cs="Arial"/>
                <w:szCs w:val="20"/>
                <w:lang w:eastAsia="cs-CZ" w:bidi="ar-SA"/>
              </w:rPr>
            </w:pPr>
            <w:r w:rsidRPr="00B40E10">
              <w:rPr>
                <w:rFonts w:eastAsia="Times New Roman" w:cs="Arial"/>
                <w:szCs w:val="20"/>
                <w:lang w:eastAsia="cs-CZ" w:bidi="ar-SA"/>
              </w:rPr>
              <w:t>Průměrné požární zatížení (p)</w:t>
            </w:r>
          </w:p>
        </w:tc>
        <w:tc>
          <w:tcPr>
            <w:tcW w:w="2200" w:type="dxa"/>
            <w:tcBorders>
              <w:top w:val="nil"/>
              <w:left w:val="nil"/>
              <w:bottom w:val="nil"/>
              <w:right w:val="nil"/>
            </w:tcBorders>
            <w:shd w:val="clear" w:color="auto" w:fill="auto"/>
            <w:noWrap/>
            <w:vAlign w:val="bottom"/>
            <w:hideMark/>
          </w:tcPr>
          <w:p w14:paraId="309436AB"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26,05</w:t>
            </w:r>
          </w:p>
        </w:tc>
        <w:tc>
          <w:tcPr>
            <w:tcW w:w="1080" w:type="dxa"/>
            <w:tcBorders>
              <w:top w:val="nil"/>
              <w:left w:val="nil"/>
              <w:bottom w:val="nil"/>
              <w:right w:val="nil"/>
            </w:tcBorders>
            <w:shd w:val="clear" w:color="auto" w:fill="auto"/>
            <w:noWrap/>
            <w:vAlign w:val="bottom"/>
            <w:hideMark/>
          </w:tcPr>
          <w:p w14:paraId="41021E41" w14:textId="77777777" w:rsidR="00B40E10" w:rsidRPr="00B40E10" w:rsidRDefault="00B40E10" w:rsidP="00B40E10">
            <w:pPr>
              <w:spacing w:before="0" w:after="0" w:line="240" w:lineRule="auto"/>
              <w:jc w:val="left"/>
              <w:rPr>
                <w:rFonts w:eastAsia="Times New Roman" w:cs="Arial"/>
                <w:szCs w:val="20"/>
                <w:lang w:eastAsia="cs-CZ" w:bidi="ar-SA"/>
              </w:rPr>
            </w:pPr>
            <w:r w:rsidRPr="00B40E10">
              <w:rPr>
                <w:rFonts w:eastAsia="Times New Roman" w:cs="Arial"/>
                <w:szCs w:val="20"/>
                <w:lang w:eastAsia="cs-CZ" w:bidi="ar-SA"/>
              </w:rPr>
              <w:t>[kg.m-2]</w:t>
            </w:r>
          </w:p>
        </w:tc>
      </w:tr>
      <w:tr w:rsidR="00B40E10" w:rsidRPr="00B40E10" w14:paraId="16A6BFE4" w14:textId="77777777" w:rsidTr="00B40E10">
        <w:trPr>
          <w:trHeight w:val="259"/>
        </w:trPr>
        <w:tc>
          <w:tcPr>
            <w:tcW w:w="5540" w:type="dxa"/>
            <w:tcBorders>
              <w:top w:val="nil"/>
              <w:left w:val="nil"/>
              <w:bottom w:val="nil"/>
              <w:right w:val="nil"/>
            </w:tcBorders>
            <w:shd w:val="clear" w:color="auto" w:fill="auto"/>
            <w:noWrap/>
            <w:vAlign w:val="bottom"/>
            <w:hideMark/>
          </w:tcPr>
          <w:p w14:paraId="49CEB9D6" w14:textId="77777777" w:rsidR="00B40E10" w:rsidRPr="00B40E10" w:rsidRDefault="00B40E10" w:rsidP="00B40E10">
            <w:pPr>
              <w:spacing w:before="0" w:after="0" w:line="240" w:lineRule="auto"/>
              <w:jc w:val="left"/>
              <w:rPr>
                <w:rFonts w:eastAsia="Times New Roman" w:cs="Arial"/>
                <w:szCs w:val="20"/>
                <w:lang w:eastAsia="cs-CZ" w:bidi="ar-SA"/>
              </w:rPr>
            </w:pPr>
            <w:r w:rsidRPr="00B40E10">
              <w:rPr>
                <w:rFonts w:eastAsia="Times New Roman" w:cs="Arial"/>
                <w:szCs w:val="20"/>
                <w:lang w:eastAsia="cs-CZ" w:bidi="ar-SA"/>
              </w:rPr>
              <w:t>Součinitel a</w:t>
            </w:r>
          </w:p>
        </w:tc>
        <w:tc>
          <w:tcPr>
            <w:tcW w:w="2200" w:type="dxa"/>
            <w:tcBorders>
              <w:top w:val="nil"/>
              <w:left w:val="nil"/>
              <w:bottom w:val="nil"/>
              <w:right w:val="nil"/>
            </w:tcBorders>
            <w:shd w:val="clear" w:color="auto" w:fill="auto"/>
            <w:noWrap/>
            <w:vAlign w:val="bottom"/>
            <w:hideMark/>
          </w:tcPr>
          <w:p w14:paraId="1ABC3471"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1,03</w:t>
            </w:r>
          </w:p>
        </w:tc>
        <w:tc>
          <w:tcPr>
            <w:tcW w:w="1080" w:type="dxa"/>
            <w:tcBorders>
              <w:top w:val="nil"/>
              <w:left w:val="nil"/>
              <w:bottom w:val="nil"/>
              <w:right w:val="nil"/>
            </w:tcBorders>
            <w:shd w:val="clear" w:color="auto" w:fill="auto"/>
            <w:noWrap/>
            <w:vAlign w:val="bottom"/>
            <w:hideMark/>
          </w:tcPr>
          <w:p w14:paraId="41348388" w14:textId="77777777" w:rsidR="00B40E10" w:rsidRPr="00B40E10" w:rsidRDefault="00B40E10" w:rsidP="00B40E10">
            <w:pPr>
              <w:spacing w:before="0" w:after="0" w:line="240" w:lineRule="auto"/>
              <w:jc w:val="right"/>
              <w:rPr>
                <w:rFonts w:eastAsia="Times New Roman" w:cs="Arial"/>
                <w:szCs w:val="20"/>
                <w:lang w:eastAsia="cs-CZ" w:bidi="ar-SA"/>
              </w:rPr>
            </w:pPr>
          </w:p>
        </w:tc>
      </w:tr>
      <w:tr w:rsidR="00B40E10" w:rsidRPr="00B40E10" w14:paraId="348F2FBA" w14:textId="77777777" w:rsidTr="00B40E10">
        <w:trPr>
          <w:trHeight w:val="259"/>
        </w:trPr>
        <w:tc>
          <w:tcPr>
            <w:tcW w:w="5540" w:type="dxa"/>
            <w:tcBorders>
              <w:top w:val="nil"/>
              <w:left w:val="nil"/>
              <w:bottom w:val="nil"/>
              <w:right w:val="nil"/>
            </w:tcBorders>
            <w:shd w:val="clear" w:color="auto" w:fill="auto"/>
            <w:noWrap/>
            <w:vAlign w:val="bottom"/>
            <w:hideMark/>
          </w:tcPr>
          <w:p w14:paraId="161C4C3F" w14:textId="77777777" w:rsidR="00B40E10" w:rsidRPr="00B40E10" w:rsidRDefault="00B40E10" w:rsidP="00B40E10">
            <w:pPr>
              <w:spacing w:before="0" w:after="0" w:line="240" w:lineRule="auto"/>
              <w:jc w:val="left"/>
              <w:rPr>
                <w:rFonts w:eastAsia="Times New Roman" w:cs="Arial"/>
                <w:szCs w:val="20"/>
                <w:lang w:eastAsia="cs-CZ" w:bidi="ar-SA"/>
              </w:rPr>
            </w:pPr>
            <w:r w:rsidRPr="00B40E10">
              <w:rPr>
                <w:rFonts w:eastAsia="Times New Roman" w:cs="Arial"/>
                <w:szCs w:val="20"/>
                <w:lang w:eastAsia="cs-CZ" w:bidi="ar-SA"/>
              </w:rPr>
              <w:lastRenderedPageBreak/>
              <w:t>Součinitel b</w:t>
            </w:r>
          </w:p>
        </w:tc>
        <w:tc>
          <w:tcPr>
            <w:tcW w:w="2200" w:type="dxa"/>
            <w:tcBorders>
              <w:top w:val="nil"/>
              <w:left w:val="nil"/>
              <w:bottom w:val="nil"/>
              <w:right w:val="nil"/>
            </w:tcBorders>
            <w:shd w:val="clear" w:color="auto" w:fill="auto"/>
            <w:noWrap/>
            <w:vAlign w:val="bottom"/>
            <w:hideMark/>
          </w:tcPr>
          <w:p w14:paraId="56A5CC20"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1,09</w:t>
            </w:r>
          </w:p>
        </w:tc>
        <w:tc>
          <w:tcPr>
            <w:tcW w:w="1080" w:type="dxa"/>
            <w:tcBorders>
              <w:top w:val="nil"/>
              <w:left w:val="nil"/>
              <w:bottom w:val="nil"/>
              <w:right w:val="nil"/>
            </w:tcBorders>
            <w:shd w:val="clear" w:color="auto" w:fill="auto"/>
            <w:noWrap/>
            <w:vAlign w:val="bottom"/>
            <w:hideMark/>
          </w:tcPr>
          <w:p w14:paraId="3194CD27" w14:textId="77777777" w:rsidR="00B40E10" w:rsidRPr="00B40E10" w:rsidRDefault="00B40E10" w:rsidP="00B40E10">
            <w:pPr>
              <w:spacing w:before="0" w:after="0" w:line="240" w:lineRule="auto"/>
              <w:jc w:val="right"/>
              <w:rPr>
                <w:rFonts w:eastAsia="Times New Roman" w:cs="Arial"/>
                <w:szCs w:val="20"/>
                <w:lang w:eastAsia="cs-CZ" w:bidi="ar-SA"/>
              </w:rPr>
            </w:pPr>
          </w:p>
        </w:tc>
      </w:tr>
      <w:tr w:rsidR="00B40E10" w:rsidRPr="00B40E10" w14:paraId="56593994" w14:textId="77777777" w:rsidTr="00B40E10">
        <w:trPr>
          <w:trHeight w:val="259"/>
        </w:trPr>
        <w:tc>
          <w:tcPr>
            <w:tcW w:w="5540" w:type="dxa"/>
            <w:tcBorders>
              <w:top w:val="nil"/>
              <w:left w:val="nil"/>
              <w:bottom w:val="nil"/>
              <w:right w:val="nil"/>
            </w:tcBorders>
            <w:shd w:val="clear" w:color="auto" w:fill="auto"/>
            <w:noWrap/>
            <w:vAlign w:val="bottom"/>
            <w:hideMark/>
          </w:tcPr>
          <w:p w14:paraId="7426D53F" w14:textId="77777777" w:rsidR="00B40E10" w:rsidRPr="00B40E10" w:rsidRDefault="00B40E10" w:rsidP="00B40E10">
            <w:pPr>
              <w:spacing w:before="0" w:after="0" w:line="240" w:lineRule="auto"/>
              <w:jc w:val="left"/>
              <w:rPr>
                <w:rFonts w:eastAsia="Times New Roman" w:cs="Arial"/>
                <w:szCs w:val="20"/>
                <w:lang w:eastAsia="cs-CZ" w:bidi="ar-SA"/>
              </w:rPr>
            </w:pPr>
            <w:r w:rsidRPr="00B40E10">
              <w:rPr>
                <w:rFonts w:eastAsia="Times New Roman" w:cs="Arial"/>
                <w:szCs w:val="20"/>
                <w:lang w:eastAsia="cs-CZ" w:bidi="ar-SA"/>
              </w:rPr>
              <w:t>Průměrná výška otvorů</w:t>
            </w:r>
          </w:p>
        </w:tc>
        <w:tc>
          <w:tcPr>
            <w:tcW w:w="2200" w:type="dxa"/>
            <w:tcBorders>
              <w:top w:val="nil"/>
              <w:left w:val="nil"/>
              <w:bottom w:val="nil"/>
              <w:right w:val="nil"/>
            </w:tcBorders>
            <w:shd w:val="clear" w:color="auto" w:fill="auto"/>
            <w:noWrap/>
            <w:vAlign w:val="bottom"/>
            <w:hideMark/>
          </w:tcPr>
          <w:p w14:paraId="10CFDA8F"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1,90</w:t>
            </w:r>
          </w:p>
        </w:tc>
        <w:tc>
          <w:tcPr>
            <w:tcW w:w="1080" w:type="dxa"/>
            <w:tcBorders>
              <w:top w:val="nil"/>
              <w:left w:val="nil"/>
              <w:bottom w:val="nil"/>
              <w:right w:val="nil"/>
            </w:tcBorders>
            <w:shd w:val="clear" w:color="auto" w:fill="auto"/>
            <w:noWrap/>
            <w:vAlign w:val="bottom"/>
            <w:hideMark/>
          </w:tcPr>
          <w:p w14:paraId="11005F6B" w14:textId="77777777" w:rsidR="00B40E10" w:rsidRPr="00B40E10" w:rsidRDefault="00B40E10" w:rsidP="00B40E10">
            <w:pPr>
              <w:spacing w:before="0" w:after="0" w:line="240" w:lineRule="auto"/>
              <w:jc w:val="left"/>
              <w:rPr>
                <w:rFonts w:eastAsia="Times New Roman" w:cs="Arial"/>
                <w:szCs w:val="20"/>
                <w:lang w:eastAsia="cs-CZ" w:bidi="ar-SA"/>
              </w:rPr>
            </w:pPr>
            <w:r w:rsidRPr="00B40E10">
              <w:rPr>
                <w:rFonts w:eastAsia="Times New Roman" w:cs="Arial"/>
                <w:szCs w:val="20"/>
                <w:lang w:eastAsia="cs-CZ" w:bidi="ar-SA"/>
              </w:rPr>
              <w:t>[m]</w:t>
            </w:r>
          </w:p>
        </w:tc>
      </w:tr>
      <w:tr w:rsidR="00B40E10" w:rsidRPr="00B40E10" w14:paraId="78ED0DF1" w14:textId="77777777" w:rsidTr="00B40E10">
        <w:trPr>
          <w:trHeight w:val="259"/>
        </w:trPr>
        <w:tc>
          <w:tcPr>
            <w:tcW w:w="5540" w:type="dxa"/>
            <w:tcBorders>
              <w:top w:val="nil"/>
              <w:left w:val="nil"/>
              <w:bottom w:val="nil"/>
              <w:right w:val="nil"/>
            </w:tcBorders>
            <w:shd w:val="clear" w:color="auto" w:fill="auto"/>
            <w:noWrap/>
            <w:vAlign w:val="bottom"/>
            <w:hideMark/>
          </w:tcPr>
          <w:p w14:paraId="3802B4F6" w14:textId="77777777" w:rsidR="00B40E10" w:rsidRPr="00B40E10" w:rsidRDefault="00B40E10" w:rsidP="00B40E10">
            <w:pPr>
              <w:spacing w:before="0" w:after="0" w:line="240" w:lineRule="auto"/>
              <w:jc w:val="left"/>
              <w:rPr>
                <w:rFonts w:eastAsia="Times New Roman" w:cs="Arial"/>
                <w:szCs w:val="20"/>
                <w:lang w:eastAsia="cs-CZ" w:bidi="ar-SA"/>
              </w:rPr>
            </w:pPr>
            <w:r w:rsidRPr="00B40E10">
              <w:rPr>
                <w:rFonts w:eastAsia="Times New Roman" w:cs="Arial"/>
                <w:szCs w:val="20"/>
                <w:lang w:eastAsia="cs-CZ" w:bidi="ar-SA"/>
              </w:rPr>
              <w:t>Plocha otvorů</w:t>
            </w:r>
          </w:p>
        </w:tc>
        <w:tc>
          <w:tcPr>
            <w:tcW w:w="2200" w:type="dxa"/>
            <w:tcBorders>
              <w:top w:val="nil"/>
              <w:left w:val="nil"/>
              <w:bottom w:val="nil"/>
              <w:right w:val="nil"/>
            </w:tcBorders>
            <w:shd w:val="clear" w:color="auto" w:fill="auto"/>
            <w:noWrap/>
            <w:vAlign w:val="bottom"/>
            <w:hideMark/>
          </w:tcPr>
          <w:p w14:paraId="5AE5252C"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27,90</w:t>
            </w:r>
          </w:p>
        </w:tc>
        <w:tc>
          <w:tcPr>
            <w:tcW w:w="1080" w:type="dxa"/>
            <w:tcBorders>
              <w:top w:val="nil"/>
              <w:left w:val="nil"/>
              <w:bottom w:val="nil"/>
              <w:right w:val="nil"/>
            </w:tcBorders>
            <w:shd w:val="clear" w:color="auto" w:fill="auto"/>
            <w:noWrap/>
            <w:vAlign w:val="bottom"/>
            <w:hideMark/>
          </w:tcPr>
          <w:p w14:paraId="23CFE0BA" w14:textId="77777777" w:rsidR="00B40E10" w:rsidRPr="00B40E10" w:rsidRDefault="00B40E10" w:rsidP="00B40E10">
            <w:pPr>
              <w:spacing w:before="0" w:after="0" w:line="240" w:lineRule="auto"/>
              <w:jc w:val="left"/>
              <w:rPr>
                <w:rFonts w:eastAsia="Times New Roman" w:cs="Arial"/>
                <w:szCs w:val="20"/>
                <w:lang w:eastAsia="cs-CZ" w:bidi="ar-SA"/>
              </w:rPr>
            </w:pPr>
            <w:r w:rsidRPr="00B40E10">
              <w:rPr>
                <w:rFonts w:eastAsia="Times New Roman" w:cs="Arial"/>
                <w:szCs w:val="20"/>
                <w:lang w:eastAsia="cs-CZ" w:bidi="ar-SA"/>
              </w:rPr>
              <w:t>[m2]</w:t>
            </w:r>
          </w:p>
        </w:tc>
      </w:tr>
      <w:tr w:rsidR="00B40E10" w:rsidRPr="00B40E10" w14:paraId="70E4FEDA" w14:textId="77777777" w:rsidTr="00B40E10">
        <w:trPr>
          <w:trHeight w:val="259"/>
        </w:trPr>
        <w:tc>
          <w:tcPr>
            <w:tcW w:w="5540" w:type="dxa"/>
            <w:tcBorders>
              <w:top w:val="nil"/>
              <w:left w:val="nil"/>
              <w:bottom w:val="nil"/>
              <w:right w:val="nil"/>
            </w:tcBorders>
            <w:shd w:val="clear" w:color="auto" w:fill="auto"/>
            <w:noWrap/>
            <w:vAlign w:val="bottom"/>
            <w:hideMark/>
          </w:tcPr>
          <w:p w14:paraId="393CD69B" w14:textId="77777777" w:rsidR="00B40E10" w:rsidRPr="00B40E10" w:rsidRDefault="00B40E10" w:rsidP="00B40E10">
            <w:pPr>
              <w:spacing w:before="0" w:after="0" w:line="240" w:lineRule="auto"/>
              <w:jc w:val="left"/>
              <w:rPr>
                <w:rFonts w:eastAsia="Times New Roman" w:cs="Arial"/>
                <w:szCs w:val="20"/>
                <w:lang w:eastAsia="cs-CZ" w:bidi="ar-SA"/>
              </w:rPr>
            </w:pPr>
            <w:r w:rsidRPr="00B40E10">
              <w:rPr>
                <w:rFonts w:eastAsia="Times New Roman" w:cs="Arial"/>
                <w:szCs w:val="20"/>
                <w:lang w:eastAsia="cs-CZ" w:bidi="ar-SA"/>
              </w:rPr>
              <w:t>Průměrná světlá výška</w:t>
            </w:r>
          </w:p>
        </w:tc>
        <w:tc>
          <w:tcPr>
            <w:tcW w:w="2200" w:type="dxa"/>
            <w:tcBorders>
              <w:top w:val="nil"/>
              <w:left w:val="nil"/>
              <w:bottom w:val="nil"/>
              <w:right w:val="nil"/>
            </w:tcBorders>
            <w:shd w:val="clear" w:color="auto" w:fill="auto"/>
            <w:noWrap/>
            <w:vAlign w:val="bottom"/>
            <w:hideMark/>
          </w:tcPr>
          <w:p w14:paraId="6E01BC1E"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3,99</w:t>
            </w:r>
          </w:p>
        </w:tc>
        <w:tc>
          <w:tcPr>
            <w:tcW w:w="1080" w:type="dxa"/>
            <w:tcBorders>
              <w:top w:val="nil"/>
              <w:left w:val="nil"/>
              <w:bottom w:val="nil"/>
              <w:right w:val="nil"/>
            </w:tcBorders>
            <w:shd w:val="clear" w:color="auto" w:fill="auto"/>
            <w:noWrap/>
            <w:vAlign w:val="bottom"/>
            <w:hideMark/>
          </w:tcPr>
          <w:p w14:paraId="539AB37F" w14:textId="77777777" w:rsidR="00B40E10" w:rsidRPr="00B40E10" w:rsidRDefault="00B40E10" w:rsidP="00B40E10">
            <w:pPr>
              <w:spacing w:before="0" w:after="0" w:line="240" w:lineRule="auto"/>
              <w:jc w:val="left"/>
              <w:rPr>
                <w:rFonts w:eastAsia="Times New Roman" w:cs="Arial"/>
                <w:szCs w:val="20"/>
                <w:lang w:eastAsia="cs-CZ" w:bidi="ar-SA"/>
              </w:rPr>
            </w:pPr>
            <w:r w:rsidRPr="00B40E10">
              <w:rPr>
                <w:rFonts w:eastAsia="Times New Roman" w:cs="Arial"/>
                <w:szCs w:val="20"/>
                <w:lang w:eastAsia="cs-CZ" w:bidi="ar-SA"/>
              </w:rPr>
              <w:t>[m]</w:t>
            </w:r>
          </w:p>
        </w:tc>
      </w:tr>
      <w:tr w:rsidR="00B40E10" w:rsidRPr="00B40E10" w14:paraId="5D35947A" w14:textId="77777777" w:rsidTr="00B40E10">
        <w:trPr>
          <w:trHeight w:val="259"/>
        </w:trPr>
        <w:tc>
          <w:tcPr>
            <w:tcW w:w="5540" w:type="dxa"/>
            <w:tcBorders>
              <w:top w:val="nil"/>
              <w:left w:val="nil"/>
              <w:bottom w:val="nil"/>
              <w:right w:val="nil"/>
            </w:tcBorders>
            <w:shd w:val="clear" w:color="auto" w:fill="auto"/>
            <w:noWrap/>
            <w:vAlign w:val="bottom"/>
            <w:hideMark/>
          </w:tcPr>
          <w:p w14:paraId="1C11EABB" w14:textId="77777777" w:rsidR="00B40E10" w:rsidRPr="00B40E10" w:rsidRDefault="00B40E10" w:rsidP="00B40E10">
            <w:pPr>
              <w:spacing w:before="0" w:after="0" w:line="240" w:lineRule="auto"/>
              <w:jc w:val="left"/>
              <w:rPr>
                <w:rFonts w:eastAsia="Times New Roman" w:cs="Arial"/>
                <w:szCs w:val="20"/>
                <w:lang w:eastAsia="cs-CZ" w:bidi="ar-SA"/>
              </w:rPr>
            </w:pPr>
            <w:r w:rsidRPr="00B40E10">
              <w:rPr>
                <w:rFonts w:eastAsia="Times New Roman" w:cs="Arial"/>
                <w:szCs w:val="20"/>
                <w:lang w:eastAsia="cs-CZ" w:bidi="ar-SA"/>
              </w:rPr>
              <w:t xml:space="preserve">Výpočtové požární zatížení </w:t>
            </w:r>
            <w:proofErr w:type="spellStart"/>
            <w:r w:rsidRPr="00B40E10">
              <w:rPr>
                <w:rFonts w:eastAsia="Times New Roman" w:cs="Arial"/>
                <w:szCs w:val="20"/>
                <w:lang w:eastAsia="cs-CZ" w:bidi="ar-SA"/>
              </w:rPr>
              <w:t>pv</w:t>
            </w:r>
            <w:proofErr w:type="spellEnd"/>
          </w:p>
        </w:tc>
        <w:tc>
          <w:tcPr>
            <w:tcW w:w="2200" w:type="dxa"/>
            <w:tcBorders>
              <w:top w:val="nil"/>
              <w:left w:val="nil"/>
              <w:bottom w:val="nil"/>
              <w:right w:val="nil"/>
            </w:tcBorders>
            <w:shd w:val="clear" w:color="auto" w:fill="auto"/>
            <w:noWrap/>
            <w:vAlign w:val="bottom"/>
            <w:hideMark/>
          </w:tcPr>
          <w:p w14:paraId="7666D362"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29,25</w:t>
            </w:r>
          </w:p>
        </w:tc>
        <w:tc>
          <w:tcPr>
            <w:tcW w:w="1080" w:type="dxa"/>
            <w:tcBorders>
              <w:top w:val="nil"/>
              <w:left w:val="nil"/>
              <w:bottom w:val="nil"/>
              <w:right w:val="nil"/>
            </w:tcBorders>
            <w:shd w:val="clear" w:color="auto" w:fill="auto"/>
            <w:noWrap/>
            <w:vAlign w:val="bottom"/>
            <w:hideMark/>
          </w:tcPr>
          <w:p w14:paraId="61C8536E" w14:textId="77777777" w:rsidR="00B40E10" w:rsidRPr="00B40E10" w:rsidRDefault="00B40E10" w:rsidP="00B40E10">
            <w:pPr>
              <w:spacing w:before="0" w:after="0" w:line="240" w:lineRule="auto"/>
              <w:jc w:val="left"/>
              <w:rPr>
                <w:rFonts w:eastAsia="Times New Roman" w:cs="Arial"/>
                <w:szCs w:val="20"/>
                <w:lang w:eastAsia="cs-CZ" w:bidi="ar-SA"/>
              </w:rPr>
            </w:pPr>
            <w:r w:rsidRPr="00B40E10">
              <w:rPr>
                <w:rFonts w:eastAsia="Times New Roman" w:cs="Arial"/>
                <w:szCs w:val="20"/>
                <w:lang w:eastAsia="cs-CZ" w:bidi="ar-SA"/>
              </w:rPr>
              <w:t>[kg.m-2]</w:t>
            </w:r>
          </w:p>
        </w:tc>
      </w:tr>
      <w:tr w:rsidR="00B40E10" w:rsidRPr="00B40E10" w14:paraId="24E26589" w14:textId="77777777" w:rsidTr="00B40E10">
        <w:trPr>
          <w:trHeight w:val="259"/>
        </w:trPr>
        <w:tc>
          <w:tcPr>
            <w:tcW w:w="5540" w:type="dxa"/>
            <w:tcBorders>
              <w:top w:val="nil"/>
              <w:left w:val="nil"/>
              <w:bottom w:val="nil"/>
              <w:right w:val="nil"/>
            </w:tcBorders>
            <w:shd w:val="clear" w:color="auto" w:fill="auto"/>
            <w:noWrap/>
            <w:vAlign w:val="bottom"/>
            <w:hideMark/>
          </w:tcPr>
          <w:p w14:paraId="6B8DED46" w14:textId="77777777" w:rsidR="00B40E10" w:rsidRPr="00B40E10" w:rsidRDefault="00B40E10" w:rsidP="00B40E10">
            <w:pPr>
              <w:spacing w:before="0" w:after="0" w:line="240" w:lineRule="auto"/>
              <w:jc w:val="left"/>
              <w:rPr>
                <w:rFonts w:eastAsia="Times New Roman" w:cs="Arial"/>
                <w:szCs w:val="20"/>
                <w:lang w:eastAsia="cs-CZ" w:bidi="ar-SA"/>
              </w:rPr>
            </w:pPr>
            <w:r w:rsidRPr="00B40E10">
              <w:rPr>
                <w:rFonts w:eastAsia="Times New Roman" w:cs="Arial"/>
                <w:szCs w:val="20"/>
                <w:lang w:eastAsia="cs-CZ" w:bidi="ar-SA"/>
              </w:rPr>
              <w:t xml:space="preserve">Součin </w:t>
            </w:r>
            <w:proofErr w:type="spellStart"/>
            <w:proofErr w:type="gramStart"/>
            <w:r w:rsidRPr="00B40E10">
              <w:rPr>
                <w:rFonts w:eastAsia="Times New Roman" w:cs="Arial"/>
                <w:szCs w:val="20"/>
                <w:lang w:eastAsia="cs-CZ" w:bidi="ar-SA"/>
              </w:rPr>
              <w:t>p.S</w:t>
            </w:r>
            <w:proofErr w:type="spellEnd"/>
            <w:proofErr w:type="gramEnd"/>
          </w:p>
        </w:tc>
        <w:tc>
          <w:tcPr>
            <w:tcW w:w="2200" w:type="dxa"/>
            <w:tcBorders>
              <w:top w:val="nil"/>
              <w:left w:val="nil"/>
              <w:bottom w:val="nil"/>
              <w:right w:val="nil"/>
            </w:tcBorders>
            <w:shd w:val="clear" w:color="auto" w:fill="auto"/>
            <w:noWrap/>
            <w:vAlign w:val="bottom"/>
            <w:hideMark/>
          </w:tcPr>
          <w:p w14:paraId="3ED49848"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8427,36</w:t>
            </w:r>
          </w:p>
        </w:tc>
        <w:tc>
          <w:tcPr>
            <w:tcW w:w="1080" w:type="dxa"/>
            <w:tcBorders>
              <w:top w:val="nil"/>
              <w:left w:val="nil"/>
              <w:bottom w:val="nil"/>
              <w:right w:val="nil"/>
            </w:tcBorders>
            <w:shd w:val="clear" w:color="auto" w:fill="auto"/>
            <w:noWrap/>
            <w:vAlign w:val="bottom"/>
            <w:hideMark/>
          </w:tcPr>
          <w:p w14:paraId="7CE2D3C0" w14:textId="77777777" w:rsidR="00B40E10" w:rsidRPr="00B40E10" w:rsidRDefault="00B40E10" w:rsidP="00B40E10">
            <w:pPr>
              <w:spacing w:before="0" w:after="0" w:line="240" w:lineRule="auto"/>
              <w:jc w:val="left"/>
              <w:rPr>
                <w:rFonts w:eastAsia="Times New Roman" w:cs="Arial"/>
                <w:szCs w:val="20"/>
                <w:lang w:eastAsia="cs-CZ" w:bidi="ar-SA"/>
              </w:rPr>
            </w:pPr>
            <w:r w:rsidRPr="00B40E10">
              <w:rPr>
                <w:rFonts w:eastAsia="Times New Roman" w:cs="Arial"/>
                <w:szCs w:val="20"/>
                <w:lang w:eastAsia="cs-CZ" w:bidi="ar-SA"/>
              </w:rPr>
              <w:t>[kg]</w:t>
            </w:r>
          </w:p>
        </w:tc>
      </w:tr>
      <w:tr w:rsidR="00B40E10" w:rsidRPr="00B40E10" w14:paraId="3F52245F" w14:textId="77777777" w:rsidTr="00B40E10">
        <w:trPr>
          <w:trHeight w:val="259"/>
        </w:trPr>
        <w:tc>
          <w:tcPr>
            <w:tcW w:w="5540" w:type="dxa"/>
            <w:tcBorders>
              <w:top w:val="nil"/>
              <w:left w:val="nil"/>
              <w:bottom w:val="nil"/>
              <w:right w:val="nil"/>
            </w:tcBorders>
            <w:shd w:val="clear" w:color="auto" w:fill="auto"/>
            <w:noWrap/>
            <w:vAlign w:val="bottom"/>
            <w:hideMark/>
          </w:tcPr>
          <w:p w14:paraId="1C5E0B1E" w14:textId="77777777" w:rsidR="00B40E10" w:rsidRPr="00B40E10" w:rsidRDefault="00B40E10" w:rsidP="00B40E10">
            <w:pPr>
              <w:spacing w:before="0" w:after="0" w:line="240" w:lineRule="auto"/>
              <w:jc w:val="left"/>
              <w:rPr>
                <w:rFonts w:eastAsia="Times New Roman" w:cs="Arial"/>
                <w:szCs w:val="20"/>
                <w:lang w:eastAsia="cs-CZ" w:bidi="ar-SA"/>
              </w:rPr>
            </w:pPr>
            <w:r w:rsidRPr="00B40E10">
              <w:rPr>
                <w:rFonts w:eastAsia="Times New Roman" w:cs="Arial"/>
                <w:szCs w:val="20"/>
                <w:lang w:eastAsia="cs-CZ" w:bidi="ar-SA"/>
              </w:rPr>
              <w:t>Maximální počet podlaží PŮ (z)</w:t>
            </w:r>
          </w:p>
        </w:tc>
        <w:tc>
          <w:tcPr>
            <w:tcW w:w="2200" w:type="dxa"/>
            <w:tcBorders>
              <w:top w:val="nil"/>
              <w:left w:val="nil"/>
              <w:bottom w:val="nil"/>
              <w:right w:val="nil"/>
            </w:tcBorders>
            <w:shd w:val="clear" w:color="auto" w:fill="auto"/>
            <w:noWrap/>
            <w:vAlign w:val="bottom"/>
            <w:hideMark/>
          </w:tcPr>
          <w:p w14:paraId="5EDD4946"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4,80</w:t>
            </w:r>
          </w:p>
        </w:tc>
        <w:tc>
          <w:tcPr>
            <w:tcW w:w="1080" w:type="dxa"/>
            <w:tcBorders>
              <w:top w:val="nil"/>
              <w:left w:val="nil"/>
              <w:bottom w:val="nil"/>
              <w:right w:val="nil"/>
            </w:tcBorders>
            <w:shd w:val="clear" w:color="auto" w:fill="auto"/>
            <w:noWrap/>
            <w:vAlign w:val="bottom"/>
            <w:hideMark/>
          </w:tcPr>
          <w:p w14:paraId="6A50F84A" w14:textId="77777777" w:rsidR="00B40E10" w:rsidRPr="00B40E10" w:rsidRDefault="00B40E10" w:rsidP="00B40E10">
            <w:pPr>
              <w:spacing w:before="0" w:after="0" w:line="240" w:lineRule="auto"/>
              <w:jc w:val="right"/>
              <w:rPr>
                <w:rFonts w:eastAsia="Times New Roman" w:cs="Arial"/>
                <w:szCs w:val="20"/>
                <w:lang w:eastAsia="cs-CZ" w:bidi="ar-SA"/>
              </w:rPr>
            </w:pPr>
          </w:p>
        </w:tc>
      </w:tr>
      <w:tr w:rsidR="00B40E10" w:rsidRPr="00B40E10" w14:paraId="2D464BE5" w14:textId="77777777" w:rsidTr="00B40E10">
        <w:trPr>
          <w:trHeight w:val="259"/>
        </w:trPr>
        <w:tc>
          <w:tcPr>
            <w:tcW w:w="5540" w:type="dxa"/>
            <w:tcBorders>
              <w:top w:val="nil"/>
              <w:left w:val="nil"/>
              <w:bottom w:val="nil"/>
              <w:right w:val="nil"/>
            </w:tcBorders>
            <w:shd w:val="clear" w:color="auto" w:fill="auto"/>
            <w:noWrap/>
            <w:vAlign w:val="bottom"/>
            <w:hideMark/>
          </w:tcPr>
          <w:p w14:paraId="4D4A2328" w14:textId="77777777" w:rsidR="00B40E10" w:rsidRPr="00B40E10" w:rsidRDefault="00B40E10" w:rsidP="00B40E10">
            <w:pPr>
              <w:spacing w:before="0" w:after="0" w:line="240" w:lineRule="auto"/>
              <w:jc w:val="left"/>
              <w:rPr>
                <w:rFonts w:eastAsia="Times New Roman" w:cs="Arial"/>
                <w:szCs w:val="20"/>
                <w:lang w:eastAsia="cs-CZ" w:bidi="ar-SA"/>
              </w:rPr>
            </w:pPr>
            <w:r w:rsidRPr="00B40E10">
              <w:rPr>
                <w:rFonts w:eastAsia="Times New Roman" w:cs="Arial"/>
                <w:szCs w:val="20"/>
                <w:lang w:eastAsia="cs-CZ" w:bidi="ar-SA"/>
              </w:rPr>
              <w:t>Posouzení podlažnosti</w:t>
            </w:r>
          </w:p>
        </w:tc>
        <w:tc>
          <w:tcPr>
            <w:tcW w:w="2200" w:type="dxa"/>
            <w:tcBorders>
              <w:top w:val="nil"/>
              <w:left w:val="nil"/>
              <w:bottom w:val="nil"/>
              <w:right w:val="nil"/>
            </w:tcBorders>
            <w:shd w:val="clear" w:color="auto" w:fill="auto"/>
            <w:noWrap/>
            <w:vAlign w:val="bottom"/>
            <w:hideMark/>
          </w:tcPr>
          <w:p w14:paraId="30339CC9"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Vyhovuje</w:t>
            </w:r>
          </w:p>
        </w:tc>
        <w:tc>
          <w:tcPr>
            <w:tcW w:w="1080" w:type="dxa"/>
            <w:tcBorders>
              <w:top w:val="nil"/>
              <w:left w:val="nil"/>
              <w:bottom w:val="nil"/>
              <w:right w:val="nil"/>
            </w:tcBorders>
            <w:shd w:val="clear" w:color="auto" w:fill="auto"/>
            <w:noWrap/>
            <w:vAlign w:val="bottom"/>
            <w:hideMark/>
          </w:tcPr>
          <w:p w14:paraId="47128A09" w14:textId="77777777" w:rsidR="00B40E10" w:rsidRPr="00B40E10" w:rsidRDefault="00B40E10" w:rsidP="00B40E10">
            <w:pPr>
              <w:spacing w:before="0" w:after="0" w:line="240" w:lineRule="auto"/>
              <w:jc w:val="right"/>
              <w:rPr>
                <w:rFonts w:eastAsia="Times New Roman" w:cs="Arial"/>
                <w:szCs w:val="20"/>
                <w:lang w:eastAsia="cs-CZ" w:bidi="ar-SA"/>
              </w:rPr>
            </w:pPr>
          </w:p>
        </w:tc>
      </w:tr>
      <w:tr w:rsidR="00B40E10" w:rsidRPr="00B40E10" w14:paraId="053C53EA" w14:textId="77777777" w:rsidTr="00B40E10">
        <w:trPr>
          <w:trHeight w:val="259"/>
        </w:trPr>
        <w:tc>
          <w:tcPr>
            <w:tcW w:w="5540" w:type="dxa"/>
            <w:tcBorders>
              <w:top w:val="nil"/>
              <w:left w:val="nil"/>
              <w:bottom w:val="nil"/>
              <w:right w:val="nil"/>
            </w:tcBorders>
            <w:shd w:val="clear" w:color="auto" w:fill="auto"/>
            <w:noWrap/>
            <w:vAlign w:val="bottom"/>
            <w:hideMark/>
          </w:tcPr>
          <w:p w14:paraId="7CDA54BF" w14:textId="77777777" w:rsidR="00B40E10" w:rsidRPr="00B40E10" w:rsidRDefault="00B40E10" w:rsidP="00B40E10">
            <w:pPr>
              <w:spacing w:before="0" w:after="0" w:line="240" w:lineRule="auto"/>
              <w:jc w:val="left"/>
              <w:rPr>
                <w:rFonts w:eastAsia="Times New Roman" w:cs="Arial"/>
                <w:szCs w:val="20"/>
                <w:lang w:eastAsia="cs-CZ" w:bidi="ar-SA"/>
              </w:rPr>
            </w:pPr>
            <w:r w:rsidRPr="00B40E10">
              <w:rPr>
                <w:rFonts w:eastAsia="Times New Roman" w:cs="Arial"/>
                <w:szCs w:val="20"/>
                <w:lang w:eastAsia="cs-CZ" w:bidi="ar-SA"/>
              </w:rPr>
              <w:t>Mezní délka</w:t>
            </w:r>
          </w:p>
        </w:tc>
        <w:tc>
          <w:tcPr>
            <w:tcW w:w="2200" w:type="dxa"/>
            <w:tcBorders>
              <w:top w:val="nil"/>
              <w:left w:val="nil"/>
              <w:bottom w:val="nil"/>
              <w:right w:val="nil"/>
            </w:tcBorders>
            <w:shd w:val="clear" w:color="auto" w:fill="auto"/>
            <w:noWrap/>
            <w:vAlign w:val="bottom"/>
            <w:hideMark/>
          </w:tcPr>
          <w:p w14:paraId="5EF22B4E"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48,20</w:t>
            </w:r>
          </w:p>
        </w:tc>
        <w:tc>
          <w:tcPr>
            <w:tcW w:w="1080" w:type="dxa"/>
            <w:tcBorders>
              <w:top w:val="nil"/>
              <w:left w:val="nil"/>
              <w:bottom w:val="nil"/>
              <w:right w:val="nil"/>
            </w:tcBorders>
            <w:shd w:val="clear" w:color="auto" w:fill="auto"/>
            <w:noWrap/>
            <w:vAlign w:val="bottom"/>
            <w:hideMark/>
          </w:tcPr>
          <w:p w14:paraId="0B743C5C" w14:textId="77777777" w:rsidR="00B40E10" w:rsidRPr="00B40E10" w:rsidRDefault="00B40E10" w:rsidP="00B40E10">
            <w:pPr>
              <w:spacing w:before="0" w:after="0" w:line="240" w:lineRule="auto"/>
              <w:jc w:val="left"/>
              <w:rPr>
                <w:rFonts w:eastAsia="Times New Roman" w:cs="Arial"/>
                <w:szCs w:val="20"/>
                <w:lang w:eastAsia="cs-CZ" w:bidi="ar-SA"/>
              </w:rPr>
            </w:pPr>
            <w:r w:rsidRPr="00B40E10">
              <w:rPr>
                <w:rFonts w:eastAsia="Times New Roman" w:cs="Arial"/>
                <w:szCs w:val="20"/>
                <w:lang w:eastAsia="cs-CZ" w:bidi="ar-SA"/>
              </w:rPr>
              <w:t>[m]</w:t>
            </w:r>
          </w:p>
        </w:tc>
      </w:tr>
      <w:tr w:rsidR="00B40E10" w:rsidRPr="00B40E10" w14:paraId="15FC07B7" w14:textId="77777777" w:rsidTr="00B40E10">
        <w:trPr>
          <w:trHeight w:val="259"/>
        </w:trPr>
        <w:tc>
          <w:tcPr>
            <w:tcW w:w="5540" w:type="dxa"/>
            <w:tcBorders>
              <w:top w:val="nil"/>
              <w:left w:val="nil"/>
              <w:bottom w:val="nil"/>
              <w:right w:val="nil"/>
            </w:tcBorders>
            <w:shd w:val="clear" w:color="auto" w:fill="auto"/>
            <w:noWrap/>
            <w:vAlign w:val="bottom"/>
            <w:hideMark/>
          </w:tcPr>
          <w:p w14:paraId="766BFE36" w14:textId="77777777" w:rsidR="00B40E10" w:rsidRPr="00B40E10" w:rsidRDefault="00B40E10" w:rsidP="00B40E10">
            <w:pPr>
              <w:spacing w:before="0" w:after="0" w:line="240" w:lineRule="auto"/>
              <w:jc w:val="left"/>
              <w:rPr>
                <w:rFonts w:eastAsia="Times New Roman" w:cs="Arial"/>
                <w:szCs w:val="20"/>
                <w:lang w:eastAsia="cs-CZ" w:bidi="ar-SA"/>
              </w:rPr>
            </w:pPr>
            <w:r w:rsidRPr="00B40E10">
              <w:rPr>
                <w:rFonts w:eastAsia="Times New Roman" w:cs="Arial"/>
                <w:szCs w:val="20"/>
                <w:lang w:eastAsia="cs-CZ" w:bidi="ar-SA"/>
              </w:rPr>
              <w:t>Mezní šířka</w:t>
            </w:r>
          </w:p>
        </w:tc>
        <w:tc>
          <w:tcPr>
            <w:tcW w:w="2200" w:type="dxa"/>
            <w:tcBorders>
              <w:top w:val="nil"/>
              <w:left w:val="nil"/>
              <w:bottom w:val="nil"/>
              <w:right w:val="nil"/>
            </w:tcBorders>
            <w:shd w:val="clear" w:color="auto" w:fill="auto"/>
            <w:noWrap/>
            <w:vAlign w:val="bottom"/>
            <w:hideMark/>
          </w:tcPr>
          <w:p w14:paraId="28046564"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34,10</w:t>
            </w:r>
          </w:p>
        </w:tc>
        <w:tc>
          <w:tcPr>
            <w:tcW w:w="1080" w:type="dxa"/>
            <w:tcBorders>
              <w:top w:val="nil"/>
              <w:left w:val="nil"/>
              <w:bottom w:val="nil"/>
              <w:right w:val="nil"/>
            </w:tcBorders>
            <w:shd w:val="clear" w:color="auto" w:fill="auto"/>
            <w:noWrap/>
            <w:vAlign w:val="bottom"/>
            <w:hideMark/>
          </w:tcPr>
          <w:p w14:paraId="4BB265E6" w14:textId="77777777" w:rsidR="00B40E10" w:rsidRPr="00B40E10" w:rsidRDefault="00B40E10" w:rsidP="00B40E10">
            <w:pPr>
              <w:spacing w:before="0" w:after="0" w:line="240" w:lineRule="auto"/>
              <w:jc w:val="left"/>
              <w:rPr>
                <w:rFonts w:eastAsia="Times New Roman" w:cs="Arial"/>
                <w:szCs w:val="20"/>
                <w:lang w:eastAsia="cs-CZ" w:bidi="ar-SA"/>
              </w:rPr>
            </w:pPr>
            <w:r w:rsidRPr="00B40E10">
              <w:rPr>
                <w:rFonts w:eastAsia="Times New Roman" w:cs="Arial"/>
                <w:szCs w:val="20"/>
                <w:lang w:eastAsia="cs-CZ" w:bidi="ar-SA"/>
              </w:rPr>
              <w:t>[m]</w:t>
            </w:r>
          </w:p>
        </w:tc>
      </w:tr>
      <w:tr w:rsidR="00B40E10" w:rsidRPr="00B40E10" w14:paraId="45C4ACF8" w14:textId="77777777" w:rsidTr="00B40E10">
        <w:trPr>
          <w:trHeight w:val="259"/>
        </w:trPr>
        <w:tc>
          <w:tcPr>
            <w:tcW w:w="5540" w:type="dxa"/>
            <w:tcBorders>
              <w:top w:val="nil"/>
              <w:left w:val="nil"/>
              <w:bottom w:val="nil"/>
              <w:right w:val="nil"/>
            </w:tcBorders>
            <w:shd w:val="clear" w:color="auto" w:fill="auto"/>
            <w:noWrap/>
            <w:vAlign w:val="bottom"/>
            <w:hideMark/>
          </w:tcPr>
          <w:p w14:paraId="00C0C52F" w14:textId="77777777" w:rsidR="00B40E10" w:rsidRPr="00B40E10" w:rsidRDefault="00B40E10" w:rsidP="00B40E10">
            <w:pPr>
              <w:spacing w:before="0" w:after="0" w:line="240" w:lineRule="auto"/>
              <w:jc w:val="left"/>
              <w:rPr>
                <w:rFonts w:eastAsia="Times New Roman" w:cs="Arial"/>
                <w:szCs w:val="20"/>
                <w:lang w:eastAsia="cs-CZ" w:bidi="ar-SA"/>
              </w:rPr>
            </w:pPr>
            <w:r w:rsidRPr="00B40E10">
              <w:rPr>
                <w:rFonts w:eastAsia="Times New Roman" w:cs="Arial"/>
                <w:szCs w:val="20"/>
                <w:lang w:eastAsia="cs-CZ" w:bidi="ar-SA"/>
              </w:rPr>
              <w:t xml:space="preserve">Mezní plocha </w:t>
            </w:r>
            <w:proofErr w:type="spellStart"/>
            <w:r w:rsidRPr="00B40E10">
              <w:rPr>
                <w:rFonts w:eastAsia="Times New Roman" w:cs="Arial"/>
                <w:szCs w:val="20"/>
                <w:lang w:eastAsia="cs-CZ" w:bidi="ar-SA"/>
              </w:rPr>
              <w:t>S</w:t>
            </w:r>
            <w:r w:rsidRPr="00B40E10">
              <w:rPr>
                <w:rFonts w:eastAsia="Times New Roman" w:cs="Arial"/>
                <w:szCs w:val="20"/>
                <w:vertAlign w:val="subscript"/>
                <w:lang w:eastAsia="cs-CZ" w:bidi="ar-SA"/>
              </w:rPr>
              <w:t>max</w:t>
            </w:r>
            <w:proofErr w:type="spellEnd"/>
          </w:p>
        </w:tc>
        <w:tc>
          <w:tcPr>
            <w:tcW w:w="2200" w:type="dxa"/>
            <w:tcBorders>
              <w:top w:val="nil"/>
              <w:left w:val="nil"/>
              <w:bottom w:val="nil"/>
              <w:right w:val="nil"/>
            </w:tcBorders>
            <w:shd w:val="clear" w:color="auto" w:fill="auto"/>
            <w:noWrap/>
            <w:vAlign w:val="bottom"/>
            <w:hideMark/>
          </w:tcPr>
          <w:p w14:paraId="7E595D69"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1643,62</w:t>
            </w:r>
          </w:p>
        </w:tc>
        <w:tc>
          <w:tcPr>
            <w:tcW w:w="1080" w:type="dxa"/>
            <w:tcBorders>
              <w:top w:val="nil"/>
              <w:left w:val="nil"/>
              <w:bottom w:val="nil"/>
              <w:right w:val="nil"/>
            </w:tcBorders>
            <w:shd w:val="clear" w:color="auto" w:fill="auto"/>
            <w:noWrap/>
            <w:vAlign w:val="bottom"/>
            <w:hideMark/>
          </w:tcPr>
          <w:p w14:paraId="45616DF8" w14:textId="77777777" w:rsidR="00B40E10" w:rsidRPr="00B40E10" w:rsidRDefault="00B40E10" w:rsidP="00B40E10">
            <w:pPr>
              <w:spacing w:before="0" w:after="0" w:line="240" w:lineRule="auto"/>
              <w:jc w:val="left"/>
              <w:rPr>
                <w:rFonts w:eastAsia="Times New Roman" w:cs="Arial"/>
                <w:szCs w:val="20"/>
                <w:lang w:eastAsia="cs-CZ" w:bidi="ar-SA"/>
              </w:rPr>
            </w:pPr>
            <w:r w:rsidRPr="00B40E10">
              <w:rPr>
                <w:rFonts w:eastAsia="Times New Roman" w:cs="Arial"/>
                <w:szCs w:val="20"/>
                <w:lang w:eastAsia="cs-CZ" w:bidi="ar-SA"/>
              </w:rPr>
              <w:t>[m2]</w:t>
            </w:r>
          </w:p>
        </w:tc>
      </w:tr>
      <w:tr w:rsidR="00B40E10" w:rsidRPr="00B40E10" w14:paraId="38D09FC9" w14:textId="77777777" w:rsidTr="00B40E10">
        <w:trPr>
          <w:trHeight w:val="259"/>
        </w:trPr>
        <w:tc>
          <w:tcPr>
            <w:tcW w:w="5540" w:type="dxa"/>
            <w:tcBorders>
              <w:top w:val="nil"/>
              <w:left w:val="nil"/>
              <w:bottom w:val="nil"/>
              <w:right w:val="nil"/>
            </w:tcBorders>
            <w:shd w:val="clear" w:color="auto" w:fill="auto"/>
            <w:noWrap/>
            <w:vAlign w:val="bottom"/>
            <w:hideMark/>
          </w:tcPr>
          <w:p w14:paraId="252C72D3" w14:textId="77777777" w:rsidR="00B40E10" w:rsidRPr="00B40E10" w:rsidRDefault="00B40E10" w:rsidP="00B40E10">
            <w:pPr>
              <w:spacing w:before="0" w:after="0" w:line="240" w:lineRule="auto"/>
              <w:jc w:val="left"/>
              <w:rPr>
                <w:rFonts w:eastAsia="Times New Roman" w:cs="Arial"/>
                <w:szCs w:val="20"/>
                <w:lang w:eastAsia="cs-CZ" w:bidi="ar-SA"/>
              </w:rPr>
            </w:pPr>
            <w:r w:rsidRPr="00B40E10">
              <w:rPr>
                <w:rFonts w:eastAsia="Times New Roman" w:cs="Arial"/>
                <w:szCs w:val="20"/>
                <w:lang w:eastAsia="cs-CZ" w:bidi="ar-SA"/>
              </w:rPr>
              <w:t xml:space="preserve">0,5 </w:t>
            </w:r>
            <w:proofErr w:type="spellStart"/>
            <w:r w:rsidRPr="00B40E10">
              <w:rPr>
                <w:rFonts w:eastAsia="Times New Roman" w:cs="Arial"/>
                <w:szCs w:val="20"/>
                <w:lang w:eastAsia="cs-CZ" w:bidi="ar-SA"/>
              </w:rPr>
              <w:t>S</w:t>
            </w:r>
            <w:r w:rsidRPr="00B40E10">
              <w:rPr>
                <w:rFonts w:eastAsia="Times New Roman" w:cs="Arial"/>
                <w:szCs w:val="20"/>
                <w:vertAlign w:val="subscript"/>
                <w:lang w:eastAsia="cs-CZ" w:bidi="ar-SA"/>
              </w:rPr>
              <w:t>max</w:t>
            </w:r>
            <w:proofErr w:type="spellEnd"/>
          </w:p>
        </w:tc>
        <w:tc>
          <w:tcPr>
            <w:tcW w:w="2200" w:type="dxa"/>
            <w:tcBorders>
              <w:top w:val="nil"/>
              <w:left w:val="nil"/>
              <w:bottom w:val="nil"/>
              <w:right w:val="nil"/>
            </w:tcBorders>
            <w:shd w:val="clear" w:color="auto" w:fill="auto"/>
            <w:noWrap/>
            <w:vAlign w:val="bottom"/>
            <w:hideMark/>
          </w:tcPr>
          <w:p w14:paraId="353DBC21"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821,81</w:t>
            </w:r>
          </w:p>
        </w:tc>
        <w:tc>
          <w:tcPr>
            <w:tcW w:w="1080" w:type="dxa"/>
            <w:tcBorders>
              <w:top w:val="nil"/>
              <w:left w:val="nil"/>
              <w:bottom w:val="nil"/>
              <w:right w:val="nil"/>
            </w:tcBorders>
            <w:shd w:val="clear" w:color="auto" w:fill="auto"/>
            <w:noWrap/>
            <w:vAlign w:val="bottom"/>
            <w:hideMark/>
          </w:tcPr>
          <w:p w14:paraId="1C670FAA" w14:textId="77777777" w:rsidR="00B40E10" w:rsidRPr="00B40E10" w:rsidRDefault="00B40E10" w:rsidP="00B40E10">
            <w:pPr>
              <w:spacing w:before="0" w:after="0" w:line="240" w:lineRule="auto"/>
              <w:jc w:val="right"/>
              <w:rPr>
                <w:rFonts w:eastAsia="Times New Roman" w:cs="Arial"/>
                <w:szCs w:val="20"/>
                <w:lang w:eastAsia="cs-CZ" w:bidi="ar-SA"/>
              </w:rPr>
            </w:pPr>
          </w:p>
        </w:tc>
      </w:tr>
      <w:tr w:rsidR="00B40E10" w:rsidRPr="00B40E10" w14:paraId="10DA3779" w14:textId="77777777" w:rsidTr="00B40E10">
        <w:trPr>
          <w:trHeight w:val="259"/>
        </w:trPr>
        <w:tc>
          <w:tcPr>
            <w:tcW w:w="5540" w:type="dxa"/>
            <w:tcBorders>
              <w:top w:val="nil"/>
              <w:left w:val="nil"/>
              <w:bottom w:val="nil"/>
              <w:right w:val="nil"/>
            </w:tcBorders>
            <w:shd w:val="clear" w:color="auto" w:fill="auto"/>
            <w:noWrap/>
            <w:vAlign w:val="bottom"/>
            <w:hideMark/>
          </w:tcPr>
          <w:p w14:paraId="368EB03F" w14:textId="77777777" w:rsidR="00B40E10" w:rsidRPr="00B40E10" w:rsidRDefault="00B40E10" w:rsidP="00B40E10">
            <w:pPr>
              <w:spacing w:before="0" w:after="0" w:line="240" w:lineRule="auto"/>
              <w:jc w:val="left"/>
              <w:rPr>
                <w:rFonts w:eastAsia="Times New Roman" w:cs="Arial"/>
                <w:szCs w:val="20"/>
                <w:lang w:eastAsia="cs-CZ" w:bidi="ar-SA"/>
              </w:rPr>
            </w:pPr>
            <w:r w:rsidRPr="00B40E10">
              <w:rPr>
                <w:rFonts w:eastAsia="Times New Roman" w:cs="Arial"/>
                <w:szCs w:val="20"/>
                <w:lang w:eastAsia="cs-CZ" w:bidi="ar-SA"/>
              </w:rPr>
              <w:t xml:space="preserve">0,3 </w:t>
            </w:r>
            <w:proofErr w:type="spellStart"/>
            <w:r w:rsidRPr="00B40E10">
              <w:rPr>
                <w:rFonts w:eastAsia="Times New Roman" w:cs="Arial"/>
                <w:szCs w:val="20"/>
                <w:lang w:eastAsia="cs-CZ" w:bidi="ar-SA"/>
              </w:rPr>
              <w:t>S</w:t>
            </w:r>
            <w:r w:rsidRPr="00B40E10">
              <w:rPr>
                <w:rFonts w:eastAsia="Times New Roman" w:cs="Arial"/>
                <w:szCs w:val="20"/>
                <w:vertAlign w:val="subscript"/>
                <w:lang w:eastAsia="cs-CZ" w:bidi="ar-SA"/>
              </w:rPr>
              <w:t>max</w:t>
            </w:r>
            <w:proofErr w:type="spellEnd"/>
          </w:p>
        </w:tc>
        <w:tc>
          <w:tcPr>
            <w:tcW w:w="2200" w:type="dxa"/>
            <w:tcBorders>
              <w:top w:val="nil"/>
              <w:left w:val="nil"/>
              <w:bottom w:val="nil"/>
              <w:right w:val="nil"/>
            </w:tcBorders>
            <w:shd w:val="clear" w:color="auto" w:fill="auto"/>
            <w:noWrap/>
            <w:vAlign w:val="bottom"/>
            <w:hideMark/>
          </w:tcPr>
          <w:p w14:paraId="1B0C2CA4"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493,09</w:t>
            </w:r>
          </w:p>
        </w:tc>
        <w:tc>
          <w:tcPr>
            <w:tcW w:w="1080" w:type="dxa"/>
            <w:tcBorders>
              <w:top w:val="nil"/>
              <w:left w:val="nil"/>
              <w:bottom w:val="nil"/>
              <w:right w:val="nil"/>
            </w:tcBorders>
            <w:shd w:val="clear" w:color="auto" w:fill="auto"/>
            <w:noWrap/>
            <w:vAlign w:val="bottom"/>
            <w:hideMark/>
          </w:tcPr>
          <w:p w14:paraId="3D195B8E" w14:textId="77777777" w:rsidR="00B40E10" w:rsidRPr="00B40E10" w:rsidRDefault="00B40E10" w:rsidP="00B40E10">
            <w:pPr>
              <w:spacing w:before="0" w:after="0" w:line="240" w:lineRule="auto"/>
              <w:jc w:val="right"/>
              <w:rPr>
                <w:rFonts w:eastAsia="Times New Roman" w:cs="Arial"/>
                <w:szCs w:val="20"/>
                <w:lang w:eastAsia="cs-CZ" w:bidi="ar-SA"/>
              </w:rPr>
            </w:pPr>
          </w:p>
        </w:tc>
      </w:tr>
      <w:tr w:rsidR="00B40E10" w:rsidRPr="00B40E10" w14:paraId="1720C760" w14:textId="77777777" w:rsidTr="00B40E10">
        <w:trPr>
          <w:trHeight w:val="259"/>
        </w:trPr>
        <w:tc>
          <w:tcPr>
            <w:tcW w:w="5540" w:type="dxa"/>
            <w:tcBorders>
              <w:top w:val="nil"/>
              <w:left w:val="nil"/>
              <w:bottom w:val="nil"/>
              <w:right w:val="nil"/>
            </w:tcBorders>
            <w:shd w:val="clear" w:color="auto" w:fill="auto"/>
            <w:noWrap/>
            <w:vAlign w:val="bottom"/>
            <w:hideMark/>
          </w:tcPr>
          <w:p w14:paraId="1E8ECB1D" w14:textId="77777777" w:rsidR="00B40E10" w:rsidRPr="00B40E10" w:rsidRDefault="00B40E10" w:rsidP="00B40E10">
            <w:pPr>
              <w:spacing w:before="0" w:after="0" w:line="240" w:lineRule="auto"/>
              <w:jc w:val="left"/>
              <w:rPr>
                <w:rFonts w:eastAsia="Times New Roman" w:cs="Arial"/>
                <w:szCs w:val="20"/>
                <w:lang w:eastAsia="cs-CZ" w:bidi="ar-SA"/>
              </w:rPr>
            </w:pPr>
            <w:r w:rsidRPr="00B40E10">
              <w:rPr>
                <w:rFonts w:eastAsia="Times New Roman" w:cs="Arial"/>
                <w:szCs w:val="20"/>
                <w:lang w:eastAsia="cs-CZ" w:bidi="ar-SA"/>
              </w:rPr>
              <w:t>Posouzení mezních rozměrů</w:t>
            </w:r>
          </w:p>
        </w:tc>
        <w:tc>
          <w:tcPr>
            <w:tcW w:w="2200" w:type="dxa"/>
            <w:tcBorders>
              <w:top w:val="nil"/>
              <w:left w:val="nil"/>
              <w:bottom w:val="nil"/>
              <w:right w:val="nil"/>
            </w:tcBorders>
            <w:shd w:val="clear" w:color="auto" w:fill="auto"/>
            <w:noWrap/>
            <w:vAlign w:val="bottom"/>
            <w:hideMark/>
          </w:tcPr>
          <w:p w14:paraId="6712ED2D"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Vyhovuje</w:t>
            </w:r>
          </w:p>
        </w:tc>
        <w:tc>
          <w:tcPr>
            <w:tcW w:w="1080" w:type="dxa"/>
            <w:tcBorders>
              <w:top w:val="nil"/>
              <w:left w:val="nil"/>
              <w:bottom w:val="nil"/>
              <w:right w:val="nil"/>
            </w:tcBorders>
            <w:shd w:val="clear" w:color="auto" w:fill="auto"/>
            <w:noWrap/>
            <w:vAlign w:val="bottom"/>
            <w:hideMark/>
          </w:tcPr>
          <w:p w14:paraId="5C21C8CA" w14:textId="77777777" w:rsidR="00B40E10" w:rsidRPr="00B40E10" w:rsidRDefault="00B40E10" w:rsidP="00B40E10">
            <w:pPr>
              <w:spacing w:before="0" w:after="0" w:line="240" w:lineRule="auto"/>
              <w:jc w:val="right"/>
              <w:rPr>
                <w:rFonts w:eastAsia="Times New Roman" w:cs="Arial"/>
                <w:szCs w:val="20"/>
                <w:lang w:eastAsia="cs-CZ" w:bidi="ar-SA"/>
              </w:rPr>
            </w:pPr>
          </w:p>
        </w:tc>
      </w:tr>
      <w:tr w:rsidR="00B40E10" w:rsidRPr="00B40E10" w14:paraId="1B2091F9" w14:textId="77777777" w:rsidTr="00B40E10">
        <w:trPr>
          <w:trHeight w:val="259"/>
        </w:trPr>
        <w:tc>
          <w:tcPr>
            <w:tcW w:w="5540" w:type="dxa"/>
            <w:tcBorders>
              <w:top w:val="nil"/>
              <w:left w:val="nil"/>
              <w:bottom w:val="nil"/>
              <w:right w:val="nil"/>
            </w:tcBorders>
            <w:shd w:val="clear" w:color="auto" w:fill="auto"/>
            <w:noWrap/>
            <w:vAlign w:val="bottom"/>
            <w:hideMark/>
          </w:tcPr>
          <w:p w14:paraId="5F8D671E" w14:textId="77777777" w:rsidR="00B40E10" w:rsidRPr="00B40E10" w:rsidRDefault="00B40E10" w:rsidP="00B40E10">
            <w:pPr>
              <w:spacing w:before="0" w:after="0" w:line="240" w:lineRule="auto"/>
              <w:jc w:val="left"/>
              <w:rPr>
                <w:rFonts w:eastAsia="Times New Roman" w:cs="Arial"/>
                <w:szCs w:val="20"/>
                <w:lang w:eastAsia="cs-CZ" w:bidi="ar-SA"/>
              </w:rPr>
            </w:pPr>
            <w:r w:rsidRPr="00B40E10">
              <w:rPr>
                <w:rFonts w:eastAsia="Times New Roman" w:cs="Arial"/>
                <w:szCs w:val="20"/>
                <w:lang w:eastAsia="cs-CZ" w:bidi="ar-SA"/>
              </w:rPr>
              <w:t xml:space="preserve">Počet hasicích přístrojů </w:t>
            </w:r>
            <w:proofErr w:type="spellStart"/>
            <w:r w:rsidRPr="00B40E10">
              <w:rPr>
                <w:rFonts w:eastAsia="Times New Roman" w:cs="Arial"/>
                <w:szCs w:val="20"/>
                <w:lang w:eastAsia="cs-CZ" w:bidi="ar-SA"/>
              </w:rPr>
              <w:t>nr</w:t>
            </w:r>
            <w:proofErr w:type="spellEnd"/>
          </w:p>
        </w:tc>
        <w:tc>
          <w:tcPr>
            <w:tcW w:w="2200" w:type="dxa"/>
            <w:tcBorders>
              <w:top w:val="nil"/>
              <w:left w:val="nil"/>
              <w:bottom w:val="nil"/>
              <w:right w:val="nil"/>
            </w:tcBorders>
            <w:shd w:val="clear" w:color="auto" w:fill="auto"/>
            <w:noWrap/>
            <w:vAlign w:val="bottom"/>
            <w:hideMark/>
          </w:tcPr>
          <w:p w14:paraId="4EB9E169"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2,74</w:t>
            </w:r>
          </w:p>
        </w:tc>
        <w:tc>
          <w:tcPr>
            <w:tcW w:w="1080" w:type="dxa"/>
            <w:tcBorders>
              <w:top w:val="nil"/>
              <w:left w:val="nil"/>
              <w:bottom w:val="nil"/>
              <w:right w:val="nil"/>
            </w:tcBorders>
            <w:shd w:val="clear" w:color="auto" w:fill="auto"/>
            <w:noWrap/>
            <w:vAlign w:val="bottom"/>
            <w:hideMark/>
          </w:tcPr>
          <w:p w14:paraId="4C09481E" w14:textId="77777777" w:rsidR="00B40E10" w:rsidRPr="00B40E10" w:rsidRDefault="00B40E10" w:rsidP="00B40E10">
            <w:pPr>
              <w:spacing w:before="0" w:after="0" w:line="240" w:lineRule="auto"/>
              <w:jc w:val="right"/>
              <w:rPr>
                <w:rFonts w:eastAsia="Times New Roman" w:cs="Arial"/>
                <w:szCs w:val="20"/>
                <w:lang w:eastAsia="cs-CZ" w:bidi="ar-SA"/>
              </w:rPr>
            </w:pPr>
          </w:p>
        </w:tc>
      </w:tr>
      <w:tr w:rsidR="00B40E10" w:rsidRPr="00B40E10" w14:paraId="7C4AF304" w14:textId="77777777" w:rsidTr="00B40E10">
        <w:trPr>
          <w:trHeight w:val="259"/>
        </w:trPr>
        <w:tc>
          <w:tcPr>
            <w:tcW w:w="5540" w:type="dxa"/>
            <w:tcBorders>
              <w:top w:val="nil"/>
              <w:left w:val="nil"/>
              <w:bottom w:val="nil"/>
              <w:right w:val="nil"/>
            </w:tcBorders>
            <w:shd w:val="clear" w:color="auto" w:fill="auto"/>
            <w:noWrap/>
            <w:vAlign w:val="bottom"/>
            <w:hideMark/>
          </w:tcPr>
          <w:p w14:paraId="4B8CC696" w14:textId="77777777" w:rsidR="00B40E10" w:rsidRPr="00B40E10" w:rsidRDefault="00B40E10" w:rsidP="00B40E10">
            <w:pPr>
              <w:spacing w:before="0" w:after="0" w:line="240" w:lineRule="auto"/>
              <w:jc w:val="left"/>
              <w:rPr>
                <w:rFonts w:eastAsia="Times New Roman" w:cs="Arial"/>
                <w:szCs w:val="20"/>
                <w:lang w:eastAsia="cs-CZ" w:bidi="ar-SA"/>
              </w:rPr>
            </w:pPr>
            <w:r w:rsidRPr="00B40E10">
              <w:rPr>
                <w:rFonts w:eastAsia="Times New Roman" w:cs="Arial"/>
                <w:szCs w:val="20"/>
                <w:lang w:eastAsia="cs-CZ" w:bidi="ar-SA"/>
              </w:rPr>
              <w:t xml:space="preserve">Počet </w:t>
            </w:r>
            <w:proofErr w:type="spellStart"/>
            <w:r w:rsidRPr="00B40E10">
              <w:rPr>
                <w:rFonts w:eastAsia="Times New Roman" w:cs="Arial"/>
                <w:szCs w:val="20"/>
                <w:lang w:eastAsia="cs-CZ" w:bidi="ar-SA"/>
              </w:rPr>
              <w:t>hascích</w:t>
            </w:r>
            <w:proofErr w:type="spellEnd"/>
            <w:r w:rsidRPr="00B40E10">
              <w:rPr>
                <w:rFonts w:eastAsia="Times New Roman" w:cs="Arial"/>
                <w:szCs w:val="20"/>
                <w:lang w:eastAsia="cs-CZ" w:bidi="ar-SA"/>
              </w:rPr>
              <w:t xml:space="preserve"> jednotek</w:t>
            </w:r>
          </w:p>
        </w:tc>
        <w:tc>
          <w:tcPr>
            <w:tcW w:w="2200" w:type="dxa"/>
            <w:tcBorders>
              <w:top w:val="nil"/>
              <w:left w:val="nil"/>
              <w:bottom w:val="nil"/>
              <w:right w:val="nil"/>
            </w:tcBorders>
            <w:shd w:val="clear" w:color="auto" w:fill="auto"/>
            <w:noWrap/>
            <w:vAlign w:val="bottom"/>
            <w:hideMark/>
          </w:tcPr>
          <w:p w14:paraId="72AB4D1E"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16,43</w:t>
            </w:r>
          </w:p>
        </w:tc>
        <w:tc>
          <w:tcPr>
            <w:tcW w:w="1080" w:type="dxa"/>
            <w:tcBorders>
              <w:top w:val="nil"/>
              <w:left w:val="nil"/>
              <w:bottom w:val="nil"/>
              <w:right w:val="nil"/>
            </w:tcBorders>
            <w:shd w:val="clear" w:color="auto" w:fill="auto"/>
            <w:noWrap/>
            <w:vAlign w:val="bottom"/>
            <w:hideMark/>
          </w:tcPr>
          <w:p w14:paraId="30BA75EE" w14:textId="77777777" w:rsidR="00B40E10" w:rsidRPr="00B40E10" w:rsidRDefault="00B40E10" w:rsidP="00B40E10">
            <w:pPr>
              <w:spacing w:before="0" w:after="0" w:line="240" w:lineRule="auto"/>
              <w:jc w:val="right"/>
              <w:rPr>
                <w:rFonts w:eastAsia="Times New Roman" w:cs="Arial"/>
                <w:szCs w:val="20"/>
                <w:lang w:eastAsia="cs-CZ" w:bidi="ar-SA"/>
              </w:rPr>
            </w:pPr>
          </w:p>
        </w:tc>
      </w:tr>
      <w:tr w:rsidR="00B40E10" w:rsidRPr="00B40E10" w14:paraId="5C152B4E" w14:textId="77777777" w:rsidTr="00B40E10">
        <w:trPr>
          <w:trHeight w:val="259"/>
        </w:trPr>
        <w:tc>
          <w:tcPr>
            <w:tcW w:w="5540" w:type="dxa"/>
            <w:tcBorders>
              <w:top w:val="nil"/>
              <w:left w:val="nil"/>
              <w:bottom w:val="nil"/>
              <w:right w:val="nil"/>
            </w:tcBorders>
            <w:shd w:val="clear" w:color="auto" w:fill="auto"/>
            <w:noWrap/>
            <w:vAlign w:val="bottom"/>
            <w:hideMark/>
          </w:tcPr>
          <w:p w14:paraId="6259CC33" w14:textId="77777777" w:rsidR="00B40E10" w:rsidRPr="00B40E10" w:rsidRDefault="00B40E10" w:rsidP="00B40E10">
            <w:pPr>
              <w:spacing w:before="0" w:after="0" w:line="240" w:lineRule="auto"/>
              <w:jc w:val="left"/>
              <w:rPr>
                <w:rFonts w:ascii="Times New Roman" w:eastAsia="Times New Roman" w:hAnsi="Times New Roman" w:cs="Times New Roman"/>
                <w:szCs w:val="20"/>
                <w:lang w:eastAsia="cs-CZ" w:bidi="ar-SA"/>
              </w:rPr>
            </w:pPr>
          </w:p>
        </w:tc>
        <w:tc>
          <w:tcPr>
            <w:tcW w:w="2200" w:type="dxa"/>
            <w:tcBorders>
              <w:top w:val="nil"/>
              <w:left w:val="nil"/>
              <w:bottom w:val="nil"/>
              <w:right w:val="nil"/>
            </w:tcBorders>
            <w:shd w:val="clear" w:color="auto" w:fill="auto"/>
            <w:noWrap/>
            <w:vAlign w:val="bottom"/>
            <w:hideMark/>
          </w:tcPr>
          <w:p w14:paraId="29FBA229" w14:textId="77777777" w:rsidR="00B40E10" w:rsidRPr="00B40E10" w:rsidRDefault="00B40E10" w:rsidP="00B40E10">
            <w:pPr>
              <w:spacing w:before="0" w:after="0" w:line="240" w:lineRule="auto"/>
              <w:jc w:val="left"/>
              <w:rPr>
                <w:rFonts w:ascii="Times New Roman" w:eastAsia="Times New Roman" w:hAnsi="Times New Roman" w:cs="Times New Roman"/>
                <w:szCs w:val="20"/>
                <w:lang w:eastAsia="cs-CZ" w:bidi="ar-SA"/>
              </w:rPr>
            </w:pPr>
          </w:p>
        </w:tc>
        <w:tc>
          <w:tcPr>
            <w:tcW w:w="1080" w:type="dxa"/>
            <w:tcBorders>
              <w:top w:val="nil"/>
              <w:left w:val="nil"/>
              <w:bottom w:val="nil"/>
              <w:right w:val="nil"/>
            </w:tcBorders>
            <w:shd w:val="clear" w:color="auto" w:fill="auto"/>
            <w:noWrap/>
            <w:vAlign w:val="bottom"/>
            <w:hideMark/>
          </w:tcPr>
          <w:p w14:paraId="3588CC5F" w14:textId="77777777" w:rsidR="00B40E10" w:rsidRPr="00B40E10" w:rsidRDefault="00B40E10" w:rsidP="00B40E10">
            <w:pPr>
              <w:spacing w:before="0" w:after="0" w:line="240" w:lineRule="auto"/>
              <w:jc w:val="left"/>
              <w:rPr>
                <w:rFonts w:ascii="Times New Roman" w:eastAsia="Times New Roman" w:hAnsi="Times New Roman" w:cs="Times New Roman"/>
                <w:szCs w:val="20"/>
                <w:lang w:eastAsia="cs-CZ" w:bidi="ar-SA"/>
              </w:rPr>
            </w:pPr>
          </w:p>
        </w:tc>
      </w:tr>
      <w:tr w:rsidR="00B40E10" w:rsidRPr="00B40E10" w14:paraId="4E158B7D" w14:textId="77777777" w:rsidTr="00B40E10">
        <w:trPr>
          <w:trHeight w:val="259"/>
        </w:trPr>
        <w:tc>
          <w:tcPr>
            <w:tcW w:w="5540" w:type="dxa"/>
            <w:tcBorders>
              <w:top w:val="nil"/>
              <w:left w:val="nil"/>
              <w:bottom w:val="nil"/>
              <w:right w:val="nil"/>
            </w:tcBorders>
            <w:shd w:val="clear" w:color="auto" w:fill="auto"/>
            <w:noWrap/>
            <w:vAlign w:val="bottom"/>
            <w:hideMark/>
          </w:tcPr>
          <w:p w14:paraId="332B4486" w14:textId="77777777" w:rsidR="00B40E10" w:rsidRPr="00B40E10" w:rsidRDefault="00B40E10" w:rsidP="00B40E10">
            <w:pPr>
              <w:spacing w:before="0" w:after="0" w:line="240" w:lineRule="auto"/>
              <w:jc w:val="left"/>
              <w:rPr>
                <w:rFonts w:eastAsia="Times New Roman" w:cs="Arial"/>
                <w:b/>
                <w:bCs/>
                <w:szCs w:val="20"/>
                <w:lang w:eastAsia="cs-CZ" w:bidi="ar-SA"/>
              </w:rPr>
            </w:pPr>
            <w:r w:rsidRPr="00B40E10">
              <w:rPr>
                <w:rFonts w:eastAsia="Times New Roman" w:cs="Arial"/>
                <w:b/>
                <w:bCs/>
                <w:szCs w:val="20"/>
                <w:lang w:eastAsia="cs-CZ" w:bidi="ar-SA"/>
              </w:rPr>
              <w:t>Zásobování požární vodou</w:t>
            </w:r>
          </w:p>
        </w:tc>
        <w:tc>
          <w:tcPr>
            <w:tcW w:w="2200" w:type="dxa"/>
            <w:tcBorders>
              <w:top w:val="nil"/>
              <w:left w:val="nil"/>
              <w:bottom w:val="nil"/>
              <w:right w:val="nil"/>
            </w:tcBorders>
            <w:shd w:val="clear" w:color="auto" w:fill="auto"/>
            <w:noWrap/>
            <w:vAlign w:val="bottom"/>
            <w:hideMark/>
          </w:tcPr>
          <w:p w14:paraId="1DF0A5D1" w14:textId="77777777" w:rsidR="00B40E10" w:rsidRPr="00B40E10" w:rsidRDefault="00B40E10" w:rsidP="00B40E10">
            <w:pPr>
              <w:spacing w:before="0" w:after="0" w:line="240" w:lineRule="auto"/>
              <w:jc w:val="left"/>
              <w:rPr>
                <w:rFonts w:eastAsia="Times New Roman" w:cs="Arial"/>
                <w:b/>
                <w:bCs/>
                <w:szCs w:val="20"/>
                <w:lang w:eastAsia="cs-CZ" w:bidi="ar-SA"/>
              </w:rPr>
            </w:pPr>
          </w:p>
        </w:tc>
        <w:tc>
          <w:tcPr>
            <w:tcW w:w="1080" w:type="dxa"/>
            <w:tcBorders>
              <w:top w:val="nil"/>
              <w:left w:val="nil"/>
              <w:bottom w:val="nil"/>
              <w:right w:val="nil"/>
            </w:tcBorders>
            <w:shd w:val="clear" w:color="auto" w:fill="auto"/>
            <w:noWrap/>
            <w:vAlign w:val="bottom"/>
            <w:hideMark/>
          </w:tcPr>
          <w:p w14:paraId="3416144D" w14:textId="77777777" w:rsidR="00B40E10" w:rsidRPr="00B40E10" w:rsidRDefault="00B40E10" w:rsidP="00B40E10">
            <w:pPr>
              <w:spacing w:before="0" w:after="0" w:line="240" w:lineRule="auto"/>
              <w:jc w:val="left"/>
              <w:rPr>
                <w:rFonts w:ascii="Times New Roman" w:eastAsia="Times New Roman" w:hAnsi="Times New Roman" w:cs="Times New Roman"/>
                <w:szCs w:val="20"/>
                <w:lang w:eastAsia="cs-CZ" w:bidi="ar-SA"/>
              </w:rPr>
            </w:pPr>
          </w:p>
        </w:tc>
      </w:tr>
      <w:tr w:rsidR="00B40E10" w:rsidRPr="00B40E10" w14:paraId="2F08FE08" w14:textId="77777777" w:rsidTr="00B40E10">
        <w:trPr>
          <w:trHeight w:val="259"/>
        </w:trPr>
        <w:tc>
          <w:tcPr>
            <w:tcW w:w="5540" w:type="dxa"/>
            <w:tcBorders>
              <w:top w:val="nil"/>
              <w:left w:val="nil"/>
              <w:bottom w:val="nil"/>
              <w:right w:val="nil"/>
            </w:tcBorders>
            <w:shd w:val="clear" w:color="auto" w:fill="auto"/>
            <w:noWrap/>
            <w:vAlign w:val="bottom"/>
            <w:hideMark/>
          </w:tcPr>
          <w:p w14:paraId="2B95191F" w14:textId="77777777" w:rsidR="00B40E10" w:rsidRPr="00B40E10" w:rsidRDefault="00B40E10" w:rsidP="00B40E10">
            <w:pPr>
              <w:spacing w:before="0" w:after="0" w:line="240" w:lineRule="auto"/>
              <w:jc w:val="left"/>
              <w:rPr>
                <w:rFonts w:eastAsia="Times New Roman" w:cs="Arial"/>
                <w:szCs w:val="20"/>
                <w:lang w:eastAsia="cs-CZ" w:bidi="ar-SA"/>
              </w:rPr>
            </w:pPr>
            <w:r w:rsidRPr="00B40E10">
              <w:rPr>
                <w:rFonts w:eastAsia="Times New Roman" w:cs="Arial"/>
                <w:szCs w:val="20"/>
                <w:lang w:eastAsia="cs-CZ" w:bidi="ar-SA"/>
              </w:rPr>
              <w:t>Vnější odběrné místo</w:t>
            </w:r>
          </w:p>
        </w:tc>
        <w:tc>
          <w:tcPr>
            <w:tcW w:w="2200" w:type="dxa"/>
            <w:tcBorders>
              <w:top w:val="nil"/>
              <w:left w:val="nil"/>
              <w:bottom w:val="nil"/>
              <w:right w:val="nil"/>
            </w:tcBorders>
            <w:shd w:val="clear" w:color="auto" w:fill="auto"/>
            <w:noWrap/>
            <w:vAlign w:val="bottom"/>
            <w:hideMark/>
          </w:tcPr>
          <w:p w14:paraId="11F18485" w14:textId="77777777" w:rsidR="00B40E10" w:rsidRPr="00B40E10" w:rsidRDefault="00B40E10" w:rsidP="00B40E10">
            <w:pPr>
              <w:spacing w:before="0" w:after="0" w:line="240" w:lineRule="auto"/>
              <w:jc w:val="left"/>
              <w:rPr>
                <w:rFonts w:eastAsia="Times New Roman" w:cs="Arial"/>
                <w:szCs w:val="20"/>
                <w:lang w:eastAsia="cs-CZ" w:bidi="ar-SA"/>
              </w:rPr>
            </w:pPr>
          </w:p>
        </w:tc>
        <w:tc>
          <w:tcPr>
            <w:tcW w:w="1080" w:type="dxa"/>
            <w:tcBorders>
              <w:top w:val="nil"/>
              <w:left w:val="nil"/>
              <w:bottom w:val="nil"/>
              <w:right w:val="nil"/>
            </w:tcBorders>
            <w:shd w:val="clear" w:color="auto" w:fill="auto"/>
            <w:noWrap/>
            <w:vAlign w:val="bottom"/>
            <w:hideMark/>
          </w:tcPr>
          <w:p w14:paraId="79759604" w14:textId="77777777" w:rsidR="00B40E10" w:rsidRPr="00B40E10" w:rsidRDefault="00B40E10" w:rsidP="00B40E10">
            <w:pPr>
              <w:spacing w:before="0" w:after="0" w:line="240" w:lineRule="auto"/>
              <w:jc w:val="left"/>
              <w:rPr>
                <w:rFonts w:ascii="Times New Roman" w:eastAsia="Times New Roman" w:hAnsi="Times New Roman" w:cs="Times New Roman"/>
                <w:szCs w:val="20"/>
                <w:lang w:eastAsia="cs-CZ" w:bidi="ar-SA"/>
              </w:rPr>
            </w:pPr>
          </w:p>
        </w:tc>
      </w:tr>
      <w:tr w:rsidR="00B40E10" w:rsidRPr="00B40E10" w14:paraId="60B1CEDC" w14:textId="77777777" w:rsidTr="00B40E10">
        <w:trPr>
          <w:trHeight w:val="259"/>
        </w:trPr>
        <w:tc>
          <w:tcPr>
            <w:tcW w:w="5540" w:type="dxa"/>
            <w:tcBorders>
              <w:top w:val="nil"/>
              <w:left w:val="nil"/>
              <w:bottom w:val="nil"/>
              <w:right w:val="nil"/>
            </w:tcBorders>
            <w:shd w:val="clear" w:color="auto" w:fill="auto"/>
            <w:noWrap/>
            <w:vAlign w:val="bottom"/>
            <w:hideMark/>
          </w:tcPr>
          <w:p w14:paraId="07064603" w14:textId="77777777" w:rsidR="00B40E10" w:rsidRPr="00B40E10" w:rsidRDefault="00B40E10" w:rsidP="00B40E10">
            <w:pPr>
              <w:spacing w:before="0" w:after="0" w:line="240" w:lineRule="auto"/>
              <w:jc w:val="left"/>
              <w:rPr>
                <w:rFonts w:eastAsia="Times New Roman" w:cs="Arial"/>
                <w:szCs w:val="20"/>
                <w:lang w:eastAsia="cs-CZ" w:bidi="ar-SA"/>
              </w:rPr>
            </w:pPr>
            <w:r w:rsidRPr="00B40E10">
              <w:rPr>
                <w:rFonts w:eastAsia="Times New Roman" w:cs="Arial"/>
                <w:szCs w:val="20"/>
                <w:lang w:eastAsia="cs-CZ" w:bidi="ar-SA"/>
              </w:rPr>
              <w:t>Minimální dimenze vodovodu DN</w:t>
            </w:r>
          </w:p>
        </w:tc>
        <w:tc>
          <w:tcPr>
            <w:tcW w:w="2200" w:type="dxa"/>
            <w:tcBorders>
              <w:top w:val="nil"/>
              <w:left w:val="nil"/>
              <w:bottom w:val="nil"/>
              <w:right w:val="nil"/>
            </w:tcBorders>
            <w:shd w:val="clear" w:color="auto" w:fill="auto"/>
            <w:noWrap/>
            <w:vAlign w:val="bottom"/>
            <w:hideMark/>
          </w:tcPr>
          <w:p w14:paraId="16B8910C"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100</w:t>
            </w:r>
          </w:p>
        </w:tc>
        <w:tc>
          <w:tcPr>
            <w:tcW w:w="1080" w:type="dxa"/>
            <w:tcBorders>
              <w:top w:val="nil"/>
              <w:left w:val="nil"/>
              <w:bottom w:val="nil"/>
              <w:right w:val="nil"/>
            </w:tcBorders>
            <w:shd w:val="clear" w:color="auto" w:fill="auto"/>
            <w:noWrap/>
            <w:vAlign w:val="bottom"/>
            <w:hideMark/>
          </w:tcPr>
          <w:p w14:paraId="41A1366D" w14:textId="77777777" w:rsidR="00B40E10" w:rsidRPr="00B40E10" w:rsidRDefault="00B40E10" w:rsidP="00B40E10">
            <w:pPr>
              <w:spacing w:before="0" w:after="0" w:line="240" w:lineRule="auto"/>
              <w:jc w:val="left"/>
              <w:rPr>
                <w:rFonts w:eastAsia="Times New Roman" w:cs="Arial"/>
                <w:szCs w:val="20"/>
                <w:lang w:eastAsia="cs-CZ" w:bidi="ar-SA"/>
              </w:rPr>
            </w:pPr>
            <w:r w:rsidRPr="00B40E10">
              <w:rPr>
                <w:rFonts w:eastAsia="Times New Roman" w:cs="Arial"/>
                <w:szCs w:val="20"/>
                <w:lang w:eastAsia="cs-CZ" w:bidi="ar-SA"/>
              </w:rPr>
              <w:t>[mm]</w:t>
            </w:r>
          </w:p>
        </w:tc>
      </w:tr>
      <w:tr w:rsidR="00B40E10" w:rsidRPr="00B40E10" w14:paraId="7F151325" w14:textId="77777777" w:rsidTr="00B40E10">
        <w:trPr>
          <w:trHeight w:val="259"/>
        </w:trPr>
        <w:tc>
          <w:tcPr>
            <w:tcW w:w="5540" w:type="dxa"/>
            <w:tcBorders>
              <w:top w:val="nil"/>
              <w:left w:val="nil"/>
              <w:bottom w:val="nil"/>
              <w:right w:val="nil"/>
            </w:tcBorders>
            <w:shd w:val="clear" w:color="auto" w:fill="auto"/>
            <w:noWrap/>
            <w:vAlign w:val="bottom"/>
            <w:hideMark/>
          </w:tcPr>
          <w:p w14:paraId="2059B0E8" w14:textId="77777777" w:rsidR="00B40E10" w:rsidRPr="00B40E10" w:rsidRDefault="00B40E10" w:rsidP="00B40E10">
            <w:pPr>
              <w:spacing w:before="0" w:after="0" w:line="240" w:lineRule="auto"/>
              <w:jc w:val="left"/>
              <w:rPr>
                <w:rFonts w:eastAsia="Times New Roman" w:cs="Arial"/>
                <w:szCs w:val="20"/>
                <w:lang w:eastAsia="cs-CZ" w:bidi="ar-SA"/>
              </w:rPr>
            </w:pPr>
            <w:r w:rsidRPr="00B40E10">
              <w:rPr>
                <w:rFonts w:eastAsia="Times New Roman" w:cs="Arial"/>
                <w:szCs w:val="20"/>
                <w:lang w:eastAsia="cs-CZ" w:bidi="ar-SA"/>
              </w:rPr>
              <w:t>Minimální průtok hydrantu</w:t>
            </w:r>
          </w:p>
        </w:tc>
        <w:tc>
          <w:tcPr>
            <w:tcW w:w="2200" w:type="dxa"/>
            <w:tcBorders>
              <w:top w:val="nil"/>
              <w:left w:val="nil"/>
              <w:bottom w:val="nil"/>
              <w:right w:val="nil"/>
            </w:tcBorders>
            <w:shd w:val="clear" w:color="auto" w:fill="auto"/>
            <w:noWrap/>
            <w:vAlign w:val="bottom"/>
            <w:hideMark/>
          </w:tcPr>
          <w:p w14:paraId="2BE465BC"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6</w:t>
            </w:r>
          </w:p>
        </w:tc>
        <w:tc>
          <w:tcPr>
            <w:tcW w:w="1080" w:type="dxa"/>
            <w:tcBorders>
              <w:top w:val="nil"/>
              <w:left w:val="nil"/>
              <w:bottom w:val="nil"/>
              <w:right w:val="nil"/>
            </w:tcBorders>
            <w:shd w:val="clear" w:color="auto" w:fill="auto"/>
            <w:noWrap/>
            <w:vAlign w:val="bottom"/>
            <w:hideMark/>
          </w:tcPr>
          <w:p w14:paraId="741FB2A3" w14:textId="77777777" w:rsidR="00B40E10" w:rsidRPr="00B40E10" w:rsidRDefault="00B40E10" w:rsidP="00B40E10">
            <w:pPr>
              <w:spacing w:before="0" w:after="0" w:line="240" w:lineRule="auto"/>
              <w:jc w:val="left"/>
              <w:rPr>
                <w:rFonts w:eastAsia="Times New Roman" w:cs="Arial"/>
                <w:szCs w:val="20"/>
                <w:lang w:eastAsia="cs-CZ" w:bidi="ar-SA"/>
              </w:rPr>
            </w:pPr>
            <w:r w:rsidRPr="00B40E10">
              <w:rPr>
                <w:rFonts w:eastAsia="Times New Roman" w:cs="Arial"/>
                <w:szCs w:val="20"/>
                <w:lang w:eastAsia="cs-CZ" w:bidi="ar-SA"/>
              </w:rPr>
              <w:t>[l/s]</w:t>
            </w:r>
          </w:p>
        </w:tc>
      </w:tr>
      <w:tr w:rsidR="00B40E10" w:rsidRPr="00B40E10" w14:paraId="02E79052" w14:textId="77777777" w:rsidTr="00B40E10">
        <w:trPr>
          <w:trHeight w:val="259"/>
        </w:trPr>
        <w:tc>
          <w:tcPr>
            <w:tcW w:w="5540" w:type="dxa"/>
            <w:tcBorders>
              <w:top w:val="nil"/>
              <w:left w:val="nil"/>
              <w:bottom w:val="nil"/>
              <w:right w:val="nil"/>
            </w:tcBorders>
            <w:shd w:val="clear" w:color="auto" w:fill="auto"/>
            <w:noWrap/>
            <w:vAlign w:val="bottom"/>
            <w:hideMark/>
          </w:tcPr>
          <w:p w14:paraId="668C5D10" w14:textId="77777777" w:rsidR="00B40E10" w:rsidRPr="00B40E10" w:rsidRDefault="00B40E10" w:rsidP="00B40E10">
            <w:pPr>
              <w:spacing w:before="0" w:after="0" w:line="240" w:lineRule="auto"/>
              <w:jc w:val="left"/>
              <w:rPr>
                <w:rFonts w:eastAsia="Times New Roman" w:cs="Arial"/>
                <w:szCs w:val="20"/>
                <w:lang w:eastAsia="cs-CZ" w:bidi="ar-SA"/>
              </w:rPr>
            </w:pPr>
            <w:r w:rsidRPr="00B40E10">
              <w:rPr>
                <w:rFonts w:eastAsia="Times New Roman" w:cs="Arial"/>
                <w:szCs w:val="20"/>
                <w:lang w:eastAsia="cs-CZ" w:bidi="ar-SA"/>
              </w:rPr>
              <w:t>Minimální objem požární nádrže</w:t>
            </w:r>
          </w:p>
        </w:tc>
        <w:tc>
          <w:tcPr>
            <w:tcW w:w="2200" w:type="dxa"/>
            <w:tcBorders>
              <w:top w:val="nil"/>
              <w:left w:val="nil"/>
              <w:bottom w:val="nil"/>
              <w:right w:val="nil"/>
            </w:tcBorders>
            <w:shd w:val="clear" w:color="auto" w:fill="auto"/>
            <w:noWrap/>
            <w:vAlign w:val="bottom"/>
            <w:hideMark/>
          </w:tcPr>
          <w:p w14:paraId="31DB1AEF"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22</w:t>
            </w:r>
          </w:p>
        </w:tc>
        <w:tc>
          <w:tcPr>
            <w:tcW w:w="1080" w:type="dxa"/>
            <w:tcBorders>
              <w:top w:val="nil"/>
              <w:left w:val="nil"/>
              <w:bottom w:val="nil"/>
              <w:right w:val="nil"/>
            </w:tcBorders>
            <w:shd w:val="clear" w:color="auto" w:fill="auto"/>
            <w:noWrap/>
            <w:vAlign w:val="bottom"/>
            <w:hideMark/>
          </w:tcPr>
          <w:p w14:paraId="3DA520C9" w14:textId="77777777" w:rsidR="00B40E10" w:rsidRPr="00B40E10" w:rsidRDefault="00B40E10" w:rsidP="00B40E10">
            <w:pPr>
              <w:spacing w:before="0" w:after="0" w:line="240" w:lineRule="auto"/>
              <w:jc w:val="left"/>
              <w:rPr>
                <w:rFonts w:eastAsia="Times New Roman" w:cs="Arial"/>
                <w:szCs w:val="20"/>
                <w:lang w:eastAsia="cs-CZ" w:bidi="ar-SA"/>
              </w:rPr>
            </w:pPr>
            <w:r w:rsidRPr="00B40E10">
              <w:rPr>
                <w:rFonts w:eastAsia="Times New Roman" w:cs="Arial"/>
                <w:szCs w:val="20"/>
                <w:lang w:eastAsia="cs-CZ" w:bidi="ar-SA"/>
              </w:rPr>
              <w:t>[m3]</w:t>
            </w:r>
          </w:p>
        </w:tc>
      </w:tr>
      <w:tr w:rsidR="00B40E10" w:rsidRPr="00B40E10" w14:paraId="673AD286" w14:textId="77777777" w:rsidTr="00B40E10">
        <w:trPr>
          <w:trHeight w:val="259"/>
        </w:trPr>
        <w:tc>
          <w:tcPr>
            <w:tcW w:w="5540" w:type="dxa"/>
            <w:tcBorders>
              <w:top w:val="nil"/>
              <w:left w:val="nil"/>
              <w:bottom w:val="nil"/>
              <w:right w:val="nil"/>
            </w:tcBorders>
            <w:shd w:val="clear" w:color="auto" w:fill="auto"/>
            <w:noWrap/>
            <w:vAlign w:val="bottom"/>
            <w:hideMark/>
          </w:tcPr>
          <w:p w14:paraId="08985057" w14:textId="77777777" w:rsidR="00B40E10" w:rsidRPr="00B40E10" w:rsidRDefault="00B40E10" w:rsidP="00B40E10">
            <w:pPr>
              <w:spacing w:before="0" w:after="0" w:line="240" w:lineRule="auto"/>
              <w:jc w:val="left"/>
              <w:rPr>
                <w:rFonts w:eastAsia="Times New Roman" w:cs="Arial"/>
                <w:szCs w:val="20"/>
                <w:lang w:eastAsia="cs-CZ" w:bidi="ar-SA"/>
              </w:rPr>
            </w:pPr>
            <w:r w:rsidRPr="00B40E10">
              <w:rPr>
                <w:rFonts w:eastAsia="Times New Roman" w:cs="Arial"/>
                <w:szCs w:val="20"/>
                <w:lang w:eastAsia="cs-CZ" w:bidi="ar-SA"/>
              </w:rPr>
              <w:t xml:space="preserve">Max. </w:t>
            </w:r>
            <w:proofErr w:type="spellStart"/>
            <w:r w:rsidRPr="00B40E10">
              <w:rPr>
                <w:rFonts w:eastAsia="Times New Roman" w:cs="Arial"/>
                <w:szCs w:val="20"/>
                <w:lang w:eastAsia="cs-CZ" w:bidi="ar-SA"/>
              </w:rPr>
              <w:t>vzd</w:t>
            </w:r>
            <w:proofErr w:type="spellEnd"/>
            <w:r w:rsidRPr="00B40E10">
              <w:rPr>
                <w:rFonts w:eastAsia="Times New Roman" w:cs="Arial"/>
                <w:szCs w:val="20"/>
                <w:lang w:eastAsia="cs-CZ" w:bidi="ar-SA"/>
              </w:rPr>
              <w:t>. podzemního hydrantu (od objektu / mezi sebou)</w:t>
            </w:r>
          </w:p>
        </w:tc>
        <w:tc>
          <w:tcPr>
            <w:tcW w:w="2200" w:type="dxa"/>
            <w:tcBorders>
              <w:top w:val="nil"/>
              <w:left w:val="nil"/>
              <w:bottom w:val="nil"/>
              <w:right w:val="nil"/>
            </w:tcBorders>
            <w:shd w:val="clear" w:color="auto" w:fill="auto"/>
            <w:noWrap/>
            <w:vAlign w:val="bottom"/>
            <w:hideMark/>
          </w:tcPr>
          <w:p w14:paraId="564ED613"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150/300</w:t>
            </w:r>
          </w:p>
        </w:tc>
        <w:tc>
          <w:tcPr>
            <w:tcW w:w="1080" w:type="dxa"/>
            <w:tcBorders>
              <w:top w:val="nil"/>
              <w:left w:val="nil"/>
              <w:bottom w:val="nil"/>
              <w:right w:val="nil"/>
            </w:tcBorders>
            <w:shd w:val="clear" w:color="auto" w:fill="auto"/>
            <w:noWrap/>
            <w:vAlign w:val="bottom"/>
            <w:hideMark/>
          </w:tcPr>
          <w:p w14:paraId="297777C7" w14:textId="77777777" w:rsidR="00B40E10" w:rsidRPr="00B40E10" w:rsidRDefault="00B40E10" w:rsidP="00B40E10">
            <w:pPr>
              <w:spacing w:before="0" w:after="0" w:line="240" w:lineRule="auto"/>
              <w:jc w:val="left"/>
              <w:rPr>
                <w:rFonts w:eastAsia="Times New Roman" w:cs="Arial"/>
                <w:szCs w:val="20"/>
                <w:lang w:eastAsia="cs-CZ" w:bidi="ar-SA"/>
              </w:rPr>
            </w:pPr>
            <w:r w:rsidRPr="00B40E10">
              <w:rPr>
                <w:rFonts w:eastAsia="Times New Roman" w:cs="Arial"/>
                <w:szCs w:val="20"/>
                <w:lang w:eastAsia="cs-CZ" w:bidi="ar-SA"/>
              </w:rPr>
              <w:t>[m]</w:t>
            </w:r>
          </w:p>
        </w:tc>
      </w:tr>
      <w:tr w:rsidR="00B40E10" w:rsidRPr="00B40E10" w14:paraId="20E254FC" w14:textId="77777777" w:rsidTr="00B40E10">
        <w:trPr>
          <w:trHeight w:val="259"/>
        </w:trPr>
        <w:tc>
          <w:tcPr>
            <w:tcW w:w="5540" w:type="dxa"/>
            <w:tcBorders>
              <w:top w:val="nil"/>
              <w:left w:val="nil"/>
              <w:bottom w:val="nil"/>
              <w:right w:val="nil"/>
            </w:tcBorders>
            <w:shd w:val="clear" w:color="auto" w:fill="auto"/>
            <w:noWrap/>
            <w:vAlign w:val="bottom"/>
            <w:hideMark/>
          </w:tcPr>
          <w:p w14:paraId="56AB5896" w14:textId="77777777" w:rsidR="00B40E10" w:rsidRPr="00B40E10" w:rsidRDefault="00B40E10" w:rsidP="00B40E10">
            <w:pPr>
              <w:spacing w:before="0" w:after="0" w:line="240" w:lineRule="auto"/>
              <w:jc w:val="left"/>
              <w:rPr>
                <w:rFonts w:eastAsia="Times New Roman" w:cs="Arial"/>
                <w:szCs w:val="20"/>
                <w:lang w:eastAsia="cs-CZ" w:bidi="ar-SA"/>
              </w:rPr>
            </w:pPr>
            <w:r w:rsidRPr="00B40E10">
              <w:rPr>
                <w:rFonts w:eastAsia="Times New Roman" w:cs="Arial"/>
                <w:szCs w:val="20"/>
                <w:lang w:eastAsia="cs-CZ" w:bidi="ar-SA"/>
              </w:rPr>
              <w:t>Max. vzdálenost požární nádrže</w:t>
            </w:r>
          </w:p>
        </w:tc>
        <w:tc>
          <w:tcPr>
            <w:tcW w:w="2200" w:type="dxa"/>
            <w:tcBorders>
              <w:top w:val="nil"/>
              <w:left w:val="nil"/>
              <w:bottom w:val="nil"/>
              <w:right w:val="nil"/>
            </w:tcBorders>
            <w:shd w:val="clear" w:color="auto" w:fill="auto"/>
            <w:noWrap/>
            <w:vAlign w:val="bottom"/>
            <w:hideMark/>
          </w:tcPr>
          <w:p w14:paraId="067260A4"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600</w:t>
            </w:r>
          </w:p>
        </w:tc>
        <w:tc>
          <w:tcPr>
            <w:tcW w:w="1080" w:type="dxa"/>
            <w:tcBorders>
              <w:top w:val="nil"/>
              <w:left w:val="nil"/>
              <w:bottom w:val="nil"/>
              <w:right w:val="nil"/>
            </w:tcBorders>
            <w:shd w:val="clear" w:color="auto" w:fill="auto"/>
            <w:noWrap/>
            <w:vAlign w:val="bottom"/>
            <w:hideMark/>
          </w:tcPr>
          <w:p w14:paraId="6CF22780" w14:textId="77777777" w:rsidR="00B40E10" w:rsidRPr="00B40E10" w:rsidRDefault="00B40E10" w:rsidP="00B40E10">
            <w:pPr>
              <w:spacing w:before="0" w:after="0" w:line="240" w:lineRule="auto"/>
              <w:jc w:val="left"/>
              <w:rPr>
                <w:rFonts w:eastAsia="Times New Roman" w:cs="Arial"/>
                <w:szCs w:val="20"/>
                <w:lang w:eastAsia="cs-CZ" w:bidi="ar-SA"/>
              </w:rPr>
            </w:pPr>
            <w:r w:rsidRPr="00B40E10">
              <w:rPr>
                <w:rFonts w:eastAsia="Times New Roman" w:cs="Arial"/>
                <w:szCs w:val="20"/>
                <w:lang w:eastAsia="cs-CZ" w:bidi="ar-SA"/>
              </w:rPr>
              <w:t>[m]</w:t>
            </w:r>
          </w:p>
        </w:tc>
      </w:tr>
      <w:tr w:rsidR="00B40E10" w:rsidRPr="00B40E10" w14:paraId="5A21F667" w14:textId="77777777" w:rsidTr="00B40E10">
        <w:trPr>
          <w:trHeight w:val="259"/>
        </w:trPr>
        <w:tc>
          <w:tcPr>
            <w:tcW w:w="5540" w:type="dxa"/>
            <w:tcBorders>
              <w:top w:val="nil"/>
              <w:left w:val="nil"/>
              <w:bottom w:val="nil"/>
              <w:right w:val="nil"/>
            </w:tcBorders>
            <w:shd w:val="clear" w:color="auto" w:fill="auto"/>
            <w:noWrap/>
            <w:vAlign w:val="bottom"/>
            <w:hideMark/>
          </w:tcPr>
          <w:p w14:paraId="25E30836" w14:textId="77777777" w:rsidR="00B40E10" w:rsidRPr="00B40E10" w:rsidRDefault="00B40E10" w:rsidP="00B40E10">
            <w:pPr>
              <w:spacing w:before="0" w:after="0" w:line="240" w:lineRule="auto"/>
              <w:jc w:val="left"/>
              <w:rPr>
                <w:rFonts w:eastAsia="Times New Roman" w:cs="Arial"/>
                <w:szCs w:val="20"/>
                <w:lang w:eastAsia="cs-CZ" w:bidi="ar-SA"/>
              </w:rPr>
            </w:pPr>
            <w:r w:rsidRPr="00B40E10">
              <w:rPr>
                <w:rFonts w:eastAsia="Times New Roman" w:cs="Arial"/>
                <w:szCs w:val="20"/>
                <w:lang w:eastAsia="cs-CZ" w:bidi="ar-SA"/>
              </w:rPr>
              <w:t>Max. vzdálenost nadzemního hydrantu</w:t>
            </w:r>
          </w:p>
        </w:tc>
        <w:tc>
          <w:tcPr>
            <w:tcW w:w="2200" w:type="dxa"/>
            <w:tcBorders>
              <w:top w:val="nil"/>
              <w:left w:val="nil"/>
              <w:bottom w:val="nil"/>
              <w:right w:val="nil"/>
            </w:tcBorders>
            <w:shd w:val="clear" w:color="auto" w:fill="auto"/>
            <w:noWrap/>
            <w:vAlign w:val="bottom"/>
            <w:hideMark/>
          </w:tcPr>
          <w:p w14:paraId="11BED018"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600</w:t>
            </w:r>
          </w:p>
        </w:tc>
        <w:tc>
          <w:tcPr>
            <w:tcW w:w="1080" w:type="dxa"/>
            <w:tcBorders>
              <w:top w:val="nil"/>
              <w:left w:val="nil"/>
              <w:bottom w:val="nil"/>
              <w:right w:val="nil"/>
            </w:tcBorders>
            <w:shd w:val="clear" w:color="auto" w:fill="auto"/>
            <w:noWrap/>
            <w:vAlign w:val="bottom"/>
            <w:hideMark/>
          </w:tcPr>
          <w:p w14:paraId="6041DF57" w14:textId="77777777" w:rsidR="00B40E10" w:rsidRPr="00B40E10" w:rsidRDefault="00B40E10" w:rsidP="00B40E10">
            <w:pPr>
              <w:spacing w:before="0" w:after="0" w:line="240" w:lineRule="auto"/>
              <w:jc w:val="left"/>
              <w:rPr>
                <w:rFonts w:eastAsia="Times New Roman" w:cs="Arial"/>
                <w:szCs w:val="20"/>
                <w:lang w:eastAsia="cs-CZ" w:bidi="ar-SA"/>
              </w:rPr>
            </w:pPr>
            <w:r w:rsidRPr="00B40E10">
              <w:rPr>
                <w:rFonts w:eastAsia="Times New Roman" w:cs="Arial"/>
                <w:szCs w:val="20"/>
                <w:lang w:eastAsia="cs-CZ" w:bidi="ar-SA"/>
              </w:rPr>
              <w:t>[m]</w:t>
            </w:r>
          </w:p>
        </w:tc>
      </w:tr>
      <w:tr w:rsidR="00B40E10" w:rsidRPr="00B40E10" w14:paraId="14CC815E" w14:textId="77777777" w:rsidTr="00B40E10">
        <w:trPr>
          <w:trHeight w:val="259"/>
        </w:trPr>
        <w:tc>
          <w:tcPr>
            <w:tcW w:w="5540" w:type="dxa"/>
            <w:tcBorders>
              <w:top w:val="nil"/>
              <w:left w:val="nil"/>
              <w:bottom w:val="nil"/>
              <w:right w:val="nil"/>
            </w:tcBorders>
            <w:shd w:val="clear" w:color="auto" w:fill="auto"/>
            <w:noWrap/>
            <w:vAlign w:val="bottom"/>
            <w:hideMark/>
          </w:tcPr>
          <w:p w14:paraId="63F6B98A" w14:textId="77777777" w:rsidR="00B40E10" w:rsidRPr="00B40E10" w:rsidRDefault="00B40E10" w:rsidP="00B40E10">
            <w:pPr>
              <w:spacing w:before="0" w:after="0" w:line="240" w:lineRule="auto"/>
              <w:jc w:val="left"/>
              <w:rPr>
                <w:rFonts w:eastAsia="Times New Roman" w:cs="Arial"/>
                <w:szCs w:val="20"/>
                <w:lang w:eastAsia="cs-CZ" w:bidi="ar-SA"/>
              </w:rPr>
            </w:pPr>
          </w:p>
        </w:tc>
        <w:tc>
          <w:tcPr>
            <w:tcW w:w="2200" w:type="dxa"/>
            <w:tcBorders>
              <w:top w:val="nil"/>
              <w:left w:val="nil"/>
              <w:bottom w:val="nil"/>
              <w:right w:val="nil"/>
            </w:tcBorders>
            <w:shd w:val="clear" w:color="auto" w:fill="auto"/>
            <w:noWrap/>
            <w:vAlign w:val="bottom"/>
            <w:hideMark/>
          </w:tcPr>
          <w:p w14:paraId="0B38C119" w14:textId="77777777" w:rsidR="00B40E10" w:rsidRPr="00B40E10" w:rsidRDefault="00B40E10" w:rsidP="00B40E10">
            <w:pPr>
              <w:spacing w:before="0" w:after="0" w:line="240" w:lineRule="auto"/>
              <w:jc w:val="left"/>
              <w:rPr>
                <w:rFonts w:ascii="Times New Roman" w:eastAsia="Times New Roman" w:hAnsi="Times New Roman" w:cs="Times New Roman"/>
                <w:szCs w:val="20"/>
                <w:lang w:eastAsia="cs-CZ" w:bidi="ar-SA"/>
              </w:rPr>
            </w:pPr>
          </w:p>
        </w:tc>
        <w:tc>
          <w:tcPr>
            <w:tcW w:w="1080" w:type="dxa"/>
            <w:tcBorders>
              <w:top w:val="nil"/>
              <w:left w:val="nil"/>
              <w:bottom w:val="nil"/>
              <w:right w:val="nil"/>
            </w:tcBorders>
            <w:shd w:val="clear" w:color="auto" w:fill="auto"/>
            <w:noWrap/>
            <w:vAlign w:val="bottom"/>
            <w:hideMark/>
          </w:tcPr>
          <w:p w14:paraId="1B548705" w14:textId="77777777" w:rsidR="00B40E10" w:rsidRPr="00B40E10" w:rsidRDefault="00B40E10" w:rsidP="00B40E10">
            <w:pPr>
              <w:spacing w:before="0" w:after="0" w:line="240" w:lineRule="auto"/>
              <w:jc w:val="left"/>
              <w:rPr>
                <w:rFonts w:ascii="Times New Roman" w:eastAsia="Times New Roman" w:hAnsi="Times New Roman" w:cs="Times New Roman"/>
                <w:szCs w:val="20"/>
                <w:lang w:eastAsia="cs-CZ" w:bidi="ar-SA"/>
              </w:rPr>
            </w:pPr>
          </w:p>
        </w:tc>
      </w:tr>
      <w:tr w:rsidR="00B40E10" w:rsidRPr="00B40E10" w14:paraId="68BA1521" w14:textId="77777777" w:rsidTr="00B40E10">
        <w:trPr>
          <w:trHeight w:val="259"/>
        </w:trPr>
        <w:tc>
          <w:tcPr>
            <w:tcW w:w="5540" w:type="dxa"/>
            <w:tcBorders>
              <w:top w:val="nil"/>
              <w:left w:val="nil"/>
              <w:bottom w:val="nil"/>
              <w:right w:val="nil"/>
            </w:tcBorders>
            <w:shd w:val="clear" w:color="auto" w:fill="auto"/>
            <w:noWrap/>
            <w:vAlign w:val="bottom"/>
            <w:hideMark/>
          </w:tcPr>
          <w:p w14:paraId="048BAF9F" w14:textId="77777777" w:rsidR="00B40E10" w:rsidRPr="00B40E10" w:rsidRDefault="00B40E10" w:rsidP="00B40E10">
            <w:pPr>
              <w:spacing w:before="0" w:after="0" w:line="240" w:lineRule="auto"/>
              <w:jc w:val="left"/>
              <w:rPr>
                <w:rFonts w:eastAsia="Times New Roman" w:cs="Arial"/>
                <w:szCs w:val="20"/>
                <w:lang w:eastAsia="cs-CZ" w:bidi="ar-SA"/>
              </w:rPr>
            </w:pPr>
            <w:r w:rsidRPr="00B40E10">
              <w:rPr>
                <w:rFonts w:eastAsia="Times New Roman" w:cs="Arial"/>
                <w:szCs w:val="20"/>
                <w:lang w:eastAsia="cs-CZ" w:bidi="ar-SA"/>
              </w:rPr>
              <w:t>Vnitřní odběrné místo</w:t>
            </w:r>
          </w:p>
        </w:tc>
        <w:tc>
          <w:tcPr>
            <w:tcW w:w="2200" w:type="dxa"/>
            <w:tcBorders>
              <w:top w:val="nil"/>
              <w:left w:val="nil"/>
              <w:bottom w:val="nil"/>
              <w:right w:val="nil"/>
            </w:tcBorders>
            <w:shd w:val="clear" w:color="auto" w:fill="auto"/>
            <w:noWrap/>
            <w:vAlign w:val="bottom"/>
            <w:hideMark/>
          </w:tcPr>
          <w:p w14:paraId="7DDD0A46" w14:textId="77777777" w:rsidR="00B40E10" w:rsidRPr="00B40E10" w:rsidRDefault="00B40E10" w:rsidP="00B40E10">
            <w:pPr>
              <w:spacing w:before="0" w:after="0" w:line="240" w:lineRule="auto"/>
              <w:jc w:val="left"/>
              <w:rPr>
                <w:rFonts w:eastAsia="Times New Roman" w:cs="Arial"/>
                <w:szCs w:val="20"/>
                <w:lang w:eastAsia="cs-CZ" w:bidi="ar-SA"/>
              </w:rPr>
            </w:pPr>
          </w:p>
        </w:tc>
        <w:tc>
          <w:tcPr>
            <w:tcW w:w="1080" w:type="dxa"/>
            <w:tcBorders>
              <w:top w:val="nil"/>
              <w:left w:val="nil"/>
              <w:bottom w:val="nil"/>
              <w:right w:val="nil"/>
            </w:tcBorders>
            <w:shd w:val="clear" w:color="auto" w:fill="auto"/>
            <w:noWrap/>
            <w:vAlign w:val="bottom"/>
            <w:hideMark/>
          </w:tcPr>
          <w:p w14:paraId="23E02361" w14:textId="77777777" w:rsidR="00B40E10" w:rsidRPr="00B40E10" w:rsidRDefault="00B40E10" w:rsidP="00B40E10">
            <w:pPr>
              <w:spacing w:before="0" w:after="0" w:line="240" w:lineRule="auto"/>
              <w:jc w:val="left"/>
              <w:rPr>
                <w:rFonts w:ascii="Times New Roman" w:eastAsia="Times New Roman" w:hAnsi="Times New Roman" w:cs="Times New Roman"/>
                <w:szCs w:val="20"/>
                <w:lang w:eastAsia="cs-CZ" w:bidi="ar-SA"/>
              </w:rPr>
            </w:pPr>
          </w:p>
        </w:tc>
      </w:tr>
      <w:tr w:rsidR="00B40E10" w:rsidRPr="00B40E10" w14:paraId="77CA1EAB" w14:textId="77777777" w:rsidTr="00B40E10">
        <w:trPr>
          <w:trHeight w:val="259"/>
        </w:trPr>
        <w:tc>
          <w:tcPr>
            <w:tcW w:w="5540" w:type="dxa"/>
            <w:tcBorders>
              <w:top w:val="nil"/>
              <w:left w:val="nil"/>
              <w:bottom w:val="nil"/>
              <w:right w:val="nil"/>
            </w:tcBorders>
            <w:shd w:val="clear" w:color="auto" w:fill="auto"/>
            <w:noWrap/>
            <w:vAlign w:val="bottom"/>
            <w:hideMark/>
          </w:tcPr>
          <w:p w14:paraId="45C98B79" w14:textId="77777777" w:rsidR="00B40E10" w:rsidRPr="00B40E10" w:rsidRDefault="00B40E10" w:rsidP="00B40E10">
            <w:pPr>
              <w:spacing w:before="0" w:after="0" w:line="240" w:lineRule="auto"/>
              <w:jc w:val="left"/>
              <w:rPr>
                <w:rFonts w:eastAsia="Times New Roman" w:cs="Arial"/>
                <w:szCs w:val="20"/>
                <w:lang w:eastAsia="cs-CZ" w:bidi="ar-SA"/>
              </w:rPr>
            </w:pPr>
            <w:r w:rsidRPr="00B40E10">
              <w:rPr>
                <w:rFonts w:eastAsia="Times New Roman" w:cs="Arial"/>
                <w:szCs w:val="20"/>
                <w:lang w:eastAsia="cs-CZ" w:bidi="ar-SA"/>
              </w:rPr>
              <w:t xml:space="preserve">Součin </w:t>
            </w:r>
            <w:proofErr w:type="spellStart"/>
            <w:proofErr w:type="gramStart"/>
            <w:r w:rsidRPr="00B40E10">
              <w:rPr>
                <w:rFonts w:eastAsia="Times New Roman" w:cs="Arial"/>
                <w:szCs w:val="20"/>
                <w:lang w:eastAsia="cs-CZ" w:bidi="ar-SA"/>
              </w:rPr>
              <w:t>p.S</w:t>
            </w:r>
            <w:proofErr w:type="spellEnd"/>
            <w:proofErr w:type="gramEnd"/>
          </w:p>
        </w:tc>
        <w:tc>
          <w:tcPr>
            <w:tcW w:w="2200" w:type="dxa"/>
            <w:tcBorders>
              <w:top w:val="nil"/>
              <w:left w:val="nil"/>
              <w:bottom w:val="nil"/>
              <w:right w:val="nil"/>
            </w:tcBorders>
            <w:shd w:val="clear" w:color="auto" w:fill="auto"/>
            <w:noWrap/>
            <w:vAlign w:val="bottom"/>
            <w:hideMark/>
          </w:tcPr>
          <w:p w14:paraId="5FF87DCB"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8427,36</w:t>
            </w:r>
          </w:p>
        </w:tc>
        <w:tc>
          <w:tcPr>
            <w:tcW w:w="1080" w:type="dxa"/>
            <w:tcBorders>
              <w:top w:val="nil"/>
              <w:left w:val="nil"/>
              <w:bottom w:val="nil"/>
              <w:right w:val="nil"/>
            </w:tcBorders>
            <w:shd w:val="clear" w:color="auto" w:fill="auto"/>
            <w:noWrap/>
            <w:vAlign w:val="bottom"/>
            <w:hideMark/>
          </w:tcPr>
          <w:p w14:paraId="5AFEB09B" w14:textId="77777777" w:rsidR="00B40E10" w:rsidRPr="00B40E10" w:rsidRDefault="00B40E10" w:rsidP="00B40E10">
            <w:pPr>
              <w:spacing w:before="0" w:after="0" w:line="240" w:lineRule="auto"/>
              <w:jc w:val="left"/>
              <w:rPr>
                <w:rFonts w:eastAsia="Times New Roman" w:cs="Arial"/>
                <w:szCs w:val="20"/>
                <w:lang w:eastAsia="cs-CZ" w:bidi="ar-SA"/>
              </w:rPr>
            </w:pPr>
            <w:r w:rsidRPr="00B40E10">
              <w:rPr>
                <w:rFonts w:eastAsia="Times New Roman" w:cs="Arial"/>
                <w:szCs w:val="20"/>
                <w:lang w:eastAsia="cs-CZ" w:bidi="ar-SA"/>
              </w:rPr>
              <w:t>[kg]</w:t>
            </w:r>
          </w:p>
        </w:tc>
      </w:tr>
      <w:tr w:rsidR="00B40E10" w:rsidRPr="00B40E10" w14:paraId="0616CC59" w14:textId="77777777" w:rsidTr="00B40E10">
        <w:trPr>
          <w:trHeight w:val="259"/>
        </w:trPr>
        <w:tc>
          <w:tcPr>
            <w:tcW w:w="5540" w:type="dxa"/>
            <w:tcBorders>
              <w:top w:val="nil"/>
              <w:left w:val="nil"/>
              <w:bottom w:val="nil"/>
              <w:right w:val="nil"/>
            </w:tcBorders>
            <w:shd w:val="clear" w:color="auto" w:fill="auto"/>
            <w:noWrap/>
            <w:vAlign w:val="bottom"/>
            <w:hideMark/>
          </w:tcPr>
          <w:p w14:paraId="200789B3" w14:textId="77777777" w:rsidR="00B40E10" w:rsidRPr="00B40E10" w:rsidRDefault="00B40E10" w:rsidP="00B40E10">
            <w:pPr>
              <w:spacing w:before="0" w:after="0" w:line="240" w:lineRule="auto"/>
              <w:jc w:val="left"/>
              <w:rPr>
                <w:rFonts w:eastAsia="Times New Roman" w:cs="Arial"/>
                <w:szCs w:val="20"/>
                <w:lang w:eastAsia="cs-CZ" w:bidi="ar-SA"/>
              </w:rPr>
            </w:pPr>
            <w:r w:rsidRPr="00B40E10">
              <w:rPr>
                <w:rFonts w:eastAsia="Times New Roman" w:cs="Arial"/>
                <w:szCs w:val="20"/>
                <w:lang w:eastAsia="cs-CZ" w:bidi="ar-SA"/>
              </w:rPr>
              <w:t>Nutno zřídit odběrná místa v PÚ</w:t>
            </w:r>
          </w:p>
        </w:tc>
        <w:tc>
          <w:tcPr>
            <w:tcW w:w="2200" w:type="dxa"/>
            <w:tcBorders>
              <w:top w:val="nil"/>
              <w:left w:val="nil"/>
              <w:bottom w:val="nil"/>
              <w:right w:val="nil"/>
            </w:tcBorders>
            <w:shd w:val="clear" w:color="auto" w:fill="auto"/>
            <w:noWrap/>
            <w:vAlign w:val="bottom"/>
            <w:hideMark/>
          </w:tcPr>
          <w:p w14:paraId="5C3A4A01" w14:textId="77777777" w:rsidR="00B40E10" w:rsidRPr="00B40E10" w:rsidRDefault="00B40E10" w:rsidP="00B40E10">
            <w:pPr>
              <w:spacing w:before="0" w:after="0" w:line="240" w:lineRule="auto"/>
              <w:jc w:val="right"/>
              <w:rPr>
                <w:rFonts w:eastAsia="Times New Roman" w:cs="Arial"/>
                <w:szCs w:val="20"/>
                <w:lang w:eastAsia="cs-CZ" w:bidi="ar-SA"/>
              </w:rPr>
            </w:pPr>
            <w:r w:rsidRPr="00B40E10">
              <w:rPr>
                <w:rFonts w:eastAsia="Times New Roman" w:cs="Arial"/>
                <w:szCs w:val="20"/>
                <w:lang w:eastAsia="cs-CZ" w:bidi="ar-SA"/>
              </w:rPr>
              <w:t>NE</w:t>
            </w:r>
          </w:p>
        </w:tc>
        <w:tc>
          <w:tcPr>
            <w:tcW w:w="1080" w:type="dxa"/>
            <w:tcBorders>
              <w:top w:val="nil"/>
              <w:left w:val="nil"/>
              <w:bottom w:val="nil"/>
              <w:right w:val="nil"/>
            </w:tcBorders>
            <w:shd w:val="clear" w:color="auto" w:fill="auto"/>
            <w:noWrap/>
            <w:vAlign w:val="bottom"/>
            <w:hideMark/>
          </w:tcPr>
          <w:p w14:paraId="4335E81F" w14:textId="77777777" w:rsidR="00B40E10" w:rsidRPr="00B40E10" w:rsidRDefault="00B40E10" w:rsidP="00B40E10">
            <w:pPr>
              <w:spacing w:before="0" w:after="0" w:line="240" w:lineRule="auto"/>
              <w:jc w:val="right"/>
              <w:rPr>
                <w:rFonts w:eastAsia="Times New Roman" w:cs="Arial"/>
                <w:szCs w:val="20"/>
                <w:lang w:eastAsia="cs-CZ" w:bidi="ar-SA"/>
              </w:rPr>
            </w:pPr>
          </w:p>
        </w:tc>
      </w:tr>
    </w:tbl>
    <w:p w14:paraId="0BF430F3" w14:textId="33AA3911" w:rsidR="00B40E10" w:rsidRDefault="00B40E10" w:rsidP="0032073D">
      <w:pPr>
        <w:pStyle w:val="Zkladntext"/>
      </w:pPr>
    </w:p>
    <w:p w14:paraId="776CD767" w14:textId="7F82F02D" w:rsidR="00B40E10" w:rsidRDefault="00B40E10" w:rsidP="00B40E10">
      <w:pPr>
        <w:pStyle w:val="Zkladntext"/>
      </w:pPr>
    </w:p>
    <w:p w14:paraId="5D44E6C2" w14:textId="41A4F548" w:rsidR="006101E9" w:rsidRDefault="006101E9" w:rsidP="00B40E10">
      <w:pPr>
        <w:pStyle w:val="Zkladntext"/>
      </w:pPr>
    </w:p>
    <w:p w14:paraId="7062AF68" w14:textId="77777777" w:rsidR="006101E9" w:rsidRPr="00B40E10" w:rsidRDefault="006101E9" w:rsidP="00B40E10">
      <w:pPr>
        <w:pStyle w:val="Zkladntext"/>
      </w:pPr>
    </w:p>
    <w:p w14:paraId="288D78B3" w14:textId="77777777" w:rsidR="006B0A5C" w:rsidRPr="006B0A5C" w:rsidRDefault="006B0A5C" w:rsidP="006B0A5C"/>
    <w:sectPr w:rsidR="006B0A5C" w:rsidRPr="006B0A5C" w:rsidSect="007A4BA5">
      <w:headerReference w:type="default" r:id="rId13"/>
      <w:footerReference w:type="default" r:id="rId14"/>
      <w:pgSz w:w="11906" w:h="16838"/>
      <w:pgMar w:top="1418" w:right="1418" w:bottom="1077" w:left="1418" w:header="737" w:footer="510" w:gutter="0"/>
      <w:cols w:space="708"/>
      <w:formProt w:val="0"/>
      <w:titlePg/>
      <w:docGrid w:linePitch="312" w:charSpace="20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222EBD" w14:textId="77777777" w:rsidR="000B2F9D" w:rsidRDefault="000B2F9D" w:rsidP="00D677D5">
      <w:r>
        <w:separator/>
      </w:r>
    </w:p>
    <w:p w14:paraId="6F67C98C" w14:textId="77777777" w:rsidR="000B2F9D" w:rsidRDefault="000B2F9D" w:rsidP="00D677D5"/>
  </w:endnote>
  <w:endnote w:type="continuationSeparator" w:id="0">
    <w:p w14:paraId="0C8625DD" w14:textId="77777777" w:rsidR="000B2F9D" w:rsidRDefault="000B2F9D" w:rsidP="00D677D5">
      <w:r>
        <w:continuationSeparator/>
      </w:r>
    </w:p>
    <w:p w14:paraId="11673487" w14:textId="77777777" w:rsidR="000B2F9D" w:rsidRDefault="000B2F9D" w:rsidP="00D677D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Andale Sans UI">
    <w:altName w:val="Cambria"/>
    <w:panose1 w:val="00000000000000000000"/>
    <w:charset w:val="00"/>
    <w:family w:val="roman"/>
    <w:notTrueType/>
    <w:pitch w:val="default"/>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Calibri"/>
    <w:charset w:val="00"/>
    <w:family w:val="auto"/>
    <w:pitch w:val="variable"/>
    <w:sig w:usb0="800000AF" w:usb1="1001ECEA" w:usb2="00000000" w:usb3="00000000" w:csb0="00000001"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Mono">
    <w:altName w:val="Courier New"/>
    <w:charset w:val="EE"/>
    <w:family w:val="modern"/>
    <w:pitch w:val="fixed"/>
    <w:sig w:usb0="E0000AFF" w:usb1="400078FF" w:usb2="00000001" w:usb3="00000000" w:csb0="000001B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43E0C9" w14:textId="77777777" w:rsidR="00991AF9" w:rsidRDefault="00991AF9" w:rsidP="007A4BA5">
    <w:pPr>
      <w:pStyle w:val="Zpat"/>
    </w:pPr>
  </w:p>
  <w:p w14:paraId="7313315E" w14:textId="0E115F90" w:rsidR="00991AF9" w:rsidRDefault="00BA5D3F" w:rsidP="007A4BA5">
    <w:pPr>
      <w:pStyle w:val="Zpat"/>
    </w:pPr>
    <w:r w:rsidRPr="003A05F0">
      <w:t>0</w:t>
    </w:r>
    <w:r w:rsidR="003A05F0" w:rsidRPr="003A05F0">
      <w:t>8</w:t>
    </w:r>
    <w:r w:rsidRPr="003A05F0">
      <w:t>/2018</w:t>
    </w:r>
    <w:r w:rsidR="00991AF9" w:rsidRPr="003A05F0">
      <w:tab/>
    </w:r>
    <w:r w:rsidR="00991AF9" w:rsidRPr="003A05F0">
      <w:fldChar w:fldCharType="begin"/>
    </w:r>
    <w:r w:rsidR="00991AF9" w:rsidRPr="003A05F0">
      <w:instrText>PAGE</w:instrText>
    </w:r>
    <w:r w:rsidR="00991AF9" w:rsidRPr="003A05F0">
      <w:fldChar w:fldCharType="separate"/>
    </w:r>
    <w:r w:rsidR="00DF5499" w:rsidRPr="003A05F0">
      <w:rPr>
        <w:noProof/>
      </w:rPr>
      <w:t>4</w:t>
    </w:r>
    <w:r w:rsidR="00991AF9" w:rsidRPr="003A05F0">
      <w:fldChar w:fldCharType="end"/>
    </w:r>
    <w:r w:rsidRPr="003A05F0">
      <w:tab/>
      <w:t>Zakázka: 18</w:t>
    </w:r>
    <w:r w:rsidR="00991AF9" w:rsidRPr="003A05F0">
      <w:t>-0</w:t>
    </w:r>
    <w:r w:rsidR="003A05F0" w:rsidRPr="003A05F0">
      <w:t>7088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A19E74" w14:textId="77777777" w:rsidR="000B2F9D" w:rsidRDefault="000B2F9D" w:rsidP="00D677D5">
      <w:r>
        <w:separator/>
      </w:r>
    </w:p>
    <w:p w14:paraId="0548C0EE" w14:textId="77777777" w:rsidR="000B2F9D" w:rsidRDefault="000B2F9D" w:rsidP="00D677D5"/>
  </w:footnote>
  <w:footnote w:type="continuationSeparator" w:id="0">
    <w:p w14:paraId="444FDECB" w14:textId="77777777" w:rsidR="000B2F9D" w:rsidRDefault="000B2F9D" w:rsidP="00D677D5">
      <w:r>
        <w:continuationSeparator/>
      </w:r>
    </w:p>
    <w:p w14:paraId="4722E13F" w14:textId="77777777" w:rsidR="000B2F9D" w:rsidRDefault="000B2F9D" w:rsidP="00D677D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33B6D6" w14:textId="0399E385" w:rsidR="00991AF9" w:rsidRDefault="00991AF9" w:rsidP="007A4BA5">
    <w:pPr>
      <w:pStyle w:val="Zhlav"/>
    </w:pPr>
    <w:r>
      <w:rPr>
        <w:noProof/>
        <w:lang w:eastAsia="cs-CZ" w:bidi="ar-SA"/>
      </w:rPr>
      <w:drawing>
        <wp:anchor distT="0" distB="0" distL="114300" distR="114300" simplePos="0" relativeHeight="251658240" behindDoc="1" locked="0" layoutInCell="1" allowOverlap="1" wp14:anchorId="41BA13C6" wp14:editId="4DEDC1D9">
          <wp:simplePos x="0" y="0"/>
          <wp:positionH relativeFrom="margin">
            <wp:posOffset>891540</wp:posOffset>
          </wp:positionH>
          <wp:positionV relativeFrom="paragraph">
            <wp:posOffset>-205740</wp:posOffset>
          </wp:positionV>
          <wp:extent cx="3968448" cy="518160"/>
          <wp:effectExtent l="0" t="0" r="0" b="0"/>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 zakázky 2.png"/>
                  <pic:cNvPicPr/>
                </pic:nvPicPr>
                <pic:blipFill>
                  <a:blip r:embed="rId1">
                    <a:extLst>
                      <a:ext uri="{28A0092B-C50C-407E-A947-70E740481C1C}">
                        <a14:useLocalDpi xmlns:a14="http://schemas.microsoft.com/office/drawing/2010/main" val="0"/>
                      </a:ext>
                    </a:extLst>
                  </a:blip>
                  <a:stretch>
                    <a:fillRect/>
                  </a:stretch>
                </pic:blipFill>
                <pic:spPr>
                  <a:xfrm>
                    <a:off x="0" y="0"/>
                    <a:ext cx="3968448" cy="51816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4449F6"/>
    <w:multiLevelType w:val="hybridMultilevel"/>
    <w:tmpl w:val="50368F16"/>
    <w:lvl w:ilvl="0" w:tplc="DA6E44B2">
      <w:numFmt w:val="bullet"/>
      <w:lvlText w:val="-"/>
      <w:lvlJc w:val="left"/>
      <w:pPr>
        <w:ind w:left="720" w:hanging="360"/>
      </w:pPr>
      <w:rPr>
        <w:rFonts w:ascii="Arial" w:eastAsia="Andale Sans U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B142EE6"/>
    <w:multiLevelType w:val="hybridMultilevel"/>
    <w:tmpl w:val="D73CD81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D58147E"/>
    <w:multiLevelType w:val="hybridMultilevel"/>
    <w:tmpl w:val="978EC9AA"/>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D89692E"/>
    <w:multiLevelType w:val="hybridMultilevel"/>
    <w:tmpl w:val="B4FC9A5C"/>
    <w:lvl w:ilvl="0" w:tplc="15969B46">
      <w:start w:val="1"/>
      <w:numFmt w:val="lowerLetter"/>
      <w:lvlText w:val="%1)"/>
      <w:lvlJc w:val="left"/>
      <w:pPr>
        <w:ind w:left="720" w:hanging="360"/>
      </w:pPr>
      <w:rPr>
        <w:rFonts w:hint="default"/>
        <w:b w:val="0"/>
      </w:rPr>
    </w:lvl>
    <w:lvl w:ilvl="1" w:tplc="04050011">
      <w:start w:val="1"/>
      <w:numFmt w:val="decimal"/>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09275CC"/>
    <w:multiLevelType w:val="hybridMultilevel"/>
    <w:tmpl w:val="145EE136"/>
    <w:lvl w:ilvl="0" w:tplc="6DC0EAB0">
      <w:numFmt w:val="bullet"/>
      <w:lvlText w:val="-"/>
      <w:lvlJc w:val="left"/>
      <w:pPr>
        <w:ind w:left="2628" w:hanging="360"/>
      </w:pPr>
      <w:rPr>
        <w:rFonts w:ascii="Arial" w:eastAsia="Andale Sans UI" w:hAnsi="Arial" w:cs="Arial" w:hint="default"/>
      </w:rPr>
    </w:lvl>
    <w:lvl w:ilvl="1" w:tplc="04050003" w:tentative="1">
      <w:start w:val="1"/>
      <w:numFmt w:val="bullet"/>
      <w:lvlText w:val="o"/>
      <w:lvlJc w:val="left"/>
      <w:pPr>
        <w:ind w:left="3348" w:hanging="360"/>
      </w:pPr>
      <w:rPr>
        <w:rFonts w:ascii="Courier New" w:hAnsi="Courier New" w:cs="Courier New" w:hint="default"/>
      </w:rPr>
    </w:lvl>
    <w:lvl w:ilvl="2" w:tplc="04050005" w:tentative="1">
      <w:start w:val="1"/>
      <w:numFmt w:val="bullet"/>
      <w:lvlText w:val=""/>
      <w:lvlJc w:val="left"/>
      <w:pPr>
        <w:ind w:left="4068" w:hanging="360"/>
      </w:pPr>
      <w:rPr>
        <w:rFonts w:ascii="Wingdings" w:hAnsi="Wingdings" w:hint="default"/>
      </w:rPr>
    </w:lvl>
    <w:lvl w:ilvl="3" w:tplc="04050001" w:tentative="1">
      <w:start w:val="1"/>
      <w:numFmt w:val="bullet"/>
      <w:lvlText w:val=""/>
      <w:lvlJc w:val="left"/>
      <w:pPr>
        <w:ind w:left="4788" w:hanging="360"/>
      </w:pPr>
      <w:rPr>
        <w:rFonts w:ascii="Symbol" w:hAnsi="Symbol" w:hint="default"/>
      </w:rPr>
    </w:lvl>
    <w:lvl w:ilvl="4" w:tplc="04050003" w:tentative="1">
      <w:start w:val="1"/>
      <w:numFmt w:val="bullet"/>
      <w:lvlText w:val="o"/>
      <w:lvlJc w:val="left"/>
      <w:pPr>
        <w:ind w:left="5508" w:hanging="360"/>
      </w:pPr>
      <w:rPr>
        <w:rFonts w:ascii="Courier New" w:hAnsi="Courier New" w:cs="Courier New" w:hint="default"/>
      </w:rPr>
    </w:lvl>
    <w:lvl w:ilvl="5" w:tplc="04050005" w:tentative="1">
      <w:start w:val="1"/>
      <w:numFmt w:val="bullet"/>
      <w:lvlText w:val=""/>
      <w:lvlJc w:val="left"/>
      <w:pPr>
        <w:ind w:left="6228" w:hanging="360"/>
      </w:pPr>
      <w:rPr>
        <w:rFonts w:ascii="Wingdings" w:hAnsi="Wingdings" w:hint="default"/>
      </w:rPr>
    </w:lvl>
    <w:lvl w:ilvl="6" w:tplc="04050001" w:tentative="1">
      <w:start w:val="1"/>
      <w:numFmt w:val="bullet"/>
      <w:lvlText w:val=""/>
      <w:lvlJc w:val="left"/>
      <w:pPr>
        <w:ind w:left="6948" w:hanging="360"/>
      </w:pPr>
      <w:rPr>
        <w:rFonts w:ascii="Symbol" w:hAnsi="Symbol" w:hint="default"/>
      </w:rPr>
    </w:lvl>
    <w:lvl w:ilvl="7" w:tplc="04050003" w:tentative="1">
      <w:start w:val="1"/>
      <w:numFmt w:val="bullet"/>
      <w:lvlText w:val="o"/>
      <w:lvlJc w:val="left"/>
      <w:pPr>
        <w:ind w:left="7668" w:hanging="360"/>
      </w:pPr>
      <w:rPr>
        <w:rFonts w:ascii="Courier New" w:hAnsi="Courier New" w:cs="Courier New" w:hint="default"/>
      </w:rPr>
    </w:lvl>
    <w:lvl w:ilvl="8" w:tplc="04050005" w:tentative="1">
      <w:start w:val="1"/>
      <w:numFmt w:val="bullet"/>
      <w:lvlText w:val=""/>
      <w:lvlJc w:val="left"/>
      <w:pPr>
        <w:ind w:left="8388" w:hanging="360"/>
      </w:pPr>
      <w:rPr>
        <w:rFonts w:ascii="Wingdings" w:hAnsi="Wingdings" w:hint="default"/>
      </w:rPr>
    </w:lvl>
  </w:abstractNum>
  <w:abstractNum w:abstractNumId="5" w15:restartNumberingAfterBreak="0">
    <w:nsid w:val="11094751"/>
    <w:multiLevelType w:val="hybridMultilevel"/>
    <w:tmpl w:val="8A42A93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7AC4D75"/>
    <w:multiLevelType w:val="multilevel"/>
    <w:tmpl w:val="7AA2FF0E"/>
    <w:lvl w:ilvl="0">
      <w:start w:val="1"/>
      <w:numFmt w:val="bullet"/>
      <w:lvlText w:val=""/>
      <w:lvlJc w:val="left"/>
      <w:pPr>
        <w:tabs>
          <w:tab w:val="num" w:pos="720"/>
        </w:tabs>
        <w:ind w:left="720" w:hanging="360"/>
      </w:pPr>
      <w:rPr>
        <w:rFonts w:ascii="Symbol" w:hAnsi="Symbol" w:cs="OpenSymbol" w:hint="default"/>
        <w:b/>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7" w15:restartNumberingAfterBreak="0">
    <w:nsid w:val="1A5D0563"/>
    <w:multiLevelType w:val="hybridMultilevel"/>
    <w:tmpl w:val="BA60AC5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DE516B9"/>
    <w:multiLevelType w:val="multilevel"/>
    <w:tmpl w:val="CF32659A"/>
    <w:lvl w:ilvl="0">
      <w:start w:val="1"/>
      <w:numFmt w:val="decimal"/>
      <w:pStyle w:val="Nadpis"/>
      <w:lvlText w:val=" %1 "/>
      <w:lvlJc w:val="left"/>
      <w:pPr>
        <w:tabs>
          <w:tab w:val="num" w:pos="1701"/>
        </w:tabs>
        <w:ind w:left="1701" w:hanging="1701"/>
      </w:pPr>
    </w:lvl>
    <w:lvl w:ilvl="1">
      <w:start w:val="2"/>
      <w:numFmt w:val="decimal"/>
      <w:lvlText w:val=" %1.%2 "/>
      <w:lvlJc w:val="left"/>
      <w:pPr>
        <w:tabs>
          <w:tab w:val="num" w:pos="3402"/>
        </w:tabs>
        <w:ind w:left="3402" w:hanging="1701"/>
      </w:pPr>
    </w:lvl>
    <w:lvl w:ilvl="2">
      <w:start w:val="3"/>
      <w:numFmt w:val="decimal"/>
      <w:lvlText w:val=" %1.%2.%3 "/>
      <w:lvlJc w:val="left"/>
      <w:pPr>
        <w:tabs>
          <w:tab w:val="num" w:pos="5103"/>
        </w:tabs>
        <w:ind w:left="5103" w:hanging="1701"/>
      </w:pPr>
    </w:lvl>
    <w:lvl w:ilvl="3">
      <w:start w:val="4"/>
      <w:numFmt w:val="decimal"/>
      <w:lvlText w:val=" %1.%2.%3.%4 "/>
      <w:lvlJc w:val="left"/>
      <w:pPr>
        <w:tabs>
          <w:tab w:val="num" w:pos="6804"/>
        </w:tabs>
        <w:ind w:left="6804" w:hanging="1701"/>
      </w:pPr>
    </w:lvl>
    <w:lvl w:ilvl="4">
      <w:start w:val="5"/>
      <w:numFmt w:val="decimal"/>
      <w:lvlText w:val=" %1.%2.%3.%4.%5 "/>
      <w:lvlJc w:val="left"/>
      <w:pPr>
        <w:tabs>
          <w:tab w:val="num" w:pos="8505"/>
        </w:tabs>
        <w:ind w:left="8505" w:hanging="1701"/>
      </w:pPr>
    </w:lvl>
    <w:lvl w:ilvl="5">
      <w:start w:val="6"/>
      <w:numFmt w:val="decimal"/>
      <w:lvlText w:val=" %1.%2.%3.%4.%5.%6 "/>
      <w:lvlJc w:val="left"/>
      <w:pPr>
        <w:tabs>
          <w:tab w:val="num" w:pos="10206"/>
        </w:tabs>
        <w:ind w:left="10206" w:hanging="1701"/>
      </w:pPr>
    </w:lvl>
    <w:lvl w:ilvl="6">
      <w:start w:val="7"/>
      <w:numFmt w:val="decimal"/>
      <w:lvlText w:val=" %1.%2.%3.%4.%5.%6.%7 "/>
      <w:lvlJc w:val="left"/>
      <w:pPr>
        <w:tabs>
          <w:tab w:val="num" w:pos="11907"/>
        </w:tabs>
        <w:ind w:left="11907" w:hanging="1701"/>
      </w:pPr>
    </w:lvl>
    <w:lvl w:ilvl="7">
      <w:start w:val="8"/>
      <w:numFmt w:val="decimal"/>
      <w:lvlText w:val=" %1.%2.%3.%4.%5.%6.%7.%8 "/>
      <w:lvlJc w:val="left"/>
      <w:pPr>
        <w:tabs>
          <w:tab w:val="num" w:pos="13608"/>
        </w:tabs>
        <w:ind w:left="13608" w:hanging="1701"/>
      </w:pPr>
    </w:lvl>
    <w:lvl w:ilvl="8">
      <w:start w:val="9"/>
      <w:numFmt w:val="decimal"/>
      <w:lvlText w:val=" %1.%2.%3.%4.%5.%6.%7.%8.%9 "/>
      <w:lvlJc w:val="left"/>
      <w:pPr>
        <w:tabs>
          <w:tab w:val="num" w:pos="15309"/>
        </w:tabs>
        <w:ind w:left="15309" w:hanging="1701"/>
      </w:pPr>
    </w:lvl>
  </w:abstractNum>
  <w:abstractNum w:abstractNumId="9" w15:restartNumberingAfterBreak="0">
    <w:nsid w:val="1FF12935"/>
    <w:multiLevelType w:val="hybridMultilevel"/>
    <w:tmpl w:val="41B4E79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FF93F4F"/>
    <w:multiLevelType w:val="hybridMultilevel"/>
    <w:tmpl w:val="0F7696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1E75618"/>
    <w:multiLevelType w:val="hybridMultilevel"/>
    <w:tmpl w:val="0B38D9E2"/>
    <w:lvl w:ilvl="0" w:tplc="0405000F">
      <w:start w:val="1"/>
      <w:numFmt w:val="decimal"/>
      <w:lvlText w:val="%1."/>
      <w:lvlJc w:val="left"/>
      <w:pPr>
        <w:ind w:left="720" w:hanging="360"/>
      </w:pPr>
    </w:lvl>
    <w:lvl w:ilvl="1" w:tplc="38F2E9C4">
      <w:start w:val="1"/>
      <w:numFmt w:val="decimal"/>
      <w:lvlText w:val="%2)"/>
      <w:lvlJc w:val="left"/>
      <w:pPr>
        <w:ind w:left="1788" w:hanging="708"/>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824A0D"/>
    <w:multiLevelType w:val="hybridMultilevel"/>
    <w:tmpl w:val="8E2E223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20B0453"/>
    <w:multiLevelType w:val="multilevel"/>
    <w:tmpl w:val="536CBA6A"/>
    <w:lvl w:ilvl="0">
      <w:start w:val="1"/>
      <w:numFmt w:val="lowerLetter"/>
      <w:lvlText w:val="%1)"/>
      <w:lvlJc w:val="left"/>
      <w:pPr>
        <w:tabs>
          <w:tab w:val="num" w:pos="432"/>
        </w:tabs>
        <w:ind w:left="432" w:hanging="432"/>
      </w:pPr>
      <w:rPr>
        <w:rFonts w:hint="default"/>
        <w:b w:val="0"/>
      </w:rPr>
    </w:lvl>
    <w:lvl w:ilvl="1">
      <w:start w:val="1"/>
      <w:numFmt w:val="decimal"/>
      <w:lvlText w:val=" %1.%2 "/>
      <w:lvlJc w:val="left"/>
      <w:pPr>
        <w:tabs>
          <w:tab w:val="num" w:pos="576"/>
        </w:tabs>
        <w:ind w:left="576" w:hanging="576"/>
      </w:pPr>
    </w:lvl>
    <w:lvl w:ilvl="2">
      <w:start w:val="1"/>
      <w:numFmt w:val="decimal"/>
      <w:lvlText w:val=" %1.%2.%3 "/>
      <w:lvlJc w:val="left"/>
      <w:pPr>
        <w:tabs>
          <w:tab w:val="num" w:pos="720"/>
        </w:tabs>
        <w:ind w:left="720" w:hanging="720"/>
      </w:pPr>
      <w:rPr>
        <w:rFonts w:hint="default"/>
        <w:b w:val="0"/>
        <w:i w:val="0"/>
        <w:caps w:val="0"/>
        <w:strike w:val="0"/>
        <w:dstrike w:val="0"/>
        <w:outline w:val="0"/>
        <w:shadow w:val="0"/>
        <w:emboss w:val="0"/>
        <w:imprint w:val="0"/>
        <w:vanish w:val="0"/>
        <w:sz w:val="20"/>
        <w:vertAlign w:val="baseline"/>
      </w:rPr>
    </w:lvl>
    <w:lvl w:ilvl="3">
      <w:start w:val="1"/>
      <w:numFmt w:val="decimal"/>
      <w:lvlText w:val=" %1.%2.%3.%4 "/>
      <w:lvlJc w:val="left"/>
      <w:pPr>
        <w:tabs>
          <w:tab w:val="num" w:pos="864"/>
        </w:tabs>
        <w:ind w:left="864" w:hanging="864"/>
      </w:pPr>
    </w:lvl>
    <w:lvl w:ilvl="4">
      <w:start w:val="1"/>
      <w:numFmt w:val="decimal"/>
      <w:lvlText w:val=" %1.%2.%3.%4.%5 "/>
      <w:lvlJc w:val="left"/>
      <w:pPr>
        <w:tabs>
          <w:tab w:val="num" w:pos="1008"/>
        </w:tabs>
        <w:ind w:left="1008" w:hanging="1008"/>
      </w:pPr>
    </w:lvl>
    <w:lvl w:ilvl="5">
      <w:start w:val="1"/>
      <w:numFmt w:val="decimal"/>
      <w:lvlText w:val=" %1.%2.%3.%4.%5.%6 "/>
      <w:lvlJc w:val="left"/>
      <w:pPr>
        <w:tabs>
          <w:tab w:val="num" w:pos="1152"/>
        </w:tabs>
        <w:ind w:left="1152" w:hanging="1152"/>
      </w:pPr>
    </w:lvl>
    <w:lvl w:ilvl="6">
      <w:start w:val="1"/>
      <w:numFmt w:val="decimal"/>
      <w:lvlText w:val=" %1.%2.%3.%4.%5.%6.%7 "/>
      <w:lvlJc w:val="left"/>
      <w:pPr>
        <w:tabs>
          <w:tab w:val="num" w:pos="1296"/>
        </w:tabs>
        <w:ind w:left="1296" w:hanging="1296"/>
      </w:pPr>
    </w:lvl>
    <w:lvl w:ilvl="7">
      <w:start w:val="1"/>
      <w:numFmt w:val="decimal"/>
      <w:lvlText w:val=" %1.%2.%3.%4.%5.%6.%7.%8 "/>
      <w:lvlJc w:val="left"/>
      <w:pPr>
        <w:tabs>
          <w:tab w:val="num" w:pos="1440"/>
        </w:tabs>
        <w:ind w:left="1440" w:hanging="1440"/>
      </w:pPr>
    </w:lvl>
    <w:lvl w:ilvl="8">
      <w:start w:val="1"/>
      <w:numFmt w:val="decimal"/>
      <w:lvlText w:val=" %1.%2.%3.%4.%5.%6.%7.%8.%9 "/>
      <w:lvlJc w:val="left"/>
      <w:pPr>
        <w:tabs>
          <w:tab w:val="num" w:pos="1584"/>
        </w:tabs>
        <w:ind w:left="1584" w:hanging="1584"/>
      </w:pPr>
    </w:lvl>
  </w:abstractNum>
  <w:abstractNum w:abstractNumId="14" w15:restartNumberingAfterBreak="0">
    <w:nsid w:val="337F52DF"/>
    <w:multiLevelType w:val="hybridMultilevel"/>
    <w:tmpl w:val="CE6A53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1800A6"/>
    <w:multiLevelType w:val="hybridMultilevel"/>
    <w:tmpl w:val="00A86A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FF764D"/>
    <w:multiLevelType w:val="hybridMultilevel"/>
    <w:tmpl w:val="8B20B7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8A30B02"/>
    <w:multiLevelType w:val="hybridMultilevel"/>
    <w:tmpl w:val="137E51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B9167F9"/>
    <w:multiLevelType w:val="multilevel"/>
    <w:tmpl w:val="2ACEAD6C"/>
    <w:lvl w:ilvl="0">
      <w:start w:val="1"/>
      <w:numFmt w:val="bullet"/>
      <w:lvlText w:val=""/>
      <w:lvlJc w:val="left"/>
      <w:pPr>
        <w:tabs>
          <w:tab w:val="num" w:pos="720"/>
        </w:tabs>
        <w:ind w:left="720" w:hanging="360"/>
      </w:pPr>
      <w:rPr>
        <w:rFonts w:ascii="Symbol" w:hAnsi="Symbol" w:cs="OpenSymbol" w:hint="default"/>
        <w:b w:val="0"/>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9" w15:restartNumberingAfterBreak="0">
    <w:nsid w:val="3D3B2E2D"/>
    <w:multiLevelType w:val="hybridMultilevel"/>
    <w:tmpl w:val="4126CDF8"/>
    <w:lvl w:ilvl="0" w:tplc="04050011">
      <w:start w:val="1"/>
      <w:numFmt w:val="decimal"/>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0" w15:restartNumberingAfterBreak="0">
    <w:nsid w:val="3EA204FD"/>
    <w:multiLevelType w:val="hybridMultilevel"/>
    <w:tmpl w:val="249821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FEE5BFE"/>
    <w:multiLevelType w:val="hybridMultilevel"/>
    <w:tmpl w:val="EB4EAFAA"/>
    <w:lvl w:ilvl="0" w:tplc="15969B46">
      <w:start w:val="1"/>
      <w:numFmt w:val="lowerLetter"/>
      <w:lvlText w:val="%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004083B"/>
    <w:multiLevelType w:val="hybridMultilevel"/>
    <w:tmpl w:val="F746C2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0FF3D3D"/>
    <w:multiLevelType w:val="hybridMultilevel"/>
    <w:tmpl w:val="03AC4A4C"/>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248743D"/>
    <w:multiLevelType w:val="hybridMultilevel"/>
    <w:tmpl w:val="3558B900"/>
    <w:lvl w:ilvl="0" w:tplc="15969B46">
      <w:start w:val="1"/>
      <w:numFmt w:val="lowerLetter"/>
      <w:lvlText w:val="%1)"/>
      <w:lvlJc w:val="left"/>
      <w:pPr>
        <w:ind w:left="720" w:hanging="360"/>
      </w:pPr>
      <w:rPr>
        <w:rFonts w:hint="default"/>
        <w:b w:val="0"/>
      </w:rPr>
    </w:lvl>
    <w:lvl w:ilvl="1" w:tplc="04050011">
      <w:start w:val="1"/>
      <w:numFmt w:val="decimal"/>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2922373"/>
    <w:multiLevelType w:val="multilevel"/>
    <w:tmpl w:val="536CBA6A"/>
    <w:lvl w:ilvl="0">
      <w:start w:val="1"/>
      <w:numFmt w:val="lowerLetter"/>
      <w:lvlText w:val="%1)"/>
      <w:lvlJc w:val="left"/>
      <w:pPr>
        <w:tabs>
          <w:tab w:val="num" w:pos="432"/>
        </w:tabs>
        <w:ind w:left="432" w:hanging="432"/>
      </w:pPr>
      <w:rPr>
        <w:rFonts w:hint="default"/>
        <w:b w:val="0"/>
      </w:rPr>
    </w:lvl>
    <w:lvl w:ilvl="1">
      <w:start w:val="1"/>
      <w:numFmt w:val="decimal"/>
      <w:lvlText w:val=" %1.%2 "/>
      <w:lvlJc w:val="left"/>
      <w:pPr>
        <w:tabs>
          <w:tab w:val="num" w:pos="576"/>
        </w:tabs>
        <w:ind w:left="576" w:hanging="576"/>
      </w:pPr>
    </w:lvl>
    <w:lvl w:ilvl="2">
      <w:start w:val="1"/>
      <w:numFmt w:val="decimal"/>
      <w:lvlText w:val=" %1.%2.%3 "/>
      <w:lvlJc w:val="left"/>
      <w:pPr>
        <w:tabs>
          <w:tab w:val="num" w:pos="720"/>
        </w:tabs>
        <w:ind w:left="720" w:hanging="720"/>
      </w:pPr>
      <w:rPr>
        <w:rFonts w:hint="default"/>
        <w:b w:val="0"/>
        <w:i w:val="0"/>
        <w:caps w:val="0"/>
        <w:strike w:val="0"/>
        <w:dstrike w:val="0"/>
        <w:outline w:val="0"/>
        <w:shadow w:val="0"/>
        <w:emboss w:val="0"/>
        <w:imprint w:val="0"/>
        <w:vanish w:val="0"/>
        <w:sz w:val="20"/>
        <w:vertAlign w:val="baseline"/>
      </w:rPr>
    </w:lvl>
    <w:lvl w:ilvl="3">
      <w:start w:val="1"/>
      <w:numFmt w:val="decimal"/>
      <w:lvlText w:val=" %1.%2.%3.%4 "/>
      <w:lvlJc w:val="left"/>
      <w:pPr>
        <w:tabs>
          <w:tab w:val="num" w:pos="864"/>
        </w:tabs>
        <w:ind w:left="864" w:hanging="864"/>
      </w:pPr>
    </w:lvl>
    <w:lvl w:ilvl="4">
      <w:start w:val="1"/>
      <w:numFmt w:val="decimal"/>
      <w:lvlText w:val=" %1.%2.%3.%4.%5 "/>
      <w:lvlJc w:val="left"/>
      <w:pPr>
        <w:tabs>
          <w:tab w:val="num" w:pos="1008"/>
        </w:tabs>
        <w:ind w:left="1008" w:hanging="1008"/>
      </w:pPr>
    </w:lvl>
    <w:lvl w:ilvl="5">
      <w:start w:val="1"/>
      <w:numFmt w:val="decimal"/>
      <w:lvlText w:val=" %1.%2.%3.%4.%5.%6 "/>
      <w:lvlJc w:val="left"/>
      <w:pPr>
        <w:tabs>
          <w:tab w:val="num" w:pos="1152"/>
        </w:tabs>
        <w:ind w:left="1152" w:hanging="1152"/>
      </w:pPr>
    </w:lvl>
    <w:lvl w:ilvl="6">
      <w:start w:val="1"/>
      <w:numFmt w:val="decimal"/>
      <w:lvlText w:val=" %1.%2.%3.%4.%5.%6.%7 "/>
      <w:lvlJc w:val="left"/>
      <w:pPr>
        <w:tabs>
          <w:tab w:val="num" w:pos="1296"/>
        </w:tabs>
        <w:ind w:left="1296" w:hanging="1296"/>
      </w:pPr>
    </w:lvl>
    <w:lvl w:ilvl="7">
      <w:start w:val="1"/>
      <w:numFmt w:val="decimal"/>
      <w:lvlText w:val=" %1.%2.%3.%4.%5.%6.%7.%8 "/>
      <w:lvlJc w:val="left"/>
      <w:pPr>
        <w:tabs>
          <w:tab w:val="num" w:pos="1440"/>
        </w:tabs>
        <w:ind w:left="1440" w:hanging="1440"/>
      </w:pPr>
    </w:lvl>
    <w:lvl w:ilvl="8">
      <w:start w:val="1"/>
      <w:numFmt w:val="decimal"/>
      <w:lvlText w:val=" %1.%2.%3.%4.%5.%6.%7.%8.%9 "/>
      <w:lvlJc w:val="left"/>
      <w:pPr>
        <w:tabs>
          <w:tab w:val="num" w:pos="1584"/>
        </w:tabs>
        <w:ind w:left="1584" w:hanging="1584"/>
      </w:pPr>
    </w:lvl>
  </w:abstractNum>
  <w:abstractNum w:abstractNumId="26" w15:restartNumberingAfterBreak="0">
    <w:nsid w:val="4720503E"/>
    <w:multiLevelType w:val="multilevel"/>
    <w:tmpl w:val="570CD8B2"/>
    <w:lvl w:ilvl="0">
      <w:start w:val="1"/>
      <w:numFmt w:val="lowerLetter"/>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491A2153"/>
    <w:multiLevelType w:val="hybridMultilevel"/>
    <w:tmpl w:val="3DC2B2E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8" w15:restartNumberingAfterBreak="0">
    <w:nsid w:val="4AC103C9"/>
    <w:multiLevelType w:val="hybridMultilevel"/>
    <w:tmpl w:val="FF1ECD6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B6355C0"/>
    <w:multiLevelType w:val="hybridMultilevel"/>
    <w:tmpl w:val="3AB479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4D340F01"/>
    <w:multiLevelType w:val="hybridMultilevel"/>
    <w:tmpl w:val="041CFF34"/>
    <w:lvl w:ilvl="0" w:tplc="A3D243B0">
      <w:start w:val="1"/>
      <w:numFmt w:val="lowerLetter"/>
      <w:lvlText w:val="%1)"/>
      <w:lvlJc w:val="left"/>
      <w:pPr>
        <w:ind w:left="1068" w:hanging="708"/>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DE625D9"/>
    <w:multiLevelType w:val="hybridMultilevel"/>
    <w:tmpl w:val="DF66EB6C"/>
    <w:lvl w:ilvl="0" w:tplc="04050017">
      <w:start w:val="1"/>
      <w:numFmt w:val="lowerLetter"/>
      <w:lvlText w:val="%1)"/>
      <w:lvlJc w:val="left"/>
      <w:pPr>
        <w:ind w:left="720" w:hanging="360"/>
      </w:pPr>
    </w:lvl>
    <w:lvl w:ilvl="1" w:tplc="13FAC4A8">
      <w:start w:val="1"/>
      <w:numFmt w:val="decimal"/>
      <w:lvlText w:val="%2)"/>
      <w:lvlJc w:val="left"/>
      <w:pPr>
        <w:ind w:left="1788" w:hanging="708"/>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E154206"/>
    <w:multiLevelType w:val="multilevel"/>
    <w:tmpl w:val="A8567A84"/>
    <w:lvl w:ilvl="0">
      <w:start w:val="1"/>
      <w:numFmt w:val="decimal"/>
      <w:pStyle w:val="Nadpis1"/>
      <w:lvlText w:val=" %1 "/>
      <w:lvlJc w:val="left"/>
      <w:pPr>
        <w:tabs>
          <w:tab w:val="num" w:pos="432"/>
        </w:tabs>
        <w:ind w:left="432" w:hanging="432"/>
      </w:pPr>
    </w:lvl>
    <w:lvl w:ilvl="1">
      <w:start w:val="1"/>
      <w:numFmt w:val="decimal"/>
      <w:pStyle w:val="Nadpis2"/>
      <w:lvlText w:val=" %1.%2 "/>
      <w:lvlJc w:val="left"/>
      <w:pPr>
        <w:tabs>
          <w:tab w:val="num" w:pos="576"/>
        </w:tabs>
        <w:ind w:left="576" w:hanging="576"/>
      </w:pPr>
    </w:lvl>
    <w:lvl w:ilvl="2">
      <w:start w:val="1"/>
      <w:numFmt w:val="decimal"/>
      <w:pStyle w:val="Nadpis3"/>
      <w:lvlText w:val=" %1.%2.%3 "/>
      <w:lvlJc w:val="left"/>
      <w:pPr>
        <w:tabs>
          <w:tab w:val="num" w:pos="720"/>
        </w:tabs>
        <w:ind w:left="720" w:hanging="720"/>
      </w:pPr>
      <w:rPr>
        <w:rFonts w:hint="default"/>
        <w:b w:val="0"/>
        <w:i w:val="0"/>
        <w:caps w:val="0"/>
        <w:strike w:val="0"/>
        <w:dstrike w:val="0"/>
        <w:outline w:val="0"/>
        <w:shadow w:val="0"/>
        <w:emboss w:val="0"/>
        <w:imprint w:val="0"/>
        <w:vanish w:val="0"/>
        <w:sz w:val="20"/>
        <w:vertAlign w:val="baseline"/>
      </w:rPr>
    </w:lvl>
    <w:lvl w:ilvl="3">
      <w:start w:val="1"/>
      <w:numFmt w:val="decimal"/>
      <w:pStyle w:val="Nadpis4"/>
      <w:lvlText w:val=" %1.%2.%3.%4 "/>
      <w:lvlJc w:val="left"/>
      <w:pPr>
        <w:tabs>
          <w:tab w:val="num" w:pos="864"/>
        </w:tabs>
        <w:ind w:left="864" w:hanging="864"/>
      </w:pPr>
    </w:lvl>
    <w:lvl w:ilvl="4">
      <w:start w:val="1"/>
      <w:numFmt w:val="decimal"/>
      <w:pStyle w:val="Nadpis5"/>
      <w:lvlText w:val=" %1.%2.%3.%4.%5 "/>
      <w:lvlJc w:val="left"/>
      <w:pPr>
        <w:tabs>
          <w:tab w:val="num" w:pos="1008"/>
        </w:tabs>
        <w:ind w:left="1008" w:hanging="1008"/>
      </w:pPr>
    </w:lvl>
    <w:lvl w:ilvl="5">
      <w:start w:val="1"/>
      <w:numFmt w:val="decimal"/>
      <w:pStyle w:val="Nadpis6"/>
      <w:lvlText w:val=" %1.%2.%3.%4.%5.%6 "/>
      <w:lvlJc w:val="left"/>
      <w:pPr>
        <w:tabs>
          <w:tab w:val="num" w:pos="1152"/>
        </w:tabs>
        <w:ind w:left="1152" w:hanging="1152"/>
      </w:pPr>
    </w:lvl>
    <w:lvl w:ilvl="6">
      <w:start w:val="1"/>
      <w:numFmt w:val="decimal"/>
      <w:pStyle w:val="Nadpis7"/>
      <w:lvlText w:val=" %1.%2.%3.%4.%5.%6.%7 "/>
      <w:lvlJc w:val="left"/>
      <w:pPr>
        <w:tabs>
          <w:tab w:val="num" w:pos="1296"/>
        </w:tabs>
        <w:ind w:left="1296" w:hanging="1296"/>
      </w:pPr>
    </w:lvl>
    <w:lvl w:ilvl="7">
      <w:start w:val="1"/>
      <w:numFmt w:val="decimal"/>
      <w:pStyle w:val="Nadpis8"/>
      <w:lvlText w:val=" %1.%2.%3.%4.%5.%6.%7.%8 "/>
      <w:lvlJc w:val="left"/>
      <w:pPr>
        <w:tabs>
          <w:tab w:val="num" w:pos="1440"/>
        </w:tabs>
        <w:ind w:left="1440" w:hanging="1440"/>
      </w:pPr>
    </w:lvl>
    <w:lvl w:ilvl="8">
      <w:start w:val="1"/>
      <w:numFmt w:val="decimal"/>
      <w:pStyle w:val="Nadpis9"/>
      <w:lvlText w:val=" %1.%2.%3.%4.%5.%6.%7.%8.%9 "/>
      <w:lvlJc w:val="left"/>
      <w:pPr>
        <w:tabs>
          <w:tab w:val="num" w:pos="1584"/>
        </w:tabs>
        <w:ind w:left="1584" w:hanging="1584"/>
      </w:pPr>
    </w:lvl>
  </w:abstractNum>
  <w:abstractNum w:abstractNumId="33" w15:restartNumberingAfterBreak="0">
    <w:nsid w:val="50BC766E"/>
    <w:multiLevelType w:val="hybridMultilevel"/>
    <w:tmpl w:val="F69ED0FE"/>
    <w:lvl w:ilvl="0" w:tplc="15969B46">
      <w:start w:val="1"/>
      <w:numFmt w:val="lowerLetter"/>
      <w:lvlText w:val="%1)"/>
      <w:lvlJc w:val="left"/>
      <w:pPr>
        <w:ind w:left="1276" w:hanging="708"/>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1754433"/>
    <w:multiLevelType w:val="hybridMultilevel"/>
    <w:tmpl w:val="428A11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52F13EBB"/>
    <w:multiLevelType w:val="hybridMultilevel"/>
    <w:tmpl w:val="9EA8402E"/>
    <w:lvl w:ilvl="0" w:tplc="7D14F08A">
      <w:start w:val="1"/>
      <w:numFmt w:val="decimal"/>
      <w:pStyle w:val="slovanseznam2"/>
      <w:lvlText w:val="%1."/>
      <w:lvlJc w:val="left"/>
      <w:pPr>
        <w:ind w:left="1080" w:hanging="360"/>
      </w:pPr>
      <w:rPr>
        <w:rFonts w:asciiTheme="minorHAnsi" w:hAnsiTheme="minorHAnsi" w:hint="default"/>
        <w:b w:val="0"/>
        <w:i w:val="0"/>
        <w:caps w:val="0"/>
        <w:strike w:val="0"/>
        <w:dstrike w:val="0"/>
        <w:outline w:val="0"/>
        <w:shadow w:val="0"/>
        <w:emboss w:val="0"/>
        <w:imprint w:val="0"/>
        <w:vanish w:val="0"/>
        <w:sz w:val="20"/>
        <w:vertAlign w:val="baseline"/>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6" w15:restartNumberingAfterBreak="0">
    <w:nsid w:val="5C3C24E5"/>
    <w:multiLevelType w:val="hybridMultilevel"/>
    <w:tmpl w:val="41C69564"/>
    <w:lvl w:ilvl="0" w:tplc="04050001">
      <w:start w:val="1"/>
      <w:numFmt w:val="bullet"/>
      <w:lvlText w:val=""/>
      <w:lvlJc w:val="left"/>
      <w:pPr>
        <w:ind w:left="720" w:hanging="360"/>
      </w:pPr>
      <w:rPr>
        <w:rFonts w:ascii="Symbol" w:hAnsi="Symbol" w:hint="default"/>
      </w:rPr>
    </w:lvl>
    <w:lvl w:ilvl="1" w:tplc="C896CFC8">
      <w:numFmt w:val="bullet"/>
      <w:lvlText w:val="-"/>
      <w:lvlJc w:val="left"/>
      <w:pPr>
        <w:ind w:left="1440" w:hanging="360"/>
      </w:pPr>
      <w:rPr>
        <w:rFonts w:ascii="Arial" w:eastAsia="Andale Sans UI"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5FD37576"/>
    <w:multiLevelType w:val="hybridMultilevel"/>
    <w:tmpl w:val="1A46590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15F551E"/>
    <w:multiLevelType w:val="hybridMultilevel"/>
    <w:tmpl w:val="4942F0B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1BD6323"/>
    <w:multiLevelType w:val="hybridMultilevel"/>
    <w:tmpl w:val="1486A3C6"/>
    <w:lvl w:ilvl="0" w:tplc="DA6E44B2">
      <w:numFmt w:val="bullet"/>
      <w:lvlText w:val="-"/>
      <w:lvlJc w:val="left"/>
      <w:pPr>
        <w:ind w:left="720" w:hanging="360"/>
      </w:pPr>
      <w:rPr>
        <w:rFonts w:ascii="Arial" w:eastAsia="Andale Sans U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6DF93C86"/>
    <w:multiLevelType w:val="multilevel"/>
    <w:tmpl w:val="282EDBE8"/>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1" w15:restartNumberingAfterBreak="0">
    <w:nsid w:val="72073783"/>
    <w:multiLevelType w:val="multilevel"/>
    <w:tmpl w:val="065AE528"/>
    <w:lvl w:ilvl="0">
      <w:start w:val="1"/>
      <w:numFmt w:val="decimal"/>
      <w:lvlText w:val=" %1 "/>
      <w:lvlJc w:val="left"/>
      <w:pPr>
        <w:tabs>
          <w:tab w:val="num" w:pos="432"/>
        </w:tabs>
        <w:ind w:left="432" w:hanging="432"/>
      </w:pPr>
    </w:lvl>
    <w:lvl w:ilvl="1">
      <w:start w:val="1"/>
      <w:numFmt w:val="decimal"/>
      <w:lvlText w:val=" %1.%2 "/>
      <w:lvlJc w:val="left"/>
      <w:pPr>
        <w:tabs>
          <w:tab w:val="num" w:pos="576"/>
        </w:tabs>
        <w:ind w:left="576" w:hanging="576"/>
      </w:pPr>
    </w:lvl>
    <w:lvl w:ilvl="2">
      <w:start w:val="1"/>
      <w:numFmt w:val="decimal"/>
      <w:lvlText w:val=" %1.%2.%3 "/>
      <w:lvlJc w:val="left"/>
      <w:pPr>
        <w:tabs>
          <w:tab w:val="num" w:pos="720"/>
        </w:tabs>
        <w:ind w:left="720" w:hanging="720"/>
      </w:pPr>
      <w:rPr>
        <w:rFonts w:hint="default"/>
        <w:b w:val="0"/>
        <w:i w:val="0"/>
        <w:caps w:val="0"/>
        <w:strike w:val="0"/>
        <w:dstrike w:val="0"/>
        <w:outline w:val="0"/>
        <w:shadow w:val="0"/>
        <w:emboss w:val="0"/>
        <w:imprint w:val="0"/>
        <w:vanish w:val="0"/>
        <w:sz w:val="20"/>
        <w:vertAlign w:val="baseline"/>
      </w:rPr>
    </w:lvl>
    <w:lvl w:ilvl="3">
      <w:start w:val="1"/>
      <w:numFmt w:val="decimal"/>
      <w:lvlText w:val=" %1.%2.%3.%4 "/>
      <w:lvlJc w:val="left"/>
      <w:pPr>
        <w:tabs>
          <w:tab w:val="num" w:pos="864"/>
        </w:tabs>
        <w:ind w:left="864" w:hanging="864"/>
      </w:pPr>
    </w:lvl>
    <w:lvl w:ilvl="4">
      <w:start w:val="1"/>
      <w:numFmt w:val="decimal"/>
      <w:lvlText w:val=" %1.%2.%3.%4.%5 "/>
      <w:lvlJc w:val="left"/>
      <w:pPr>
        <w:tabs>
          <w:tab w:val="num" w:pos="1008"/>
        </w:tabs>
        <w:ind w:left="1008" w:hanging="1008"/>
      </w:pPr>
    </w:lvl>
    <w:lvl w:ilvl="5">
      <w:start w:val="1"/>
      <w:numFmt w:val="decimal"/>
      <w:lvlText w:val=" %1.%2.%3.%4.%5.%6 "/>
      <w:lvlJc w:val="left"/>
      <w:pPr>
        <w:tabs>
          <w:tab w:val="num" w:pos="1152"/>
        </w:tabs>
        <w:ind w:left="1152" w:hanging="1152"/>
      </w:pPr>
    </w:lvl>
    <w:lvl w:ilvl="6">
      <w:start w:val="1"/>
      <w:numFmt w:val="decimal"/>
      <w:lvlText w:val=" %1.%2.%3.%4.%5.%6.%7 "/>
      <w:lvlJc w:val="left"/>
      <w:pPr>
        <w:tabs>
          <w:tab w:val="num" w:pos="1296"/>
        </w:tabs>
        <w:ind w:left="1296" w:hanging="1296"/>
      </w:pPr>
    </w:lvl>
    <w:lvl w:ilvl="7">
      <w:start w:val="1"/>
      <w:numFmt w:val="decimal"/>
      <w:lvlText w:val=" %1.%2.%3.%4.%5.%6.%7.%8 "/>
      <w:lvlJc w:val="left"/>
      <w:pPr>
        <w:tabs>
          <w:tab w:val="num" w:pos="1440"/>
        </w:tabs>
        <w:ind w:left="1440" w:hanging="1440"/>
      </w:pPr>
    </w:lvl>
    <w:lvl w:ilvl="8">
      <w:start w:val="1"/>
      <w:numFmt w:val="decimal"/>
      <w:lvlText w:val=" %1.%2.%3.%4.%5.%6.%7.%8.%9 "/>
      <w:lvlJc w:val="left"/>
      <w:pPr>
        <w:tabs>
          <w:tab w:val="num" w:pos="1584"/>
        </w:tabs>
        <w:ind w:left="1584" w:hanging="1584"/>
      </w:pPr>
    </w:lvl>
  </w:abstractNum>
  <w:abstractNum w:abstractNumId="42" w15:restartNumberingAfterBreak="0">
    <w:nsid w:val="77EC7AE4"/>
    <w:multiLevelType w:val="multilevel"/>
    <w:tmpl w:val="8702D93A"/>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3" w15:restartNumberingAfterBreak="0">
    <w:nsid w:val="7F0E1223"/>
    <w:multiLevelType w:val="multilevel"/>
    <w:tmpl w:val="1CE28DAC"/>
    <w:lvl w:ilvl="0">
      <w:start w:val="1"/>
      <w:numFmt w:val="bullet"/>
      <w:lvlText w:val=""/>
      <w:lvlJc w:val="left"/>
      <w:pPr>
        <w:tabs>
          <w:tab w:val="num" w:pos="720"/>
        </w:tabs>
        <w:ind w:left="720" w:hanging="360"/>
      </w:pPr>
      <w:rPr>
        <w:rFonts w:ascii="Symbol" w:hAnsi="Symbol" w:cs="OpenSymbol" w:hint="default"/>
        <w:sz w:val="20"/>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num w:numId="1">
    <w:abstractNumId w:val="41"/>
  </w:num>
  <w:num w:numId="2">
    <w:abstractNumId w:val="42"/>
  </w:num>
  <w:num w:numId="3">
    <w:abstractNumId w:val="6"/>
  </w:num>
  <w:num w:numId="4">
    <w:abstractNumId w:val="18"/>
  </w:num>
  <w:num w:numId="5">
    <w:abstractNumId w:val="26"/>
  </w:num>
  <w:num w:numId="6">
    <w:abstractNumId w:val="40"/>
  </w:num>
  <w:num w:numId="7">
    <w:abstractNumId w:val="43"/>
  </w:num>
  <w:num w:numId="8">
    <w:abstractNumId w:val="8"/>
  </w:num>
  <w:num w:numId="9">
    <w:abstractNumId w:val="35"/>
  </w:num>
  <w:num w:numId="10">
    <w:abstractNumId w:val="10"/>
  </w:num>
  <w:num w:numId="11">
    <w:abstractNumId w:val="22"/>
  </w:num>
  <w:num w:numId="12">
    <w:abstractNumId w:val="34"/>
  </w:num>
  <w:num w:numId="13">
    <w:abstractNumId w:val="31"/>
  </w:num>
  <w:num w:numId="14">
    <w:abstractNumId w:val="19"/>
  </w:num>
  <w:num w:numId="15">
    <w:abstractNumId w:val="7"/>
  </w:num>
  <w:num w:numId="16">
    <w:abstractNumId w:val="17"/>
  </w:num>
  <w:num w:numId="17">
    <w:abstractNumId w:val="15"/>
  </w:num>
  <w:num w:numId="18">
    <w:abstractNumId w:val="37"/>
  </w:num>
  <w:num w:numId="19">
    <w:abstractNumId w:val="9"/>
  </w:num>
  <w:num w:numId="20">
    <w:abstractNumId w:val="5"/>
  </w:num>
  <w:num w:numId="21">
    <w:abstractNumId w:val="23"/>
  </w:num>
  <w:num w:numId="22">
    <w:abstractNumId w:val="29"/>
  </w:num>
  <w:num w:numId="23">
    <w:abstractNumId w:val="4"/>
  </w:num>
  <w:num w:numId="24">
    <w:abstractNumId w:val="39"/>
  </w:num>
  <w:num w:numId="25">
    <w:abstractNumId w:val="0"/>
  </w:num>
  <w:num w:numId="26">
    <w:abstractNumId w:val="14"/>
  </w:num>
  <w:num w:numId="27">
    <w:abstractNumId w:val="1"/>
  </w:num>
  <w:num w:numId="28">
    <w:abstractNumId w:val="28"/>
  </w:num>
  <w:num w:numId="29">
    <w:abstractNumId w:val="33"/>
  </w:num>
  <w:num w:numId="30">
    <w:abstractNumId w:val="30"/>
  </w:num>
  <w:num w:numId="3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1"/>
  </w:num>
  <w:num w:numId="33">
    <w:abstractNumId w:val="21"/>
  </w:num>
  <w:num w:numId="34">
    <w:abstractNumId w:val="3"/>
  </w:num>
  <w:num w:numId="35">
    <w:abstractNumId w:val="24"/>
  </w:num>
  <w:num w:numId="3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6"/>
  </w:num>
  <w:num w:numId="38">
    <w:abstractNumId w:val="32"/>
  </w:num>
  <w:num w:numId="39">
    <w:abstractNumId w:val="25"/>
  </w:num>
  <w:num w:numId="40">
    <w:abstractNumId w:val="13"/>
  </w:num>
  <w:num w:numId="41">
    <w:abstractNumId w:val="12"/>
  </w:num>
  <w:num w:numId="42">
    <w:abstractNumId w:val="38"/>
  </w:num>
  <w:num w:numId="43">
    <w:abstractNumId w:val="2"/>
  </w:num>
  <w:num w:numId="44">
    <w:abstractNumId w:val="20"/>
  </w:num>
  <w:num w:numId="45">
    <w:abstractNumId w:val="1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828A9"/>
    <w:rsid w:val="00003D2C"/>
    <w:rsid w:val="00006F9F"/>
    <w:rsid w:val="00007A46"/>
    <w:rsid w:val="000132C5"/>
    <w:rsid w:val="00017D75"/>
    <w:rsid w:val="00033FD2"/>
    <w:rsid w:val="00035ACE"/>
    <w:rsid w:val="0004131A"/>
    <w:rsid w:val="000601A9"/>
    <w:rsid w:val="00064314"/>
    <w:rsid w:val="00067FF7"/>
    <w:rsid w:val="000773A2"/>
    <w:rsid w:val="00085C3F"/>
    <w:rsid w:val="000917F6"/>
    <w:rsid w:val="0009634D"/>
    <w:rsid w:val="000A4F17"/>
    <w:rsid w:val="000A6DB4"/>
    <w:rsid w:val="000B1EB1"/>
    <w:rsid w:val="000B2F9D"/>
    <w:rsid w:val="000C643F"/>
    <w:rsid w:val="000D10BF"/>
    <w:rsid w:val="000D1FB4"/>
    <w:rsid w:val="000F6A82"/>
    <w:rsid w:val="001310B0"/>
    <w:rsid w:val="00132748"/>
    <w:rsid w:val="0013412B"/>
    <w:rsid w:val="00136C2F"/>
    <w:rsid w:val="0014014B"/>
    <w:rsid w:val="00145207"/>
    <w:rsid w:val="00161DC8"/>
    <w:rsid w:val="001644D5"/>
    <w:rsid w:val="001657AF"/>
    <w:rsid w:val="001810EC"/>
    <w:rsid w:val="00183CA0"/>
    <w:rsid w:val="001A11C8"/>
    <w:rsid w:val="001A4D00"/>
    <w:rsid w:val="001A5CD8"/>
    <w:rsid w:val="001A7E75"/>
    <w:rsid w:val="001B55F1"/>
    <w:rsid w:val="001C2295"/>
    <w:rsid w:val="001D43DA"/>
    <w:rsid w:val="001E0A75"/>
    <w:rsid w:val="001F3701"/>
    <w:rsid w:val="001F4E9B"/>
    <w:rsid w:val="001F530E"/>
    <w:rsid w:val="00205098"/>
    <w:rsid w:val="002079EF"/>
    <w:rsid w:val="00212555"/>
    <w:rsid w:val="00212DC0"/>
    <w:rsid w:val="00213436"/>
    <w:rsid w:val="00214535"/>
    <w:rsid w:val="00217CA4"/>
    <w:rsid w:val="00226C7E"/>
    <w:rsid w:val="00232541"/>
    <w:rsid w:val="00234CCF"/>
    <w:rsid w:val="00236EA9"/>
    <w:rsid w:val="00237543"/>
    <w:rsid w:val="002674F8"/>
    <w:rsid w:val="002839F4"/>
    <w:rsid w:val="00283C96"/>
    <w:rsid w:val="002918B7"/>
    <w:rsid w:val="00294414"/>
    <w:rsid w:val="002A1B13"/>
    <w:rsid w:val="002B0C86"/>
    <w:rsid w:val="002E28A0"/>
    <w:rsid w:val="002E2A3D"/>
    <w:rsid w:val="002F292A"/>
    <w:rsid w:val="003127AB"/>
    <w:rsid w:val="003174F9"/>
    <w:rsid w:val="0032073D"/>
    <w:rsid w:val="00323D69"/>
    <w:rsid w:val="00325FD7"/>
    <w:rsid w:val="00326946"/>
    <w:rsid w:val="00327BE8"/>
    <w:rsid w:val="00330E37"/>
    <w:rsid w:val="00335658"/>
    <w:rsid w:val="003370EC"/>
    <w:rsid w:val="0034391E"/>
    <w:rsid w:val="0035062A"/>
    <w:rsid w:val="00352F19"/>
    <w:rsid w:val="0035539D"/>
    <w:rsid w:val="003821B7"/>
    <w:rsid w:val="00386C2D"/>
    <w:rsid w:val="00392CDC"/>
    <w:rsid w:val="003A05F0"/>
    <w:rsid w:val="003A1674"/>
    <w:rsid w:val="003A2E08"/>
    <w:rsid w:val="003A55AB"/>
    <w:rsid w:val="003C1586"/>
    <w:rsid w:val="003C1C34"/>
    <w:rsid w:val="003C5A16"/>
    <w:rsid w:val="003D0A46"/>
    <w:rsid w:val="003D3579"/>
    <w:rsid w:val="003E0E51"/>
    <w:rsid w:val="003F3442"/>
    <w:rsid w:val="003F4922"/>
    <w:rsid w:val="00400EA7"/>
    <w:rsid w:val="004057C7"/>
    <w:rsid w:val="00406D9B"/>
    <w:rsid w:val="00407262"/>
    <w:rsid w:val="004120DC"/>
    <w:rsid w:val="00412106"/>
    <w:rsid w:val="0041565C"/>
    <w:rsid w:val="00415C79"/>
    <w:rsid w:val="004175D3"/>
    <w:rsid w:val="00417AD4"/>
    <w:rsid w:val="004210A5"/>
    <w:rsid w:val="00426CE2"/>
    <w:rsid w:val="00437C57"/>
    <w:rsid w:val="0044063F"/>
    <w:rsid w:val="00451C5A"/>
    <w:rsid w:val="00463E18"/>
    <w:rsid w:val="00474460"/>
    <w:rsid w:val="0047690A"/>
    <w:rsid w:val="004774C8"/>
    <w:rsid w:val="00477C4C"/>
    <w:rsid w:val="00483D1A"/>
    <w:rsid w:val="004921FE"/>
    <w:rsid w:val="00493356"/>
    <w:rsid w:val="00493DDC"/>
    <w:rsid w:val="0049537E"/>
    <w:rsid w:val="004A3350"/>
    <w:rsid w:val="004B71D5"/>
    <w:rsid w:val="004C0CCB"/>
    <w:rsid w:val="004C130C"/>
    <w:rsid w:val="00506E90"/>
    <w:rsid w:val="00511401"/>
    <w:rsid w:val="00513433"/>
    <w:rsid w:val="0051377A"/>
    <w:rsid w:val="0051378A"/>
    <w:rsid w:val="00514837"/>
    <w:rsid w:val="00522459"/>
    <w:rsid w:val="00530556"/>
    <w:rsid w:val="00534610"/>
    <w:rsid w:val="00545D99"/>
    <w:rsid w:val="005468AF"/>
    <w:rsid w:val="0055258D"/>
    <w:rsid w:val="0055561B"/>
    <w:rsid w:val="00556CCA"/>
    <w:rsid w:val="00562E0C"/>
    <w:rsid w:val="005748BE"/>
    <w:rsid w:val="005768C2"/>
    <w:rsid w:val="0058095F"/>
    <w:rsid w:val="005845A0"/>
    <w:rsid w:val="005A11C1"/>
    <w:rsid w:val="005A4457"/>
    <w:rsid w:val="005B5D78"/>
    <w:rsid w:val="005B61B7"/>
    <w:rsid w:val="005C4EEB"/>
    <w:rsid w:val="005C7D29"/>
    <w:rsid w:val="005D5377"/>
    <w:rsid w:val="005D5E2F"/>
    <w:rsid w:val="006101E9"/>
    <w:rsid w:val="00627939"/>
    <w:rsid w:val="006354B9"/>
    <w:rsid w:val="006371D0"/>
    <w:rsid w:val="006400D6"/>
    <w:rsid w:val="00662EFF"/>
    <w:rsid w:val="006712E3"/>
    <w:rsid w:val="0067380B"/>
    <w:rsid w:val="0067775C"/>
    <w:rsid w:val="006868F3"/>
    <w:rsid w:val="006916DA"/>
    <w:rsid w:val="006961E6"/>
    <w:rsid w:val="006A11FE"/>
    <w:rsid w:val="006A4D98"/>
    <w:rsid w:val="006B0A5C"/>
    <w:rsid w:val="006B4D6F"/>
    <w:rsid w:val="006B6BF5"/>
    <w:rsid w:val="006C4644"/>
    <w:rsid w:val="006D3228"/>
    <w:rsid w:val="006D4414"/>
    <w:rsid w:val="006E59D0"/>
    <w:rsid w:val="006F0AFE"/>
    <w:rsid w:val="006F5C2F"/>
    <w:rsid w:val="00700188"/>
    <w:rsid w:val="00701129"/>
    <w:rsid w:val="0073122E"/>
    <w:rsid w:val="00732560"/>
    <w:rsid w:val="007330B1"/>
    <w:rsid w:val="00735322"/>
    <w:rsid w:val="007364B5"/>
    <w:rsid w:val="00743CCE"/>
    <w:rsid w:val="00750B19"/>
    <w:rsid w:val="0076313B"/>
    <w:rsid w:val="00763805"/>
    <w:rsid w:val="00766F65"/>
    <w:rsid w:val="00767CD2"/>
    <w:rsid w:val="00770EB8"/>
    <w:rsid w:val="00780D9A"/>
    <w:rsid w:val="0078339B"/>
    <w:rsid w:val="007A015E"/>
    <w:rsid w:val="007A4BA5"/>
    <w:rsid w:val="007D000C"/>
    <w:rsid w:val="007D0A06"/>
    <w:rsid w:val="007D2C9F"/>
    <w:rsid w:val="007D53CE"/>
    <w:rsid w:val="007E419D"/>
    <w:rsid w:val="007E728C"/>
    <w:rsid w:val="0082130B"/>
    <w:rsid w:val="00822928"/>
    <w:rsid w:val="008231A2"/>
    <w:rsid w:val="00834C90"/>
    <w:rsid w:val="008357FF"/>
    <w:rsid w:val="00855224"/>
    <w:rsid w:val="00861B72"/>
    <w:rsid w:val="00862E8D"/>
    <w:rsid w:val="00866246"/>
    <w:rsid w:val="00867D04"/>
    <w:rsid w:val="008715AC"/>
    <w:rsid w:val="00872125"/>
    <w:rsid w:val="00877799"/>
    <w:rsid w:val="00883CA8"/>
    <w:rsid w:val="008842D0"/>
    <w:rsid w:val="008866B1"/>
    <w:rsid w:val="00886B78"/>
    <w:rsid w:val="00892E81"/>
    <w:rsid w:val="008955C8"/>
    <w:rsid w:val="008A0134"/>
    <w:rsid w:val="008A372A"/>
    <w:rsid w:val="008B016D"/>
    <w:rsid w:val="008B44E5"/>
    <w:rsid w:val="008D38DD"/>
    <w:rsid w:val="008D67FB"/>
    <w:rsid w:val="008D75B8"/>
    <w:rsid w:val="008E45E5"/>
    <w:rsid w:val="008E770C"/>
    <w:rsid w:val="008F2A6A"/>
    <w:rsid w:val="008F561F"/>
    <w:rsid w:val="00902C38"/>
    <w:rsid w:val="00913275"/>
    <w:rsid w:val="009150C5"/>
    <w:rsid w:val="00925724"/>
    <w:rsid w:val="009320F0"/>
    <w:rsid w:val="00944E35"/>
    <w:rsid w:val="00946CA0"/>
    <w:rsid w:val="00960743"/>
    <w:rsid w:val="009627F5"/>
    <w:rsid w:val="00964B45"/>
    <w:rsid w:val="009735E4"/>
    <w:rsid w:val="009804AF"/>
    <w:rsid w:val="0098488B"/>
    <w:rsid w:val="00987F56"/>
    <w:rsid w:val="00991AF9"/>
    <w:rsid w:val="00992BD4"/>
    <w:rsid w:val="0099691B"/>
    <w:rsid w:val="00997869"/>
    <w:rsid w:val="009978DD"/>
    <w:rsid w:val="009B029E"/>
    <w:rsid w:val="009B0B12"/>
    <w:rsid w:val="009B12B6"/>
    <w:rsid w:val="009C30AF"/>
    <w:rsid w:val="009D0576"/>
    <w:rsid w:val="009D2146"/>
    <w:rsid w:val="009E310E"/>
    <w:rsid w:val="009E31A2"/>
    <w:rsid w:val="009F2DE5"/>
    <w:rsid w:val="009F4AD1"/>
    <w:rsid w:val="00A016C4"/>
    <w:rsid w:val="00A154A6"/>
    <w:rsid w:val="00A15B83"/>
    <w:rsid w:val="00A21608"/>
    <w:rsid w:val="00A231C3"/>
    <w:rsid w:val="00A26D4B"/>
    <w:rsid w:val="00A34DDC"/>
    <w:rsid w:val="00A369B1"/>
    <w:rsid w:val="00A37936"/>
    <w:rsid w:val="00A402FD"/>
    <w:rsid w:val="00A428B0"/>
    <w:rsid w:val="00A45118"/>
    <w:rsid w:val="00A46BE8"/>
    <w:rsid w:val="00A52B3B"/>
    <w:rsid w:val="00A71669"/>
    <w:rsid w:val="00AA1107"/>
    <w:rsid w:val="00AA1131"/>
    <w:rsid w:val="00AA151D"/>
    <w:rsid w:val="00AA5D05"/>
    <w:rsid w:val="00AC1C9E"/>
    <w:rsid w:val="00AD42B6"/>
    <w:rsid w:val="00AD55C2"/>
    <w:rsid w:val="00AF09DE"/>
    <w:rsid w:val="00AF55B1"/>
    <w:rsid w:val="00B04D26"/>
    <w:rsid w:val="00B12797"/>
    <w:rsid w:val="00B12D48"/>
    <w:rsid w:val="00B20178"/>
    <w:rsid w:val="00B2488A"/>
    <w:rsid w:val="00B25E3B"/>
    <w:rsid w:val="00B27A96"/>
    <w:rsid w:val="00B316C9"/>
    <w:rsid w:val="00B34CE7"/>
    <w:rsid w:val="00B40E10"/>
    <w:rsid w:val="00B5123D"/>
    <w:rsid w:val="00B6487C"/>
    <w:rsid w:val="00B70E59"/>
    <w:rsid w:val="00B712FE"/>
    <w:rsid w:val="00B74C9F"/>
    <w:rsid w:val="00B75C55"/>
    <w:rsid w:val="00B76CA3"/>
    <w:rsid w:val="00B8219F"/>
    <w:rsid w:val="00B850C2"/>
    <w:rsid w:val="00B86E26"/>
    <w:rsid w:val="00B92C7E"/>
    <w:rsid w:val="00BA02D6"/>
    <w:rsid w:val="00BA5D3F"/>
    <w:rsid w:val="00BB567C"/>
    <w:rsid w:val="00BC0376"/>
    <w:rsid w:val="00BC085F"/>
    <w:rsid w:val="00BC4A31"/>
    <w:rsid w:val="00BE3918"/>
    <w:rsid w:val="00BF25F0"/>
    <w:rsid w:val="00BF5669"/>
    <w:rsid w:val="00BF5E8F"/>
    <w:rsid w:val="00C03EE5"/>
    <w:rsid w:val="00C05398"/>
    <w:rsid w:val="00C070A7"/>
    <w:rsid w:val="00C14C70"/>
    <w:rsid w:val="00C15506"/>
    <w:rsid w:val="00C21624"/>
    <w:rsid w:val="00C400BB"/>
    <w:rsid w:val="00C40DA0"/>
    <w:rsid w:val="00C50D2B"/>
    <w:rsid w:val="00C5585B"/>
    <w:rsid w:val="00C6410B"/>
    <w:rsid w:val="00C64F1A"/>
    <w:rsid w:val="00C73FB7"/>
    <w:rsid w:val="00C75351"/>
    <w:rsid w:val="00C7596E"/>
    <w:rsid w:val="00C75B07"/>
    <w:rsid w:val="00C9577B"/>
    <w:rsid w:val="00CA566B"/>
    <w:rsid w:val="00CB07B9"/>
    <w:rsid w:val="00CB5BD9"/>
    <w:rsid w:val="00CC5E21"/>
    <w:rsid w:val="00CC695E"/>
    <w:rsid w:val="00CC6FA7"/>
    <w:rsid w:val="00CC7E27"/>
    <w:rsid w:val="00CC7E70"/>
    <w:rsid w:val="00CD0D01"/>
    <w:rsid w:val="00CE43FB"/>
    <w:rsid w:val="00D05314"/>
    <w:rsid w:val="00D17387"/>
    <w:rsid w:val="00D22C72"/>
    <w:rsid w:val="00D250F4"/>
    <w:rsid w:val="00D336A1"/>
    <w:rsid w:val="00D4345B"/>
    <w:rsid w:val="00D47135"/>
    <w:rsid w:val="00D50349"/>
    <w:rsid w:val="00D60E60"/>
    <w:rsid w:val="00D63082"/>
    <w:rsid w:val="00D677D5"/>
    <w:rsid w:val="00D90122"/>
    <w:rsid w:val="00D93E4A"/>
    <w:rsid w:val="00DA1425"/>
    <w:rsid w:val="00DA2D8F"/>
    <w:rsid w:val="00DA3F27"/>
    <w:rsid w:val="00DA6E50"/>
    <w:rsid w:val="00DA7606"/>
    <w:rsid w:val="00DC089D"/>
    <w:rsid w:val="00DE0C0A"/>
    <w:rsid w:val="00DF14CF"/>
    <w:rsid w:val="00DF5499"/>
    <w:rsid w:val="00DF55E9"/>
    <w:rsid w:val="00DF5D6D"/>
    <w:rsid w:val="00E07CDB"/>
    <w:rsid w:val="00E102AF"/>
    <w:rsid w:val="00E11938"/>
    <w:rsid w:val="00E461F1"/>
    <w:rsid w:val="00E52F1D"/>
    <w:rsid w:val="00E535E4"/>
    <w:rsid w:val="00E77088"/>
    <w:rsid w:val="00E80120"/>
    <w:rsid w:val="00E8150C"/>
    <w:rsid w:val="00E81A2E"/>
    <w:rsid w:val="00E85A17"/>
    <w:rsid w:val="00E86B98"/>
    <w:rsid w:val="00EA0067"/>
    <w:rsid w:val="00EA34D8"/>
    <w:rsid w:val="00EA7E75"/>
    <w:rsid w:val="00EA7FCC"/>
    <w:rsid w:val="00EB31F6"/>
    <w:rsid w:val="00EB38EE"/>
    <w:rsid w:val="00EC2045"/>
    <w:rsid w:val="00EE4862"/>
    <w:rsid w:val="00EE5802"/>
    <w:rsid w:val="00EF1F7D"/>
    <w:rsid w:val="00EF2314"/>
    <w:rsid w:val="00EF7006"/>
    <w:rsid w:val="00F01479"/>
    <w:rsid w:val="00F104EC"/>
    <w:rsid w:val="00F17EE4"/>
    <w:rsid w:val="00F21268"/>
    <w:rsid w:val="00F318A5"/>
    <w:rsid w:val="00F416E2"/>
    <w:rsid w:val="00F4250B"/>
    <w:rsid w:val="00F441A3"/>
    <w:rsid w:val="00F51DF9"/>
    <w:rsid w:val="00F52341"/>
    <w:rsid w:val="00F623F1"/>
    <w:rsid w:val="00F6645C"/>
    <w:rsid w:val="00F66B76"/>
    <w:rsid w:val="00F74A51"/>
    <w:rsid w:val="00F82140"/>
    <w:rsid w:val="00F828A9"/>
    <w:rsid w:val="00F84B88"/>
    <w:rsid w:val="00FB6ED2"/>
    <w:rsid w:val="00FC43F3"/>
    <w:rsid w:val="00FD1C10"/>
    <w:rsid w:val="00FD5D63"/>
    <w:rsid w:val="00FE2CB6"/>
    <w:rsid w:val="00FE3342"/>
    <w:rsid w:val="00FF0C29"/>
    <w:rsid w:val="00FF4154"/>
    <w:rsid w:val="00FF4E3F"/>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4BABF93"/>
  <w15:docId w15:val="{8D19F08F-106C-43B4-9976-815DD51CF3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ndale Sans UI" w:hAnsi="Times New Roman" w:cs="Tahoma"/>
        <w:sz w:val="24"/>
        <w:szCs w:val="24"/>
        <w:lang w:val="en-US" w:eastAsia="en-US" w:bidi="en-US"/>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aliases w:val="1 Normální"/>
    <w:qFormat/>
    <w:rsid w:val="00506E90"/>
    <w:pPr>
      <w:spacing w:before="40" w:after="40" w:line="276" w:lineRule="auto"/>
      <w:jc w:val="both"/>
    </w:pPr>
    <w:rPr>
      <w:rFonts w:ascii="Arial" w:hAnsi="Arial"/>
      <w:sz w:val="20"/>
      <w:lang w:val="cs-CZ"/>
    </w:rPr>
  </w:style>
  <w:style w:type="paragraph" w:styleId="Nadpis1">
    <w:name w:val="heading 1"/>
    <w:aliases w:val="4 Nadpis 1"/>
    <w:basedOn w:val="Nadpis"/>
    <w:next w:val="Normln"/>
    <w:autoRedefine/>
    <w:qFormat/>
    <w:rsid w:val="00493DDC"/>
    <w:pPr>
      <w:numPr>
        <w:numId w:val="38"/>
      </w:numPr>
      <w:pBdr>
        <w:top w:val="single" w:sz="2" w:space="1" w:color="000000"/>
        <w:bottom w:val="single" w:sz="2" w:space="1" w:color="000000"/>
      </w:pBdr>
      <w:outlineLvl w:val="0"/>
    </w:pPr>
    <w:rPr>
      <w:b/>
      <w:bCs/>
      <w:sz w:val="24"/>
      <w:szCs w:val="36"/>
    </w:rPr>
  </w:style>
  <w:style w:type="paragraph" w:styleId="Nadpis2">
    <w:name w:val="heading 2"/>
    <w:aliases w:val="5 Nadpis 2"/>
    <w:basedOn w:val="Nadpis"/>
    <w:next w:val="Zkladntext"/>
    <w:qFormat/>
    <w:rsid w:val="00A52B3B"/>
    <w:pPr>
      <w:numPr>
        <w:ilvl w:val="1"/>
        <w:numId w:val="38"/>
      </w:numPr>
      <w:spacing w:before="200"/>
      <w:outlineLvl w:val="1"/>
    </w:pPr>
    <w:rPr>
      <w:b/>
      <w:bCs/>
      <w:sz w:val="22"/>
      <w:szCs w:val="32"/>
      <w:u w:val="single"/>
    </w:rPr>
  </w:style>
  <w:style w:type="paragraph" w:styleId="Nadpis3">
    <w:name w:val="heading 3"/>
    <w:aliases w:val="6 Nadpis 3"/>
    <w:basedOn w:val="Nadpis"/>
    <w:next w:val="Zkladntext"/>
    <w:qFormat/>
    <w:rsid w:val="00A52B3B"/>
    <w:pPr>
      <w:numPr>
        <w:ilvl w:val="2"/>
        <w:numId w:val="38"/>
      </w:numPr>
      <w:spacing w:before="140"/>
      <w:outlineLvl w:val="2"/>
    </w:pPr>
    <w:rPr>
      <w:bCs/>
      <w:sz w:val="22"/>
      <w:u w:val="single"/>
    </w:rPr>
  </w:style>
  <w:style w:type="paragraph" w:styleId="Nadpis4">
    <w:name w:val="heading 4"/>
    <w:basedOn w:val="Nadpis"/>
    <w:next w:val="Zkladntext"/>
    <w:qFormat/>
    <w:rsid w:val="00A52B3B"/>
    <w:pPr>
      <w:numPr>
        <w:ilvl w:val="3"/>
        <w:numId w:val="38"/>
      </w:numPr>
      <w:spacing w:before="120"/>
      <w:outlineLvl w:val="3"/>
    </w:pPr>
    <w:rPr>
      <w:bCs/>
      <w:iCs/>
      <w:szCs w:val="27"/>
      <w:u w:val="single"/>
    </w:rPr>
  </w:style>
  <w:style w:type="paragraph" w:styleId="Nadpis5">
    <w:name w:val="heading 5"/>
    <w:basedOn w:val="Nadpis"/>
    <w:next w:val="Zkladntext"/>
    <w:qFormat/>
    <w:rsid w:val="00A52B3B"/>
    <w:pPr>
      <w:numPr>
        <w:ilvl w:val="4"/>
        <w:numId w:val="38"/>
      </w:numPr>
      <w:spacing w:before="120" w:after="60"/>
      <w:outlineLvl w:val="4"/>
    </w:pPr>
    <w:rPr>
      <w:b/>
      <w:bCs/>
      <w:sz w:val="17"/>
      <w:szCs w:val="24"/>
    </w:rPr>
  </w:style>
  <w:style w:type="paragraph" w:styleId="Nadpis6">
    <w:name w:val="heading 6"/>
    <w:basedOn w:val="Nadpis"/>
    <w:next w:val="Zkladntext"/>
    <w:qFormat/>
    <w:rsid w:val="00A52B3B"/>
    <w:pPr>
      <w:numPr>
        <w:ilvl w:val="5"/>
        <w:numId w:val="38"/>
      </w:numPr>
      <w:spacing w:before="60" w:after="60"/>
      <w:outlineLvl w:val="5"/>
    </w:pPr>
    <w:rPr>
      <w:b/>
      <w:bCs/>
      <w:i/>
      <w:iCs/>
      <w:sz w:val="17"/>
      <w:szCs w:val="24"/>
    </w:rPr>
  </w:style>
  <w:style w:type="paragraph" w:styleId="Nadpis7">
    <w:name w:val="heading 7"/>
    <w:basedOn w:val="Nadpis"/>
    <w:next w:val="Zkladntext"/>
    <w:qFormat/>
    <w:rsid w:val="00A52B3B"/>
    <w:pPr>
      <w:numPr>
        <w:ilvl w:val="6"/>
        <w:numId w:val="38"/>
      </w:numPr>
      <w:spacing w:before="60" w:after="60"/>
      <w:outlineLvl w:val="6"/>
    </w:pPr>
    <w:rPr>
      <w:b/>
      <w:bCs/>
      <w:sz w:val="16"/>
      <w:szCs w:val="22"/>
    </w:rPr>
  </w:style>
  <w:style w:type="paragraph" w:styleId="Nadpis8">
    <w:name w:val="heading 8"/>
    <w:basedOn w:val="Nadpis"/>
    <w:next w:val="Zkladntext"/>
    <w:qFormat/>
    <w:rsid w:val="00A52B3B"/>
    <w:pPr>
      <w:numPr>
        <w:ilvl w:val="7"/>
        <w:numId w:val="38"/>
      </w:numPr>
      <w:spacing w:before="60" w:after="60"/>
      <w:outlineLvl w:val="7"/>
    </w:pPr>
    <w:rPr>
      <w:b/>
      <w:bCs/>
      <w:i/>
      <w:iCs/>
      <w:sz w:val="16"/>
      <w:szCs w:val="22"/>
    </w:rPr>
  </w:style>
  <w:style w:type="paragraph" w:styleId="Nadpis9">
    <w:name w:val="heading 9"/>
    <w:basedOn w:val="Nadpis"/>
    <w:next w:val="Zkladntext"/>
    <w:qFormat/>
    <w:rsid w:val="00A52B3B"/>
    <w:pPr>
      <w:numPr>
        <w:ilvl w:val="8"/>
        <w:numId w:val="38"/>
      </w:numPr>
      <w:spacing w:before="60" w:after="60"/>
      <w:outlineLvl w:val="8"/>
    </w:pPr>
    <w:rPr>
      <w:b/>
      <w:bCs/>
      <w:sz w:val="15"/>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Citace">
    <w:name w:val="Citace"/>
    <w:rsid w:val="00A52B3B"/>
    <w:rPr>
      <w:i/>
      <w:iCs/>
    </w:rPr>
  </w:style>
  <w:style w:type="character" w:styleId="slostrnky">
    <w:name w:val="page number"/>
    <w:rPr>
      <w:rFonts w:ascii="Arial" w:hAnsi="Arial"/>
      <w:sz w:val="20"/>
    </w:rPr>
  </w:style>
  <w:style w:type="character" w:customStyle="1" w:styleId="slovndk">
    <w:name w:val="Číslování řádků"/>
    <w:rPr>
      <w:rFonts w:ascii="Arial" w:hAnsi="Arial"/>
      <w:sz w:val="20"/>
    </w:rPr>
  </w:style>
  <w:style w:type="character" w:customStyle="1" w:styleId="Definice">
    <w:name w:val="Definice"/>
  </w:style>
  <w:style w:type="character" w:customStyle="1" w:styleId="Inicily">
    <w:name w:val="Iniciály"/>
  </w:style>
  <w:style w:type="character" w:customStyle="1" w:styleId="Internetovodkaz">
    <w:name w:val="Internetový odkaz"/>
    <w:rPr>
      <w:color w:val="000080"/>
      <w:u w:val="single"/>
    </w:rPr>
  </w:style>
  <w:style w:type="character" w:customStyle="1" w:styleId="Navtveninternetovodkaz">
    <w:name w:val="Navštívený internetový odkaz"/>
    <w:rPr>
      <w:color w:val="800000"/>
      <w:u w:val="single"/>
    </w:rPr>
  </w:style>
  <w:style w:type="character" w:customStyle="1" w:styleId="Neproporcionlntext">
    <w:name w:val="Neproporcionální text"/>
    <w:rsid w:val="00A52B3B"/>
    <w:rPr>
      <w:rFonts w:ascii="Liberation Mono" w:eastAsia="Liberation Mono" w:hAnsi="Liberation Mono" w:cs="Liberation Mono"/>
    </w:rPr>
  </w:style>
  <w:style w:type="character" w:customStyle="1" w:styleId="Odkaznarejstk">
    <w:name w:val="Odkaz na rejstřík"/>
    <w:rsid w:val="00A52B3B"/>
  </w:style>
  <w:style w:type="character" w:customStyle="1" w:styleId="Odrky">
    <w:name w:val="Odrážky"/>
    <w:rsid w:val="00A52B3B"/>
    <w:rPr>
      <w:rFonts w:ascii="OpenSymbol" w:eastAsia="OpenSymbol" w:hAnsi="OpenSymbol" w:cs="OpenSymbol"/>
    </w:rPr>
  </w:style>
  <w:style w:type="character" w:customStyle="1" w:styleId="Polokahlavnhorejstku">
    <w:name w:val="Položka hlavního rejstříku"/>
    <w:rsid w:val="00A52B3B"/>
    <w:rPr>
      <w:b/>
      <w:bCs/>
    </w:rPr>
  </w:style>
  <w:style w:type="character" w:customStyle="1" w:styleId="Promnn">
    <w:name w:val="Proměnný"/>
    <w:rsid w:val="00A52B3B"/>
    <w:rPr>
      <w:i/>
      <w:iCs/>
    </w:rPr>
  </w:style>
  <w:style w:type="character" w:customStyle="1" w:styleId="Pklad">
    <w:name w:val="Příklad"/>
    <w:rsid w:val="00A52B3B"/>
    <w:rPr>
      <w:rFonts w:ascii="Liberation Mono" w:eastAsia="Liberation Mono" w:hAnsi="Liberation Mono" w:cs="Liberation Mono"/>
    </w:rPr>
  </w:style>
  <w:style w:type="character" w:customStyle="1" w:styleId="Ruby">
    <w:name w:val="Ruby"/>
    <w:rsid w:val="00A52B3B"/>
    <w:rPr>
      <w:sz w:val="12"/>
      <w:szCs w:val="12"/>
      <w:u w:val="none"/>
      <w:em w:val="none"/>
    </w:rPr>
  </w:style>
  <w:style w:type="character" w:customStyle="1" w:styleId="Silnzdraznn">
    <w:name w:val="Silné zdůraznění"/>
    <w:rsid w:val="00A52B3B"/>
    <w:rPr>
      <w:b/>
      <w:bCs/>
    </w:rPr>
  </w:style>
  <w:style w:type="character" w:customStyle="1" w:styleId="Symbolyproslovn">
    <w:name w:val="Symboly pro číslování"/>
    <w:rsid w:val="00A52B3B"/>
  </w:style>
  <w:style w:type="character" w:customStyle="1" w:styleId="Symbolyprosvislslovn">
    <w:name w:val="Symboly pro svislé číslování"/>
    <w:rsid w:val="00A52B3B"/>
    <w:rPr>
      <w:eastAsianLayout w:id="1252297984" w:vert="1"/>
    </w:rPr>
  </w:style>
  <w:style w:type="character" w:customStyle="1" w:styleId="Ukotvenpoznmkypodarou">
    <w:name w:val="Ukotvení poznámky pod čarou"/>
    <w:rPr>
      <w:vertAlign w:val="superscript"/>
    </w:rPr>
  </w:style>
  <w:style w:type="character" w:customStyle="1" w:styleId="Ukotvenvysvtlivky">
    <w:name w:val="Ukotvení vysvětlivky"/>
    <w:rPr>
      <w:vertAlign w:val="superscript"/>
    </w:rPr>
  </w:style>
  <w:style w:type="character" w:customStyle="1" w:styleId="Uivatelskpoloka">
    <w:name w:val="Uživatelská položka"/>
    <w:rsid w:val="00A52B3B"/>
    <w:rPr>
      <w:rFonts w:ascii="Liberation Mono" w:eastAsia="Liberation Mono" w:hAnsi="Liberation Mono" w:cs="Liberation Mono"/>
    </w:rPr>
  </w:style>
  <w:style w:type="character" w:customStyle="1" w:styleId="Zstupnznak">
    <w:name w:val="Zástupný znak"/>
    <w:rsid w:val="00A52B3B"/>
    <w:rPr>
      <w:smallCaps/>
      <w:color w:val="008080"/>
      <w:u w:val="dotted"/>
    </w:rPr>
  </w:style>
  <w:style w:type="character" w:customStyle="1" w:styleId="Zdrojovtext">
    <w:name w:val="Zdrojový text"/>
    <w:rsid w:val="00A52B3B"/>
    <w:rPr>
      <w:rFonts w:ascii="Liberation Mono" w:eastAsia="Liberation Mono" w:hAnsi="Liberation Mono" w:cs="Liberation Mono"/>
    </w:rPr>
  </w:style>
  <w:style w:type="character" w:styleId="Zdraznn">
    <w:name w:val="Emphasis"/>
    <w:rsid w:val="00A52B3B"/>
    <w:rPr>
      <w:i/>
      <w:iCs/>
    </w:rPr>
  </w:style>
  <w:style w:type="character" w:customStyle="1" w:styleId="Znakypropopisek">
    <w:name w:val="Znaky pro popisek"/>
    <w:rsid w:val="00A52B3B"/>
  </w:style>
  <w:style w:type="character" w:customStyle="1" w:styleId="Znakypropoznmkupodarou">
    <w:name w:val="Znaky pro poznámku pod čarou"/>
    <w:rsid w:val="00A52B3B"/>
  </w:style>
  <w:style w:type="character" w:customStyle="1" w:styleId="Znakyprovysvtlivky">
    <w:name w:val="Znaky pro vysvětlivky"/>
    <w:rsid w:val="00A52B3B"/>
  </w:style>
  <w:style w:type="character" w:customStyle="1" w:styleId="WW8Num3z0">
    <w:name w:val="WW8Num3z0"/>
    <w:rsid w:val="00A52B3B"/>
  </w:style>
  <w:style w:type="character" w:customStyle="1" w:styleId="WW8Num2z0">
    <w:name w:val="WW8Num2z0"/>
    <w:rsid w:val="00A52B3B"/>
    <w:rPr>
      <w:rFonts w:ascii="Times New Roman" w:hAnsi="Times New Roman" w:cs="Times New Roman"/>
    </w:rPr>
  </w:style>
  <w:style w:type="character" w:customStyle="1" w:styleId="WW8Num6z0">
    <w:name w:val="WW8Num6z0"/>
    <w:rsid w:val="00A52B3B"/>
    <w:rPr>
      <w:rFonts w:cs="Arial"/>
      <w:szCs w:val="20"/>
    </w:rPr>
  </w:style>
  <w:style w:type="character" w:customStyle="1" w:styleId="WW8Num6z1">
    <w:name w:val="WW8Num6z1"/>
    <w:rsid w:val="00A52B3B"/>
  </w:style>
  <w:style w:type="character" w:customStyle="1" w:styleId="WW8Num6z2">
    <w:name w:val="WW8Num6z2"/>
    <w:rsid w:val="00A52B3B"/>
  </w:style>
  <w:style w:type="character" w:customStyle="1" w:styleId="WW8Num6z3">
    <w:name w:val="WW8Num6z3"/>
    <w:rsid w:val="00A52B3B"/>
  </w:style>
  <w:style w:type="character" w:customStyle="1" w:styleId="WW8Num6z4">
    <w:name w:val="WW8Num6z4"/>
    <w:rsid w:val="00A52B3B"/>
  </w:style>
  <w:style w:type="character" w:customStyle="1" w:styleId="WW8Num6z5">
    <w:name w:val="WW8Num6z5"/>
    <w:rsid w:val="00A52B3B"/>
  </w:style>
  <w:style w:type="character" w:customStyle="1" w:styleId="WW8Num6z6">
    <w:name w:val="WW8Num6z6"/>
    <w:rsid w:val="00A52B3B"/>
  </w:style>
  <w:style w:type="character" w:customStyle="1" w:styleId="WW8Num6z7">
    <w:name w:val="WW8Num6z7"/>
    <w:rsid w:val="00A52B3B"/>
  </w:style>
  <w:style w:type="character" w:customStyle="1" w:styleId="WW8Num6z8">
    <w:name w:val="WW8Num6z8"/>
    <w:rsid w:val="00A52B3B"/>
  </w:style>
  <w:style w:type="character" w:customStyle="1" w:styleId="Character20style">
    <w:name w:val="Character_20_style"/>
  </w:style>
  <w:style w:type="character" w:customStyle="1" w:styleId="WW8Num4z0">
    <w:name w:val="WW8Num4z0"/>
    <w:rsid w:val="00A52B3B"/>
    <w:rPr>
      <w:rFonts w:cs="Arial"/>
      <w:szCs w:val="20"/>
    </w:rPr>
  </w:style>
  <w:style w:type="character" w:customStyle="1" w:styleId="WW8Num5z0">
    <w:name w:val="WW8Num5z0"/>
    <w:rsid w:val="00A52B3B"/>
  </w:style>
  <w:style w:type="character" w:customStyle="1" w:styleId="ListLabel1">
    <w:name w:val="ListLabel 1"/>
    <w:rPr>
      <w:rFonts w:cs="Times New Roman"/>
      <w:sz w:val="18"/>
    </w:rPr>
  </w:style>
  <w:style w:type="character" w:customStyle="1" w:styleId="ListLabel2">
    <w:name w:val="ListLabel 2"/>
    <w:rPr>
      <w:rFonts w:cs="Courier New"/>
    </w:rPr>
  </w:style>
  <w:style w:type="character" w:customStyle="1" w:styleId="ListLabel3">
    <w:name w:val="ListLabel 3"/>
    <w:rPr>
      <w:rFonts w:cs="Wingdings"/>
    </w:rPr>
  </w:style>
  <w:style w:type="character" w:customStyle="1" w:styleId="ListLabel4">
    <w:name w:val="ListLabel 4"/>
    <w:rPr>
      <w:rFonts w:cs="Symbol"/>
    </w:rPr>
  </w:style>
  <w:style w:type="character" w:customStyle="1" w:styleId="ListLabel5">
    <w:name w:val="ListLabel 5"/>
    <w:rPr>
      <w:rFonts w:cs="Courier New"/>
    </w:rPr>
  </w:style>
  <w:style w:type="character" w:customStyle="1" w:styleId="ListLabel6">
    <w:name w:val="ListLabel 6"/>
    <w:rPr>
      <w:rFonts w:cs="Wingdings"/>
    </w:rPr>
  </w:style>
  <w:style w:type="character" w:customStyle="1" w:styleId="ListLabel7">
    <w:name w:val="ListLabel 7"/>
    <w:rPr>
      <w:rFonts w:cs="Symbol"/>
    </w:rPr>
  </w:style>
  <w:style w:type="character" w:customStyle="1" w:styleId="ListLabel8">
    <w:name w:val="ListLabel 8"/>
    <w:rPr>
      <w:rFonts w:cs="Courier New"/>
    </w:rPr>
  </w:style>
  <w:style w:type="character" w:customStyle="1" w:styleId="ListLabel9">
    <w:name w:val="ListLabel 9"/>
    <w:rPr>
      <w:rFonts w:cs="Wingdings"/>
    </w:rPr>
  </w:style>
  <w:style w:type="character" w:customStyle="1" w:styleId="ListLabel10">
    <w:name w:val="ListLabel 10"/>
    <w:rPr>
      <w:rFonts w:cs="Times New Roman"/>
      <w:sz w:val="18"/>
    </w:rPr>
  </w:style>
  <w:style w:type="character" w:customStyle="1" w:styleId="ListLabel11">
    <w:name w:val="ListLabel 11"/>
    <w:rPr>
      <w:rFonts w:cs="Courier New"/>
    </w:rPr>
  </w:style>
  <w:style w:type="character" w:customStyle="1" w:styleId="ListLabel12">
    <w:name w:val="ListLabel 12"/>
    <w:rPr>
      <w:rFonts w:cs="Wingdings"/>
    </w:rPr>
  </w:style>
  <w:style w:type="character" w:customStyle="1" w:styleId="ListLabel13">
    <w:name w:val="ListLabel 13"/>
    <w:rPr>
      <w:rFonts w:cs="Symbol"/>
    </w:rPr>
  </w:style>
  <w:style w:type="character" w:customStyle="1" w:styleId="ListLabel14">
    <w:name w:val="ListLabel 14"/>
    <w:rPr>
      <w:rFonts w:cs="Courier New"/>
    </w:rPr>
  </w:style>
  <w:style w:type="character" w:customStyle="1" w:styleId="ListLabel15">
    <w:name w:val="ListLabel 15"/>
    <w:rPr>
      <w:rFonts w:cs="Wingdings"/>
    </w:rPr>
  </w:style>
  <w:style w:type="character" w:customStyle="1" w:styleId="ListLabel16">
    <w:name w:val="ListLabel 16"/>
    <w:rPr>
      <w:rFonts w:cs="Symbol"/>
    </w:rPr>
  </w:style>
  <w:style w:type="character" w:customStyle="1" w:styleId="ListLabel17">
    <w:name w:val="ListLabel 17"/>
    <w:rPr>
      <w:rFonts w:cs="Courier New"/>
    </w:rPr>
  </w:style>
  <w:style w:type="character" w:customStyle="1" w:styleId="ListLabel18">
    <w:name w:val="ListLabel 18"/>
    <w:rPr>
      <w:rFonts w:cs="Wingdings"/>
    </w:rPr>
  </w:style>
  <w:style w:type="character" w:customStyle="1" w:styleId="ListLabel19">
    <w:name w:val="ListLabel 19"/>
    <w:rPr>
      <w:rFonts w:cs="Times New Roman"/>
      <w:sz w:val="18"/>
    </w:rPr>
  </w:style>
  <w:style w:type="character" w:customStyle="1" w:styleId="ListLabel20">
    <w:name w:val="ListLabel 20"/>
    <w:rPr>
      <w:rFonts w:cs="Courier New"/>
    </w:rPr>
  </w:style>
  <w:style w:type="character" w:customStyle="1" w:styleId="ListLabel21">
    <w:name w:val="ListLabel 21"/>
    <w:rPr>
      <w:rFonts w:cs="Wingdings"/>
    </w:rPr>
  </w:style>
  <w:style w:type="character" w:customStyle="1" w:styleId="ListLabel22">
    <w:name w:val="ListLabel 22"/>
    <w:rPr>
      <w:rFonts w:cs="Symbol"/>
    </w:rPr>
  </w:style>
  <w:style w:type="character" w:customStyle="1" w:styleId="ListLabel23">
    <w:name w:val="ListLabel 23"/>
    <w:rPr>
      <w:rFonts w:cs="Courier New"/>
    </w:rPr>
  </w:style>
  <w:style w:type="character" w:customStyle="1" w:styleId="ListLabel24">
    <w:name w:val="ListLabel 24"/>
    <w:rPr>
      <w:rFonts w:cs="Wingdings"/>
    </w:rPr>
  </w:style>
  <w:style w:type="character" w:customStyle="1" w:styleId="ListLabel25">
    <w:name w:val="ListLabel 25"/>
    <w:rPr>
      <w:rFonts w:cs="Symbol"/>
    </w:rPr>
  </w:style>
  <w:style w:type="character" w:customStyle="1" w:styleId="ListLabel26">
    <w:name w:val="ListLabel 26"/>
    <w:rPr>
      <w:rFonts w:cs="Courier New"/>
    </w:rPr>
  </w:style>
  <w:style w:type="character" w:customStyle="1" w:styleId="ListLabel27">
    <w:name w:val="ListLabel 27"/>
    <w:rPr>
      <w:rFonts w:cs="Wingdings"/>
    </w:rPr>
  </w:style>
  <w:style w:type="character" w:customStyle="1" w:styleId="ListLabel28">
    <w:name w:val="ListLabel 28"/>
    <w:rPr>
      <w:rFonts w:cs="Times New Roman"/>
      <w:sz w:val="18"/>
    </w:rPr>
  </w:style>
  <w:style w:type="character" w:customStyle="1" w:styleId="ListLabel29">
    <w:name w:val="ListLabel 29"/>
    <w:rPr>
      <w:rFonts w:cs="Courier New"/>
    </w:rPr>
  </w:style>
  <w:style w:type="character" w:customStyle="1" w:styleId="ListLabel30">
    <w:name w:val="ListLabel 30"/>
    <w:rPr>
      <w:rFonts w:cs="Wingdings"/>
    </w:rPr>
  </w:style>
  <w:style w:type="character" w:customStyle="1" w:styleId="ListLabel31">
    <w:name w:val="ListLabel 31"/>
    <w:rPr>
      <w:rFonts w:cs="Symbol"/>
    </w:rPr>
  </w:style>
  <w:style w:type="character" w:customStyle="1" w:styleId="ListLabel32">
    <w:name w:val="ListLabel 32"/>
    <w:rPr>
      <w:rFonts w:cs="Courier New"/>
    </w:rPr>
  </w:style>
  <w:style w:type="character" w:customStyle="1" w:styleId="ListLabel33">
    <w:name w:val="ListLabel 33"/>
    <w:rPr>
      <w:rFonts w:cs="Wingdings"/>
    </w:rPr>
  </w:style>
  <w:style w:type="character" w:customStyle="1" w:styleId="ListLabel34">
    <w:name w:val="ListLabel 34"/>
    <w:rPr>
      <w:rFonts w:cs="Symbol"/>
    </w:rPr>
  </w:style>
  <w:style w:type="character" w:customStyle="1" w:styleId="ListLabel35">
    <w:name w:val="ListLabel 35"/>
    <w:rPr>
      <w:rFonts w:cs="Courier New"/>
    </w:rPr>
  </w:style>
  <w:style w:type="character" w:customStyle="1" w:styleId="ListLabel36">
    <w:name w:val="ListLabel 36"/>
    <w:rPr>
      <w:rFonts w:cs="Wingdings"/>
    </w:rPr>
  </w:style>
  <w:style w:type="character" w:customStyle="1" w:styleId="ListLabel37">
    <w:name w:val="ListLabel 37"/>
    <w:rPr>
      <w:rFonts w:cs="Arial"/>
      <w:szCs w:val="20"/>
    </w:rPr>
  </w:style>
  <w:style w:type="character" w:customStyle="1" w:styleId="ListLabel38">
    <w:name w:val="ListLabel 38"/>
    <w:rPr>
      <w:rFonts w:cs="OpenSymbol"/>
    </w:rPr>
  </w:style>
  <w:style w:type="character" w:customStyle="1" w:styleId="ListLabel39">
    <w:name w:val="ListLabel 39"/>
    <w:rPr>
      <w:rFonts w:cs="OpenSymbol"/>
    </w:rPr>
  </w:style>
  <w:style w:type="character" w:customStyle="1" w:styleId="ListLabel40">
    <w:name w:val="ListLabel 40"/>
    <w:rPr>
      <w:rFonts w:cs="OpenSymbol"/>
    </w:rPr>
  </w:style>
  <w:style w:type="character" w:customStyle="1" w:styleId="ListLabel41">
    <w:name w:val="ListLabel 41"/>
    <w:rPr>
      <w:rFonts w:cs="OpenSymbol"/>
    </w:rPr>
  </w:style>
  <w:style w:type="character" w:customStyle="1" w:styleId="ListLabel42">
    <w:name w:val="ListLabel 42"/>
    <w:rPr>
      <w:rFonts w:cs="OpenSymbol"/>
    </w:rPr>
  </w:style>
  <w:style w:type="character" w:customStyle="1" w:styleId="ListLabel43">
    <w:name w:val="ListLabel 43"/>
    <w:rPr>
      <w:rFonts w:cs="OpenSymbol"/>
    </w:rPr>
  </w:style>
  <w:style w:type="character" w:customStyle="1" w:styleId="ListLabel44">
    <w:name w:val="ListLabel 44"/>
    <w:rPr>
      <w:rFonts w:cs="OpenSymbol"/>
    </w:rPr>
  </w:style>
  <w:style w:type="character" w:customStyle="1" w:styleId="ListLabel45">
    <w:name w:val="ListLabel 45"/>
    <w:rPr>
      <w:rFonts w:cs="OpenSymbol"/>
    </w:rPr>
  </w:style>
  <w:style w:type="character" w:customStyle="1" w:styleId="ListLabel46">
    <w:name w:val="ListLabel 46"/>
    <w:rPr>
      <w:rFonts w:cs="OpenSymbol"/>
    </w:rPr>
  </w:style>
  <w:style w:type="character" w:customStyle="1" w:styleId="ListLabel47">
    <w:name w:val="ListLabel 47"/>
    <w:rPr>
      <w:rFonts w:cs="OpenSymbol"/>
      <w:b/>
    </w:rPr>
  </w:style>
  <w:style w:type="character" w:customStyle="1" w:styleId="ListLabel48">
    <w:name w:val="ListLabel 48"/>
    <w:rPr>
      <w:rFonts w:cs="OpenSymbol"/>
    </w:rPr>
  </w:style>
  <w:style w:type="character" w:customStyle="1" w:styleId="ListLabel49">
    <w:name w:val="ListLabel 49"/>
    <w:rPr>
      <w:rFonts w:cs="OpenSymbol"/>
    </w:rPr>
  </w:style>
  <w:style w:type="character" w:customStyle="1" w:styleId="ListLabel50">
    <w:name w:val="ListLabel 50"/>
    <w:rPr>
      <w:rFonts w:cs="OpenSymbol"/>
    </w:rPr>
  </w:style>
  <w:style w:type="character" w:customStyle="1" w:styleId="ListLabel51">
    <w:name w:val="ListLabel 51"/>
    <w:rPr>
      <w:rFonts w:cs="OpenSymbol"/>
    </w:rPr>
  </w:style>
  <w:style w:type="character" w:customStyle="1" w:styleId="ListLabel52">
    <w:name w:val="ListLabel 52"/>
    <w:rPr>
      <w:rFonts w:cs="OpenSymbol"/>
    </w:rPr>
  </w:style>
  <w:style w:type="character" w:customStyle="1" w:styleId="ListLabel53">
    <w:name w:val="ListLabel 53"/>
    <w:rPr>
      <w:rFonts w:cs="OpenSymbol"/>
    </w:rPr>
  </w:style>
  <w:style w:type="character" w:customStyle="1" w:styleId="ListLabel54">
    <w:name w:val="ListLabel 54"/>
    <w:rPr>
      <w:rFonts w:cs="OpenSymbol"/>
    </w:rPr>
  </w:style>
  <w:style w:type="character" w:customStyle="1" w:styleId="ListLabel55">
    <w:name w:val="ListLabel 55"/>
    <w:rPr>
      <w:rFonts w:cs="OpenSymbol"/>
    </w:rPr>
  </w:style>
  <w:style w:type="character" w:customStyle="1" w:styleId="ListLabel56">
    <w:name w:val="ListLabel 56"/>
    <w:rPr>
      <w:rFonts w:cs="OpenSymbol"/>
      <w:b w:val="0"/>
    </w:rPr>
  </w:style>
  <w:style w:type="character" w:customStyle="1" w:styleId="ListLabel57">
    <w:name w:val="ListLabel 57"/>
    <w:rPr>
      <w:rFonts w:cs="OpenSymbol"/>
    </w:rPr>
  </w:style>
  <w:style w:type="character" w:customStyle="1" w:styleId="ListLabel58">
    <w:name w:val="ListLabel 58"/>
    <w:rPr>
      <w:rFonts w:cs="OpenSymbol"/>
    </w:rPr>
  </w:style>
  <w:style w:type="character" w:customStyle="1" w:styleId="ListLabel59">
    <w:name w:val="ListLabel 59"/>
    <w:rPr>
      <w:rFonts w:cs="OpenSymbol"/>
    </w:rPr>
  </w:style>
  <w:style w:type="character" w:customStyle="1" w:styleId="ListLabel60">
    <w:name w:val="ListLabel 60"/>
    <w:rPr>
      <w:rFonts w:cs="OpenSymbol"/>
    </w:rPr>
  </w:style>
  <w:style w:type="character" w:customStyle="1" w:styleId="ListLabel61">
    <w:name w:val="ListLabel 61"/>
    <w:rPr>
      <w:rFonts w:cs="OpenSymbol"/>
    </w:rPr>
  </w:style>
  <w:style w:type="character" w:customStyle="1" w:styleId="ListLabel62">
    <w:name w:val="ListLabel 62"/>
    <w:rPr>
      <w:rFonts w:cs="OpenSymbol"/>
    </w:rPr>
  </w:style>
  <w:style w:type="character" w:customStyle="1" w:styleId="ListLabel63">
    <w:name w:val="ListLabel 63"/>
    <w:rPr>
      <w:rFonts w:cs="OpenSymbol"/>
    </w:rPr>
  </w:style>
  <w:style w:type="character" w:customStyle="1" w:styleId="ListLabel64">
    <w:name w:val="ListLabel 64"/>
    <w:rPr>
      <w:rFonts w:cs="OpenSymbol"/>
    </w:rPr>
  </w:style>
  <w:style w:type="character" w:customStyle="1" w:styleId="ListLabel65">
    <w:name w:val="ListLabel 65"/>
    <w:rPr>
      <w:rFonts w:cs="OpenSymbol"/>
    </w:rPr>
  </w:style>
  <w:style w:type="character" w:customStyle="1" w:styleId="ListLabel66">
    <w:name w:val="ListLabel 66"/>
    <w:rPr>
      <w:rFonts w:cs="OpenSymbol"/>
    </w:rPr>
  </w:style>
  <w:style w:type="character" w:customStyle="1" w:styleId="ListLabel67">
    <w:name w:val="ListLabel 67"/>
    <w:rPr>
      <w:rFonts w:cs="OpenSymbol"/>
    </w:rPr>
  </w:style>
  <w:style w:type="character" w:customStyle="1" w:styleId="ListLabel68">
    <w:name w:val="ListLabel 68"/>
    <w:rPr>
      <w:rFonts w:cs="OpenSymbol"/>
    </w:rPr>
  </w:style>
  <w:style w:type="character" w:customStyle="1" w:styleId="ListLabel69">
    <w:name w:val="ListLabel 69"/>
    <w:rPr>
      <w:rFonts w:cs="OpenSymbol"/>
    </w:rPr>
  </w:style>
  <w:style w:type="character" w:customStyle="1" w:styleId="ListLabel70">
    <w:name w:val="ListLabel 70"/>
    <w:rPr>
      <w:rFonts w:cs="OpenSymbol"/>
    </w:rPr>
  </w:style>
  <w:style w:type="character" w:customStyle="1" w:styleId="ListLabel71">
    <w:name w:val="ListLabel 71"/>
    <w:rPr>
      <w:rFonts w:cs="OpenSymbol"/>
    </w:rPr>
  </w:style>
  <w:style w:type="character" w:customStyle="1" w:styleId="ListLabel72">
    <w:name w:val="ListLabel 72"/>
    <w:rPr>
      <w:rFonts w:cs="OpenSymbol"/>
    </w:rPr>
  </w:style>
  <w:style w:type="character" w:customStyle="1" w:styleId="ListLabel73">
    <w:name w:val="ListLabel 73"/>
    <w:rPr>
      <w:rFonts w:cs="OpenSymbol"/>
    </w:rPr>
  </w:style>
  <w:style w:type="character" w:customStyle="1" w:styleId="ListLabel74">
    <w:name w:val="ListLabel 74"/>
    <w:rPr>
      <w:rFonts w:cs="OpenSymbol"/>
      <w:sz w:val="20"/>
    </w:rPr>
  </w:style>
  <w:style w:type="character" w:customStyle="1" w:styleId="ListLabel75">
    <w:name w:val="ListLabel 75"/>
    <w:rPr>
      <w:rFonts w:cs="OpenSymbol"/>
    </w:rPr>
  </w:style>
  <w:style w:type="character" w:customStyle="1" w:styleId="ListLabel76">
    <w:name w:val="ListLabel 76"/>
    <w:rPr>
      <w:rFonts w:cs="OpenSymbol"/>
    </w:rPr>
  </w:style>
  <w:style w:type="character" w:customStyle="1" w:styleId="ListLabel77">
    <w:name w:val="ListLabel 77"/>
    <w:rPr>
      <w:rFonts w:cs="OpenSymbol"/>
    </w:rPr>
  </w:style>
  <w:style w:type="character" w:customStyle="1" w:styleId="ListLabel78">
    <w:name w:val="ListLabel 78"/>
    <w:rPr>
      <w:rFonts w:cs="OpenSymbol"/>
    </w:rPr>
  </w:style>
  <w:style w:type="character" w:customStyle="1" w:styleId="ListLabel79">
    <w:name w:val="ListLabel 79"/>
    <w:rPr>
      <w:rFonts w:cs="OpenSymbol"/>
    </w:rPr>
  </w:style>
  <w:style w:type="character" w:customStyle="1" w:styleId="ListLabel80">
    <w:name w:val="ListLabel 80"/>
    <w:rPr>
      <w:rFonts w:cs="OpenSymbol"/>
    </w:rPr>
  </w:style>
  <w:style w:type="character" w:customStyle="1" w:styleId="ListLabel81">
    <w:name w:val="ListLabel 81"/>
    <w:rPr>
      <w:rFonts w:cs="OpenSymbol"/>
    </w:rPr>
  </w:style>
  <w:style w:type="character" w:customStyle="1" w:styleId="ListLabel82">
    <w:name w:val="ListLabel 82"/>
    <w:rPr>
      <w:rFonts w:cs="OpenSymbol"/>
    </w:rPr>
  </w:style>
  <w:style w:type="character" w:customStyle="1" w:styleId="ListLabel83">
    <w:name w:val="ListLabel 83"/>
    <w:rPr>
      <w:rFonts w:cs="Wingdings"/>
    </w:rPr>
  </w:style>
  <w:style w:type="character" w:customStyle="1" w:styleId="ListLabel84">
    <w:name w:val="ListLabel 84"/>
    <w:rPr>
      <w:rFonts w:cs="OpenSymbol"/>
    </w:rPr>
  </w:style>
  <w:style w:type="character" w:customStyle="1" w:styleId="ListLabel85">
    <w:name w:val="ListLabel 85"/>
    <w:rPr>
      <w:rFonts w:cs="OpenSymbol"/>
    </w:rPr>
  </w:style>
  <w:style w:type="character" w:customStyle="1" w:styleId="ListLabel86">
    <w:name w:val="ListLabel 86"/>
    <w:rPr>
      <w:rFonts w:cs="OpenSymbol"/>
    </w:rPr>
  </w:style>
  <w:style w:type="character" w:customStyle="1" w:styleId="ListLabel87">
    <w:name w:val="ListLabel 87"/>
    <w:rPr>
      <w:rFonts w:cs="OpenSymbol"/>
    </w:rPr>
  </w:style>
  <w:style w:type="character" w:customStyle="1" w:styleId="ListLabel88">
    <w:name w:val="ListLabel 88"/>
    <w:rPr>
      <w:rFonts w:cs="OpenSymbol"/>
    </w:rPr>
  </w:style>
  <w:style w:type="character" w:customStyle="1" w:styleId="ListLabel89">
    <w:name w:val="ListLabel 89"/>
    <w:rPr>
      <w:rFonts w:cs="OpenSymbol"/>
    </w:rPr>
  </w:style>
  <w:style w:type="character" w:customStyle="1" w:styleId="ListLabel90">
    <w:name w:val="ListLabel 90"/>
    <w:rPr>
      <w:rFonts w:cs="OpenSymbol"/>
    </w:rPr>
  </w:style>
  <w:style w:type="character" w:customStyle="1" w:styleId="ListLabel91">
    <w:name w:val="ListLabel 91"/>
    <w:rPr>
      <w:rFonts w:cs="OpenSymbol"/>
    </w:rPr>
  </w:style>
  <w:style w:type="paragraph" w:customStyle="1" w:styleId="Nadpis">
    <w:name w:val="Nadpis"/>
    <w:basedOn w:val="Normln"/>
    <w:next w:val="Zkladntext"/>
    <w:qFormat/>
    <w:rsid w:val="00A52B3B"/>
    <w:pPr>
      <w:keepNext/>
      <w:numPr>
        <w:numId w:val="8"/>
      </w:numPr>
      <w:spacing w:before="240" w:after="120"/>
    </w:pPr>
    <w:rPr>
      <w:szCs w:val="28"/>
    </w:rPr>
  </w:style>
  <w:style w:type="paragraph" w:styleId="Zkladntext">
    <w:name w:val="Body Text"/>
    <w:basedOn w:val="Normln"/>
    <w:link w:val="ZkladntextChar"/>
    <w:pPr>
      <w:spacing w:before="0"/>
    </w:pPr>
  </w:style>
  <w:style w:type="paragraph" w:styleId="Seznam">
    <w:name w:val="List"/>
    <w:basedOn w:val="Zkladntext"/>
  </w:style>
  <w:style w:type="paragraph" w:styleId="Titulek">
    <w:name w:val="caption"/>
    <w:basedOn w:val="Normln"/>
    <w:rsid w:val="00A52B3B"/>
    <w:pPr>
      <w:suppressLineNumbers/>
      <w:spacing w:before="120" w:after="120"/>
    </w:pPr>
    <w:rPr>
      <w:i/>
      <w:iCs/>
      <w:sz w:val="24"/>
    </w:rPr>
  </w:style>
  <w:style w:type="paragraph" w:customStyle="1" w:styleId="Rejstk">
    <w:name w:val="Rejstřík"/>
    <w:basedOn w:val="Normln"/>
    <w:rsid w:val="00A52B3B"/>
    <w:pPr>
      <w:suppressLineNumbers/>
    </w:pPr>
  </w:style>
  <w:style w:type="paragraph" w:customStyle="1" w:styleId="Quotations">
    <w:name w:val="Quotations"/>
    <w:basedOn w:val="Normln"/>
    <w:rsid w:val="00A52B3B"/>
    <w:pPr>
      <w:spacing w:before="0" w:after="283"/>
      <w:ind w:left="567" w:right="567"/>
    </w:pPr>
  </w:style>
  <w:style w:type="paragraph" w:styleId="Nzev">
    <w:name w:val="Title"/>
    <w:basedOn w:val="Normln"/>
    <w:next w:val="Zkladntext"/>
    <w:qFormat/>
    <w:rsid w:val="00A52B3B"/>
    <w:pPr>
      <w:jc w:val="center"/>
    </w:pPr>
    <w:rPr>
      <w:b/>
      <w:bCs/>
      <w:sz w:val="56"/>
      <w:szCs w:val="56"/>
    </w:rPr>
  </w:style>
  <w:style w:type="paragraph" w:styleId="Podnadpis">
    <w:name w:val="Subtitle"/>
    <w:basedOn w:val="Nadpis"/>
    <w:next w:val="Zkladntext"/>
    <w:rsid w:val="00A52B3B"/>
    <w:pPr>
      <w:spacing w:before="60"/>
      <w:jc w:val="center"/>
    </w:pPr>
    <w:rPr>
      <w:sz w:val="36"/>
      <w:szCs w:val="36"/>
    </w:rPr>
  </w:style>
  <w:style w:type="paragraph" w:customStyle="1" w:styleId="Vlastnrejstk9">
    <w:name w:val="Vlastní rejstřík 9"/>
    <w:basedOn w:val="Rejstk"/>
    <w:rsid w:val="00A52B3B"/>
    <w:pPr>
      <w:tabs>
        <w:tab w:val="right" w:leader="dot" w:pos="7374"/>
      </w:tabs>
      <w:ind w:left="2264"/>
    </w:pPr>
  </w:style>
  <w:style w:type="paragraph" w:customStyle="1" w:styleId="Vlastnrejstk10">
    <w:name w:val="Vlastní rejstřík 10"/>
    <w:basedOn w:val="Rejstk"/>
    <w:rsid w:val="00A52B3B"/>
    <w:pPr>
      <w:tabs>
        <w:tab w:val="right" w:leader="dot" w:pos="7091"/>
      </w:tabs>
      <w:ind w:left="2547"/>
    </w:pPr>
  </w:style>
  <w:style w:type="paragraph" w:customStyle="1" w:styleId="Vodorovnra">
    <w:name w:val="Vodorovná čára"/>
    <w:basedOn w:val="Normln"/>
    <w:next w:val="Zkladntext"/>
    <w:rsid w:val="00A52B3B"/>
    <w:pPr>
      <w:suppressLineNumbers/>
      <w:pBdr>
        <w:bottom w:val="double" w:sz="2" w:space="0" w:color="808080"/>
      </w:pBdr>
      <w:spacing w:before="0" w:after="283"/>
    </w:pPr>
    <w:rPr>
      <w:sz w:val="12"/>
      <w:szCs w:val="12"/>
    </w:rPr>
  </w:style>
  <w:style w:type="paragraph" w:customStyle="1" w:styleId="EndnoteSymbol">
    <w:name w:val="Endnote Symbol"/>
    <w:basedOn w:val="Normln"/>
    <w:pPr>
      <w:suppressLineNumbers/>
      <w:ind w:left="339" w:hanging="339"/>
    </w:pPr>
    <w:rPr>
      <w:szCs w:val="20"/>
    </w:rPr>
  </w:style>
  <w:style w:type="paragraph" w:customStyle="1" w:styleId="Zatekslovn1">
    <w:name w:val="Začátek číslování 1"/>
    <w:basedOn w:val="Seznam"/>
    <w:next w:val="Seznam3"/>
    <w:rsid w:val="00A52B3B"/>
    <w:pPr>
      <w:spacing w:before="240" w:after="120"/>
      <w:ind w:left="360" w:hanging="360"/>
    </w:pPr>
  </w:style>
  <w:style w:type="paragraph" w:styleId="Seznamsodrkami4">
    <w:name w:val="List Bullet 4"/>
    <w:basedOn w:val="Seznam"/>
    <w:pPr>
      <w:spacing w:after="120"/>
      <w:ind w:left="1080" w:hanging="360"/>
    </w:pPr>
  </w:style>
  <w:style w:type="paragraph" w:customStyle="1" w:styleId="Zatekslovn2">
    <w:name w:val="Začátek číslování 2"/>
    <w:basedOn w:val="Seznam"/>
    <w:next w:val="slovanseznam2"/>
    <w:rsid w:val="00A52B3B"/>
    <w:pPr>
      <w:spacing w:before="240" w:after="120"/>
      <w:ind w:left="720" w:hanging="360"/>
    </w:pPr>
  </w:style>
  <w:style w:type="paragraph" w:styleId="slovanseznam2">
    <w:name w:val="List Number 2"/>
    <w:basedOn w:val="Seznam"/>
    <w:qFormat/>
    <w:pPr>
      <w:numPr>
        <w:numId w:val="9"/>
      </w:numPr>
      <w:spacing w:after="120"/>
    </w:pPr>
  </w:style>
  <w:style w:type="paragraph" w:customStyle="1" w:styleId="Zatekslovn3">
    <w:name w:val="Začátek číslování 3"/>
    <w:basedOn w:val="Seznam"/>
    <w:next w:val="slovanseznam3"/>
    <w:rsid w:val="00A52B3B"/>
    <w:pPr>
      <w:spacing w:before="240" w:after="120"/>
      <w:ind w:left="1080" w:hanging="360"/>
    </w:pPr>
  </w:style>
  <w:style w:type="paragraph" w:styleId="slovanseznam3">
    <w:name w:val="List Number 3"/>
    <w:basedOn w:val="Seznam"/>
    <w:pPr>
      <w:spacing w:after="120"/>
      <w:ind w:left="1080" w:hanging="360"/>
    </w:pPr>
  </w:style>
  <w:style w:type="paragraph" w:customStyle="1" w:styleId="Zatekslovn4">
    <w:name w:val="Začátek číslování 4"/>
    <w:basedOn w:val="Seznam"/>
    <w:next w:val="slovanseznam4"/>
    <w:rsid w:val="00A52B3B"/>
    <w:pPr>
      <w:spacing w:before="240" w:after="120"/>
      <w:ind w:left="1440" w:hanging="360"/>
    </w:pPr>
  </w:style>
  <w:style w:type="paragraph" w:styleId="slovanseznam4">
    <w:name w:val="List Number 4"/>
    <w:basedOn w:val="Seznam"/>
    <w:pPr>
      <w:spacing w:after="120"/>
      <w:ind w:left="1440" w:hanging="360"/>
    </w:pPr>
  </w:style>
  <w:style w:type="paragraph" w:customStyle="1" w:styleId="Zatekslovn5">
    <w:name w:val="Začátek číslování 5"/>
    <w:basedOn w:val="Seznam"/>
    <w:next w:val="slovanseznam5"/>
    <w:rsid w:val="00A52B3B"/>
    <w:pPr>
      <w:spacing w:before="240" w:after="120"/>
      <w:ind w:left="1800" w:hanging="360"/>
    </w:pPr>
  </w:style>
  <w:style w:type="paragraph" w:styleId="slovanseznam5">
    <w:name w:val="List Number 5"/>
    <w:basedOn w:val="Seznam"/>
    <w:pPr>
      <w:spacing w:after="120"/>
      <w:ind w:left="1800" w:hanging="360"/>
    </w:pPr>
  </w:style>
  <w:style w:type="paragraph" w:customStyle="1" w:styleId="Zatekseznamu1">
    <w:name w:val="Začátek seznamu 1"/>
    <w:basedOn w:val="Seznam"/>
    <w:next w:val="Seznam2"/>
    <w:rsid w:val="00A52B3B"/>
    <w:pPr>
      <w:spacing w:before="240" w:after="120"/>
      <w:ind w:left="360" w:hanging="360"/>
    </w:pPr>
  </w:style>
  <w:style w:type="paragraph" w:styleId="Seznamsodrkami3">
    <w:name w:val="List Bullet 3"/>
    <w:basedOn w:val="Seznam"/>
    <w:pPr>
      <w:spacing w:after="120"/>
      <w:ind w:left="720" w:hanging="360"/>
    </w:pPr>
  </w:style>
  <w:style w:type="paragraph" w:customStyle="1" w:styleId="Zatekseznamu2">
    <w:name w:val="Začátek seznamu 2"/>
    <w:basedOn w:val="Seznam"/>
    <w:next w:val="Seznamsodrkami3"/>
    <w:rsid w:val="00A52B3B"/>
    <w:pPr>
      <w:spacing w:before="240" w:after="120"/>
      <w:ind w:left="720" w:hanging="360"/>
    </w:pPr>
  </w:style>
  <w:style w:type="paragraph" w:customStyle="1" w:styleId="Zatekseznamu3">
    <w:name w:val="Začátek seznamu 3"/>
    <w:basedOn w:val="Seznam"/>
    <w:next w:val="Seznamsodrkami4"/>
    <w:rsid w:val="00A52B3B"/>
    <w:pPr>
      <w:spacing w:before="240" w:after="120"/>
      <w:ind w:left="1080" w:hanging="360"/>
    </w:pPr>
  </w:style>
  <w:style w:type="paragraph" w:customStyle="1" w:styleId="Zatekseznamu4">
    <w:name w:val="Začátek seznamu 4"/>
    <w:basedOn w:val="Seznam"/>
    <w:next w:val="Seznamsodrkami5"/>
    <w:rsid w:val="00A52B3B"/>
    <w:pPr>
      <w:spacing w:before="240" w:after="120"/>
      <w:ind w:left="1440" w:hanging="360"/>
    </w:pPr>
  </w:style>
  <w:style w:type="paragraph" w:styleId="Seznamsodrkami5">
    <w:name w:val="List Bullet 5"/>
    <w:basedOn w:val="Seznam"/>
    <w:pPr>
      <w:spacing w:after="120"/>
      <w:ind w:left="1440" w:hanging="360"/>
    </w:pPr>
  </w:style>
  <w:style w:type="paragraph" w:customStyle="1" w:styleId="Zatekseznamu5">
    <w:name w:val="Začátek seznamu 5"/>
    <w:basedOn w:val="Seznam"/>
    <w:next w:val="slovanseznam"/>
    <w:rsid w:val="00A52B3B"/>
    <w:pPr>
      <w:spacing w:before="240" w:after="120"/>
      <w:ind w:left="1800" w:hanging="360"/>
    </w:pPr>
  </w:style>
  <w:style w:type="paragraph" w:styleId="slovanseznam">
    <w:name w:val="List Number"/>
    <w:basedOn w:val="Seznam"/>
    <w:pPr>
      <w:spacing w:after="120"/>
      <w:ind w:left="1800" w:hanging="360"/>
    </w:pPr>
  </w:style>
  <w:style w:type="paragraph" w:styleId="Zhlav">
    <w:name w:val="header"/>
    <w:basedOn w:val="Normln"/>
    <w:pPr>
      <w:suppressLineNumbers/>
      <w:tabs>
        <w:tab w:val="center" w:pos="4819"/>
        <w:tab w:val="right" w:pos="9638"/>
      </w:tabs>
    </w:pPr>
  </w:style>
  <w:style w:type="paragraph" w:customStyle="1" w:styleId="Zhlavvlevo">
    <w:name w:val="Záhlaví vlevo"/>
    <w:basedOn w:val="Normln"/>
    <w:rsid w:val="00A52B3B"/>
    <w:pPr>
      <w:suppressLineNumbers/>
      <w:tabs>
        <w:tab w:val="center" w:pos="4819"/>
        <w:tab w:val="right" w:pos="9638"/>
      </w:tabs>
    </w:pPr>
  </w:style>
  <w:style w:type="paragraph" w:customStyle="1" w:styleId="Zhlavvpravo">
    <w:name w:val="Záhlaví vpravo"/>
    <w:basedOn w:val="Normln"/>
    <w:rsid w:val="00A52B3B"/>
    <w:pPr>
      <w:suppressLineNumbers/>
      <w:tabs>
        <w:tab w:val="center" w:pos="4819"/>
        <w:tab w:val="right" w:pos="9638"/>
      </w:tabs>
    </w:pPr>
  </w:style>
  <w:style w:type="paragraph" w:styleId="Zpat">
    <w:name w:val="footer"/>
    <w:basedOn w:val="Normln"/>
    <w:pPr>
      <w:suppressLineNumbers/>
      <w:tabs>
        <w:tab w:val="center" w:pos="4819"/>
        <w:tab w:val="right" w:pos="9638"/>
      </w:tabs>
    </w:pPr>
  </w:style>
  <w:style w:type="paragraph" w:customStyle="1" w:styleId="Zpatvlevo">
    <w:name w:val="Zápatí vlevo"/>
    <w:basedOn w:val="Normln"/>
    <w:rsid w:val="00A52B3B"/>
    <w:pPr>
      <w:suppressLineNumbers/>
      <w:tabs>
        <w:tab w:val="center" w:pos="4819"/>
        <w:tab w:val="right" w:pos="9638"/>
      </w:tabs>
    </w:pPr>
  </w:style>
  <w:style w:type="paragraph" w:customStyle="1" w:styleId="Zpatvpravo">
    <w:name w:val="Zápatí vpravo"/>
    <w:basedOn w:val="Normln"/>
    <w:rsid w:val="00A52B3B"/>
    <w:pPr>
      <w:suppressLineNumbers/>
      <w:tabs>
        <w:tab w:val="center" w:pos="4819"/>
        <w:tab w:val="right" w:pos="9638"/>
      </w:tabs>
    </w:pPr>
  </w:style>
  <w:style w:type="paragraph" w:styleId="Osloven">
    <w:name w:val="Salutation"/>
    <w:basedOn w:val="Normln"/>
    <w:pPr>
      <w:suppressLineNumbers/>
    </w:pPr>
  </w:style>
  <w:style w:type="paragraph" w:customStyle="1" w:styleId="Vlastnrejstk6">
    <w:name w:val="Vlastní rejstřík 6"/>
    <w:basedOn w:val="Rejstk"/>
    <w:rsid w:val="00A52B3B"/>
    <w:pPr>
      <w:tabs>
        <w:tab w:val="right" w:leader="dot" w:pos="8223"/>
      </w:tabs>
      <w:ind w:left="1415"/>
    </w:pPr>
  </w:style>
  <w:style w:type="paragraph" w:customStyle="1" w:styleId="Vlastnrejstk7">
    <w:name w:val="Vlastní rejstřík 7"/>
    <w:basedOn w:val="Rejstk"/>
    <w:rsid w:val="00A52B3B"/>
    <w:pPr>
      <w:tabs>
        <w:tab w:val="right" w:leader="dot" w:pos="7940"/>
      </w:tabs>
      <w:ind w:left="1698"/>
    </w:pPr>
  </w:style>
  <w:style w:type="paragraph" w:customStyle="1" w:styleId="Vlastnrejstk8">
    <w:name w:val="Vlastní rejstřík 8"/>
    <w:basedOn w:val="Rejstk"/>
    <w:rsid w:val="00A52B3B"/>
    <w:pPr>
      <w:tabs>
        <w:tab w:val="right" w:leader="dot" w:pos="7657"/>
      </w:tabs>
      <w:ind w:left="1981"/>
    </w:pPr>
  </w:style>
  <w:style w:type="paragraph" w:customStyle="1" w:styleId="Vlastnrejstk3">
    <w:name w:val="Vlastní rejstřík 3"/>
    <w:basedOn w:val="Rejstk"/>
    <w:rsid w:val="00A52B3B"/>
    <w:pPr>
      <w:tabs>
        <w:tab w:val="right" w:leader="dot" w:pos="9072"/>
      </w:tabs>
      <w:ind w:left="566"/>
    </w:pPr>
  </w:style>
  <w:style w:type="paragraph" w:customStyle="1" w:styleId="Vlastnrejstk4">
    <w:name w:val="Vlastní rejstřík 4"/>
    <w:basedOn w:val="Rejstk"/>
    <w:rsid w:val="00A52B3B"/>
    <w:pPr>
      <w:tabs>
        <w:tab w:val="right" w:leader="dot" w:pos="8789"/>
      </w:tabs>
      <w:ind w:left="849"/>
    </w:pPr>
  </w:style>
  <w:style w:type="paragraph" w:customStyle="1" w:styleId="Vlastnrejstk5">
    <w:name w:val="Vlastní rejstřík 5"/>
    <w:basedOn w:val="Rejstk"/>
    <w:rsid w:val="00A52B3B"/>
    <w:pPr>
      <w:tabs>
        <w:tab w:val="right" w:leader="dot" w:pos="8506"/>
      </w:tabs>
      <w:ind w:left="1132"/>
    </w:pPr>
  </w:style>
  <w:style w:type="paragraph" w:customStyle="1" w:styleId="Text">
    <w:name w:val="Text"/>
    <w:basedOn w:val="Titulek"/>
    <w:rsid w:val="00A52B3B"/>
  </w:style>
  <w:style w:type="paragraph" w:customStyle="1" w:styleId="Vlastnrejstk1">
    <w:name w:val="Vlastní rejstřík 1"/>
    <w:basedOn w:val="Rejstk"/>
    <w:rsid w:val="00A52B3B"/>
    <w:pPr>
      <w:tabs>
        <w:tab w:val="right" w:leader="dot" w:pos="9638"/>
      </w:tabs>
    </w:pPr>
  </w:style>
  <w:style w:type="paragraph" w:customStyle="1" w:styleId="Vlastnrejstk2">
    <w:name w:val="Vlastní rejstřík 2"/>
    <w:basedOn w:val="Rejstk"/>
    <w:rsid w:val="00A52B3B"/>
    <w:pPr>
      <w:tabs>
        <w:tab w:val="right" w:leader="dot" w:pos="9355"/>
      </w:tabs>
      <w:ind w:left="283"/>
    </w:pPr>
  </w:style>
  <w:style w:type="paragraph" w:customStyle="1" w:styleId="Seznampouitliteratury1">
    <w:name w:val="Seznam použité literatury 1"/>
    <w:basedOn w:val="Rejstk"/>
    <w:rsid w:val="00A52B3B"/>
    <w:pPr>
      <w:tabs>
        <w:tab w:val="right" w:leader="dot" w:pos="9638"/>
      </w:tabs>
    </w:pPr>
  </w:style>
  <w:style w:type="paragraph" w:customStyle="1" w:styleId="Tabulka">
    <w:name w:val="Tabulka"/>
    <w:basedOn w:val="Titulek"/>
    <w:rsid w:val="00A52B3B"/>
  </w:style>
  <w:style w:type="paragraph" w:customStyle="1" w:styleId="Seznamnadpis">
    <w:name w:val="Seznam nadpisů"/>
    <w:basedOn w:val="Normln"/>
    <w:next w:val="Obsahseznamu"/>
    <w:rsid w:val="00A52B3B"/>
  </w:style>
  <w:style w:type="paragraph" w:customStyle="1" w:styleId="Obsahseznamu">
    <w:name w:val="Obsah seznamu"/>
    <w:basedOn w:val="Normln"/>
    <w:rsid w:val="00A52B3B"/>
    <w:pPr>
      <w:ind w:left="567"/>
    </w:pPr>
  </w:style>
  <w:style w:type="paragraph" w:customStyle="1" w:styleId="Rejstkobjekt1">
    <w:name w:val="Rejstřík objektů 1"/>
    <w:basedOn w:val="Rejstk"/>
    <w:rsid w:val="00A52B3B"/>
    <w:pPr>
      <w:tabs>
        <w:tab w:val="right" w:leader="dot" w:pos="9638"/>
      </w:tabs>
    </w:pPr>
  </w:style>
  <w:style w:type="paragraph" w:customStyle="1" w:styleId="Rejstktabulky1">
    <w:name w:val="Rejstřík tabulky 1"/>
    <w:basedOn w:val="Rejstk"/>
    <w:rsid w:val="00A52B3B"/>
    <w:pPr>
      <w:tabs>
        <w:tab w:val="right" w:leader="dot" w:pos="9638"/>
      </w:tabs>
    </w:pPr>
  </w:style>
  <w:style w:type="paragraph" w:styleId="Rejstk2">
    <w:name w:val="index 2"/>
    <w:basedOn w:val="Rejstk"/>
    <w:pPr>
      <w:ind w:left="283"/>
    </w:pPr>
  </w:style>
  <w:style w:type="paragraph" w:styleId="Rejstk3">
    <w:name w:val="index 3"/>
    <w:basedOn w:val="Rejstk"/>
    <w:pPr>
      <w:ind w:left="566"/>
    </w:pPr>
  </w:style>
  <w:style w:type="paragraph" w:customStyle="1" w:styleId="Rejstkilustrac1">
    <w:name w:val="Rejstřík ilustrací 1"/>
    <w:basedOn w:val="Rejstk"/>
    <w:rsid w:val="00A52B3B"/>
    <w:pPr>
      <w:tabs>
        <w:tab w:val="right" w:leader="dot" w:pos="9638"/>
      </w:tabs>
    </w:pPr>
  </w:style>
  <w:style w:type="paragraph" w:styleId="Rejstk1">
    <w:name w:val="index 1"/>
    <w:basedOn w:val="Rejstk"/>
  </w:style>
  <w:style w:type="paragraph" w:customStyle="1" w:styleId="Pedformtovantext">
    <w:name w:val="Předformátovaný text"/>
    <w:basedOn w:val="Normln"/>
    <w:rsid w:val="00A52B3B"/>
    <w:pPr>
      <w:spacing w:before="0" w:after="0"/>
    </w:pPr>
    <w:rPr>
      <w:rFonts w:ascii="Liberation Mono" w:eastAsia="Liberation Mono" w:hAnsi="Liberation Mono" w:cs="Liberation Mono"/>
      <w:szCs w:val="20"/>
    </w:rPr>
  </w:style>
  <w:style w:type="paragraph" w:customStyle="1" w:styleId="Pedsazenprvnhodku">
    <w:name w:val="Předsazení prvního řádku"/>
    <w:basedOn w:val="Zkladntext"/>
    <w:rsid w:val="00A52B3B"/>
    <w:pPr>
      <w:tabs>
        <w:tab w:val="left" w:pos="0"/>
      </w:tabs>
      <w:ind w:left="567" w:hanging="283"/>
    </w:pPr>
  </w:style>
  <w:style w:type="paragraph" w:styleId="Adresanaoblku">
    <w:name w:val="envelope address"/>
    <w:basedOn w:val="Normln"/>
    <w:pPr>
      <w:suppressLineNumbers/>
      <w:spacing w:before="0" w:after="60"/>
    </w:pPr>
  </w:style>
  <w:style w:type="paragraph" w:styleId="Textkomente">
    <w:name w:val="annotation text"/>
    <w:basedOn w:val="Zkladntext"/>
    <w:link w:val="TextkomenteChar"/>
    <w:pPr>
      <w:ind w:left="2268"/>
    </w:pPr>
  </w:style>
  <w:style w:type="paragraph" w:styleId="Textpoznpodarou">
    <w:name w:val="footnote text"/>
    <w:basedOn w:val="Normln"/>
    <w:pPr>
      <w:suppressLineNumbers/>
      <w:ind w:left="339" w:hanging="339"/>
    </w:pPr>
    <w:rPr>
      <w:szCs w:val="20"/>
    </w:rPr>
  </w:style>
  <w:style w:type="paragraph" w:styleId="Pokraovnseznamu3">
    <w:name w:val="List Continue 3"/>
    <w:basedOn w:val="Seznam"/>
    <w:pPr>
      <w:spacing w:after="120"/>
      <w:ind w:left="1080"/>
    </w:pPr>
  </w:style>
  <w:style w:type="paragraph" w:styleId="Pokraovnseznamu4">
    <w:name w:val="List Continue 4"/>
    <w:basedOn w:val="Seznam"/>
    <w:pPr>
      <w:spacing w:after="120"/>
      <w:ind w:left="1440"/>
    </w:pPr>
  </w:style>
  <w:style w:type="paragraph" w:styleId="Pokraovnseznamu5">
    <w:name w:val="List Continue 5"/>
    <w:basedOn w:val="Seznam"/>
    <w:pPr>
      <w:spacing w:after="120"/>
      <w:ind w:left="1800"/>
    </w:pPr>
  </w:style>
  <w:style w:type="paragraph" w:customStyle="1" w:styleId="Pokraovnslovn5">
    <w:name w:val="Pokračování číslování 5"/>
    <w:basedOn w:val="Seznam"/>
    <w:rsid w:val="00A52B3B"/>
    <w:pPr>
      <w:spacing w:after="120"/>
      <w:ind w:left="1800"/>
    </w:pPr>
  </w:style>
  <w:style w:type="paragraph" w:styleId="Pokraovnseznamu">
    <w:name w:val="List Continue"/>
    <w:basedOn w:val="Seznam"/>
    <w:pPr>
      <w:spacing w:after="120"/>
      <w:ind w:left="360"/>
    </w:pPr>
  </w:style>
  <w:style w:type="paragraph" w:styleId="Pokraovnseznamu2">
    <w:name w:val="List Continue 2"/>
    <w:basedOn w:val="Seznam"/>
    <w:pPr>
      <w:spacing w:after="120"/>
      <w:ind w:left="720"/>
    </w:pPr>
  </w:style>
  <w:style w:type="paragraph" w:customStyle="1" w:styleId="Pokraovnslovn2">
    <w:name w:val="Pokračování číslování 2"/>
    <w:basedOn w:val="Seznam"/>
    <w:rsid w:val="00A52B3B"/>
    <w:pPr>
      <w:spacing w:after="120"/>
      <w:ind w:left="720"/>
    </w:pPr>
  </w:style>
  <w:style w:type="paragraph" w:customStyle="1" w:styleId="Pokraovnslovn3">
    <w:name w:val="Pokračování číslování 3"/>
    <w:basedOn w:val="Seznam"/>
    <w:rsid w:val="00A52B3B"/>
    <w:pPr>
      <w:spacing w:after="120"/>
      <w:ind w:left="1080"/>
    </w:pPr>
  </w:style>
  <w:style w:type="paragraph" w:customStyle="1" w:styleId="Pokraovnslovn4">
    <w:name w:val="Pokračování číslování 4"/>
    <w:basedOn w:val="Seznam"/>
    <w:rsid w:val="00A52B3B"/>
    <w:pPr>
      <w:spacing w:after="120"/>
      <w:ind w:left="1440"/>
    </w:pPr>
  </w:style>
  <w:style w:type="paragraph" w:styleId="Podpis">
    <w:name w:val="Signature"/>
    <w:basedOn w:val="Normln"/>
    <w:pPr>
      <w:suppressLineNumbers/>
    </w:pPr>
  </w:style>
  <w:style w:type="paragraph" w:customStyle="1" w:styleId="Pokraovnslovn1">
    <w:name w:val="Pokračování číslování 1"/>
    <w:basedOn w:val="Seznam"/>
    <w:rsid w:val="00A52B3B"/>
    <w:pPr>
      <w:spacing w:after="120"/>
      <w:ind w:left="360"/>
    </w:pPr>
  </w:style>
  <w:style w:type="paragraph" w:styleId="Zkladntextodsazen">
    <w:name w:val="Body Text Indent"/>
    <w:basedOn w:val="Zkladntext"/>
    <w:pPr>
      <w:ind w:left="283"/>
    </w:pPr>
  </w:style>
  <w:style w:type="paragraph" w:customStyle="1" w:styleId="Odsazenseznamu">
    <w:name w:val="Odsazení seznamu"/>
    <w:basedOn w:val="Zkladntext"/>
    <w:rsid w:val="00A52B3B"/>
    <w:pPr>
      <w:tabs>
        <w:tab w:val="left" w:pos="0"/>
      </w:tabs>
      <w:ind w:left="2835" w:hanging="2551"/>
    </w:pPr>
  </w:style>
  <w:style w:type="paragraph" w:customStyle="1" w:styleId="Obsahtabulky">
    <w:name w:val="Obsah tabulky"/>
    <w:basedOn w:val="Normln"/>
    <w:rsid w:val="00A52B3B"/>
    <w:pPr>
      <w:suppressLineNumbers/>
    </w:pPr>
  </w:style>
  <w:style w:type="paragraph" w:customStyle="1" w:styleId="Oddlovarejstku">
    <w:name w:val="Oddělovač rejstříku"/>
    <w:basedOn w:val="Rejstk"/>
    <w:rsid w:val="00A52B3B"/>
  </w:style>
  <w:style w:type="paragraph" w:styleId="Zptenadresanaoblku">
    <w:name w:val="envelope return"/>
    <w:basedOn w:val="Normln"/>
    <w:pPr>
      <w:suppressLineNumbers/>
      <w:spacing w:before="0" w:after="60"/>
    </w:pPr>
  </w:style>
  <w:style w:type="paragraph" w:customStyle="1" w:styleId="Obsah10">
    <w:name w:val="Obsah 10"/>
    <w:basedOn w:val="Rejstk"/>
    <w:rsid w:val="00A52B3B"/>
    <w:pPr>
      <w:tabs>
        <w:tab w:val="right" w:leader="dot" w:pos="7091"/>
      </w:tabs>
      <w:ind w:left="2547"/>
    </w:pPr>
  </w:style>
  <w:style w:type="paragraph" w:customStyle="1" w:styleId="Obsahrmce">
    <w:name w:val="Obsah rámce"/>
    <w:basedOn w:val="Normln"/>
    <w:rsid w:val="00A52B3B"/>
  </w:style>
  <w:style w:type="paragraph" w:styleId="Obsah7">
    <w:name w:val="toc 7"/>
    <w:basedOn w:val="Rejstk"/>
    <w:pPr>
      <w:tabs>
        <w:tab w:val="right" w:leader="dot" w:pos="7940"/>
      </w:tabs>
      <w:ind w:left="1698"/>
    </w:pPr>
  </w:style>
  <w:style w:type="paragraph" w:styleId="Obsah8">
    <w:name w:val="toc 8"/>
    <w:basedOn w:val="Rejstk"/>
    <w:pPr>
      <w:tabs>
        <w:tab w:val="right" w:leader="dot" w:pos="7657"/>
      </w:tabs>
      <w:ind w:left="1981"/>
    </w:pPr>
  </w:style>
  <w:style w:type="paragraph" w:styleId="Obsah9">
    <w:name w:val="toc 9"/>
    <w:basedOn w:val="Rejstk"/>
    <w:pPr>
      <w:tabs>
        <w:tab w:val="right" w:leader="dot" w:pos="7374"/>
      </w:tabs>
      <w:ind w:left="2264"/>
    </w:pPr>
  </w:style>
  <w:style w:type="paragraph" w:styleId="Obsah4">
    <w:name w:val="toc 4"/>
    <w:basedOn w:val="Rejstk"/>
    <w:pPr>
      <w:tabs>
        <w:tab w:val="right" w:leader="dot" w:pos="8789"/>
      </w:tabs>
      <w:ind w:left="849"/>
    </w:pPr>
  </w:style>
  <w:style w:type="paragraph" w:styleId="Obsah5">
    <w:name w:val="toc 5"/>
    <w:basedOn w:val="Rejstk"/>
    <w:pPr>
      <w:tabs>
        <w:tab w:val="right" w:leader="dot" w:pos="8506"/>
      </w:tabs>
      <w:ind w:left="1132"/>
    </w:pPr>
  </w:style>
  <w:style w:type="paragraph" w:styleId="Obsah6">
    <w:name w:val="toc 6"/>
    <w:basedOn w:val="Rejstk"/>
    <w:pPr>
      <w:tabs>
        <w:tab w:val="right" w:leader="dot" w:pos="8223"/>
      </w:tabs>
      <w:ind w:left="1415"/>
    </w:pPr>
  </w:style>
  <w:style w:type="paragraph" w:styleId="Obsah1">
    <w:name w:val="toc 1"/>
    <w:basedOn w:val="Rejstk"/>
    <w:pPr>
      <w:tabs>
        <w:tab w:val="right" w:leader="dot" w:pos="9638"/>
      </w:tabs>
    </w:pPr>
  </w:style>
  <w:style w:type="paragraph" w:styleId="Obsah2">
    <w:name w:val="toc 2"/>
    <w:basedOn w:val="Rejstk"/>
    <w:pPr>
      <w:tabs>
        <w:tab w:val="right" w:leader="dot" w:pos="9355"/>
      </w:tabs>
      <w:ind w:left="283"/>
    </w:pPr>
  </w:style>
  <w:style w:type="paragraph" w:styleId="Obsah3">
    <w:name w:val="toc 3"/>
    <w:basedOn w:val="Rejstk"/>
    <w:pPr>
      <w:tabs>
        <w:tab w:val="right" w:leader="dot" w:pos="9072"/>
      </w:tabs>
      <w:ind w:left="566"/>
    </w:pPr>
  </w:style>
  <w:style w:type="paragraph" w:styleId="Seznamcitac">
    <w:name w:val="table of authorities"/>
    <w:basedOn w:val="Nadpis"/>
    <w:pPr>
      <w:suppressLineNumbers/>
      <w:ind w:left="0" w:firstLine="0"/>
    </w:pPr>
    <w:rPr>
      <w:b/>
      <w:bCs/>
      <w:sz w:val="27"/>
      <w:szCs w:val="32"/>
    </w:rPr>
  </w:style>
  <w:style w:type="paragraph" w:customStyle="1" w:styleId="Nadpistabulky">
    <w:name w:val="Nadpis tabulky"/>
    <w:basedOn w:val="Obsahtabulky"/>
    <w:rsid w:val="00A52B3B"/>
    <w:pPr>
      <w:jc w:val="center"/>
    </w:pPr>
    <w:rPr>
      <w:b/>
      <w:bCs/>
    </w:rPr>
  </w:style>
  <w:style w:type="paragraph" w:customStyle="1" w:styleId="Nadpisrejstkuobjekt">
    <w:name w:val="Nadpis rejstříku objektů"/>
    <w:basedOn w:val="Nadpis"/>
    <w:rsid w:val="00A52B3B"/>
    <w:pPr>
      <w:suppressLineNumbers/>
      <w:ind w:left="0" w:firstLine="0"/>
    </w:pPr>
    <w:rPr>
      <w:b/>
      <w:bCs/>
      <w:sz w:val="27"/>
      <w:szCs w:val="32"/>
    </w:rPr>
  </w:style>
  <w:style w:type="paragraph" w:customStyle="1" w:styleId="Nadpisrejstkutabulky">
    <w:name w:val="Nadpis rejstříku tabulky"/>
    <w:basedOn w:val="Nadpis"/>
    <w:rsid w:val="00A52B3B"/>
    <w:pPr>
      <w:suppressLineNumbers/>
      <w:ind w:left="0" w:firstLine="0"/>
    </w:pPr>
    <w:rPr>
      <w:b/>
      <w:bCs/>
      <w:sz w:val="27"/>
      <w:szCs w:val="32"/>
    </w:rPr>
  </w:style>
  <w:style w:type="paragraph" w:customStyle="1" w:styleId="Nadpisrejstkuuivatele">
    <w:name w:val="Nadpis rejstříku uživatele"/>
    <w:basedOn w:val="Nadpis"/>
    <w:rsid w:val="00A52B3B"/>
    <w:pPr>
      <w:suppressLineNumbers/>
      <w:ind w:left="0" w:firstLine="0"/>
    </w:pPr>
    <w:rPr>
      <w:b/>
      <w:bCs/>
      <w:sz w:val="27"/>
      <w:szCs w:val="32"/>
    </w:rPr>
  </w:style>
  <w:style w:type="paragraph" w:styleId="Hlavikaobsahu">
    <w:name w:val="toa heading"/>
    <w:basedOn w:val="Nadpis"/>
    <w:pPr>
      <w:suppressLineNumbers/>
      <w:ind w:left="0" w:firstLine="0"/>
    </w:pPr>
    <w:rPr>
      <w:b/>
      <w:bCs/>
      <w:sz w:val="27"/>
      <w:szCs w:val="32"/>
    </w:rPr>
  </w:style>
  <w:style w:type="paragraph" w:styleId="Hlavikarejstku">
    <w:name w:val="index heading"/>
    <w:basedOn w:val="Nadpis"/>
    <w:pPr>
      <w:suppressLineNumbers/>
      <w:ind w:left="0" w:firstLine="0"/>
    </w:pPr>
    <w:rPr>
      <w:b/>
      <w:bCs/>
      <w:sz w:val="27"/>
      <w:szCs w:val="32"/>
    </w:rPr>
  </w:style>
  <w:style w:type="paragraph" w:customStyle="1" w:styleId="Nadpisrejstkuilustrac">
    <w:name w:val="Nadpis rejstříku ilustrací"/>
    <w:basedOn w:val="Nadpis"/>
    <w:pPr>
      <w:suppressLineNumbers/>
      <w:ind w:left="0" w:firstLine="0"/>
    </w:pPr>
    <w:rPr>
      <w:b/>
      <w:bCs/>
      <w:sz w:val="27"/>
      <w:szCs w:val="32"/>
    </w:rPr>
  </w:style>
  <w:style w:type="paragraph" w:customStyle="1" w:styleId="Nadpis10">
    <w:name w:val="Nadpis 10"/>
    <w:basedOn w:val="Nadpis"/>
    <w:next w:val="Zkladntext"/>
    <w:rsid w:val="00A52B3B"/>
    <w:pPr>
      <w:numPr>
        <w:numId w:val="0"/>
      </w:numPr>
      <w:tabs>
        <w:tab w:val="num" w:pos="1584"/>
      </w:tabs>
      <w:spacing w:before="60" w:after="60"/>
      <w:ind w:left="1584" w:hanging="1584"/>
      <w:outlineLvl w:val="8"/>
    </w:pPr>
    <w:rPr>
      <w:b/>
      <w:bCs/>
      <w:sz w:val="15"/>
      <w:szCs w:val="21"/>
    </w:rPr>
  </w:style>
  <w:style w:type="paragraph" w:styleId="Seznamobrzk">
    <w:name w:val="table of figures"/>
    <w:basedOn w:val="Titulek"/>
  </w:style>
  <w:style w:type="paragraph" w:customStyle="1" w:styleId="Konecseznamu3">
    <w:name w:val="Konec seznamu 3"/>
    <w:basedOn w:val="Seznam"/>
    <w:next w:val="Seznamsodrkami4"/>
    <w:rsid w:val="00A52B3B"/>
    <w:pPr>
      <w:spacing w:after="240"/>
      <w:ind w:left="1080" w:hanging="360"/>
    </w:pPr>
  </w:style>
  <w:style w:type="paragraph" w:customStyle="1" w:styleId="Konecseznamu4">
    <w:name w:val="Konec seznamu 4"/>
    <w:basedOn w:val="Seznam"/>
    <w:next w:val="Seznamsodrkami5"/>
    <w:rsid w:val="00A52B3B"/>
    <w:pPr>
      <w:spacing w:after="240"/>
      <w:ind w:left="1440" w:hanging="360"/>
    </w:pPr>
  </w:style>
  <w:style w:type="paragraph" w:customStyle="1" w:styleId="Konecseznamu5">
    <w:name w:val="Konec seznamu 5"/>
    <w:basedOn w:val="Seznam"/>
    <w:next w:val="slovanseznam"/>
    <w:rsid w:val="00A52B3B"/>
    <w:pPr>
      <w:spacing w:after="240"/>
      <w:ind w:left="1800" w:hanging="360"/>
    </w:pPr>
  </w:style>
  <w:style w:type="paragraph" w:customStyle="1" w:styleId="1TlotextuS">
    <w:name w:val="1 Tělo textu S"/>
    <w:basedOn w:val="Normln"/>
    <w:qFormat/>
    <w:rsid w:val="003E0E51"/>
    <w:pPr>
      <w:spacing w:after="120"/>
    </w:pPr>
  </w:style>
  <w:style w:type="paragraph" w:customStyle="1" w:styleId="Konecseznamu1">
    <w:name w:val="Konec seznamu 1"/>
    <w:basedOn w:val="Seznam"/>
    <w:next w:val="Seznam2"/>
    <w:rsid w:val="00A52B3B"/>
    <w:pPr>
      <w:spacing w:after="240"/>
      <w:ind w:left="360" w:hanging="360"/>
    </w:pPr>
  </w:style>
  <w:style w:type="paragraph" w:customStyle="1" w:styleId="Konecseznamu2">
    <w:name w:val="Konec seznamu 2"/>
    <w:basedOn w:val="Seznam"/>
    <w:next w:val="Seznamsodrkami3"/>
    <w:rsid w:val="00A52B3B"/>
    <w:pPr>
      <w:spacing w:after="240"/>
      <w:ind w:left="720" w:hanging="360"/>
    </w:pPr>
  </w:style>
  <w:style w:type="paragraph" w:customStyle="1" w:styleId="Konecslovn3">
    <w:name w:val="Konec číslování 3"/>
    <w:basedOn w:val="Seznam"/>
    <w:next w:val="slovanseznam3"/>
    <w:rsid w:val="00A52B3B"/>
    <w:pPr>
      <w:spacing w:after="240"/>
      <w:ind w:left="1080" w:hanging="360"/>
    </w:pPr>
  </w:style>
  <w:style w:type="paragraph" w:customStyle="1" w:styleId="Konecslovn4">
    <w:name w:val="Konec číslování 4"/>
    <w:basedOn w:val="Seznam"/>
    <w:next w:val="slovanseznam4"/>
    <w:rsid w:val="00A52B3B"/>
    <w:pPr>
      <w:spacing w:after="240"/>
      <w:ind w:left="1440" w:hanging="360"/>
    </w:pPr>
  </w:style>
  <w:style w:type="paragraph" w:customStyle="1" w:styleId="Konecslovn5">
    <w:name w:val="Konec číslování 5"/>
    <w:basedOn w:val="Seznam"/>
    <w:next w:val="slovanseznam5"/>
    <w:rsid w:val="00A52B3B"/>
    <w:pPr>
      <w:spacing w:after="240"/>
      <w:ind w:left="1800" w:hanging="360"/>
    </w:pPr>
  </w:style>
  <w:style w:type="paragraph" w:customStyle="1" w:styleId="Ilustrace">
    <w:name w:val="Ilustrace"/>
    <w:basedOn w:val="Titulek"/>
  </w:style>
  <w:style w:type="paragraph" w:customStyle="1" w:styleId="Konecslovn1">
    <w:name w:val="Konec číslování 1"/>
    <w:basedOn w:val="Seznam"/>
    <w:pPr>
      <w:spacing w:after="240"/>
      <w:ind w:left="360" w:hanging="360"/>
    </w:pPr>
  </w:style>
  <w:style w:type="paragraph" w:customStyle="1" w:styleId="Konecslovn2">
    <w:name w:val="Konec číslování 2"/>
    <w:basedOn w:val="Seznam"/>
    <w:next w:val="slovanseznam2"/>
    <w:rsid w:val="00A52B3B"/>
    <w:pPr>
      <w:spacing w:after="240"/>
      <w:ind w:left="720" w:hanging="360"/>
    </w:pPr>
  </w:style>
  <w:style w:type="paragraph" w:customStyle="1" w:styleId="3Poznmka">
    <w:name w:val="3 Poznámka"/>
    <w:basedOn w:val="Zkladntext"/>
    <w:qFormat/>
    <w:rsid w:val="00A52B3B"/>
    <w:rPr>
      <w:i/>
      <w:sz w:val="18"/>
    </w:rPr>
  </w:style>
  <w:style w:type="paragraph" w:customStyle="1" w:styleId="Default">
    <w:name w:val="Default"/>
    <w:pPr>
      <w:suppressAutoHyphens/>
      <w:overflowPunct w:val="0"/>
    </w:pPr>
    <w:rPr>
      <w:rFonts w:ascii="Arial" w:eastAsia="Times New Roman" w:hAnsi="Arial" w:cs="Arial"/>
      <w:color w:val="000000"/>
      <w:lang w:val="cs-CZ" w:eastAsia="zh-CN" w:bidi="ar-SA"/>
    </w:rPr>
  </w:style>
  <w:style w:type="paragraph" w:styleId="Zkladntext2">
    <w:name w:val="Body Text 2"/>
    <w:basedOn w:val="Normln"/>
    <w:rsid w:val="00A52B3B"/>
    <w:pPr>
      <w:autoSpaceDE w:val="0"/>
      <w:spacing w:before="0" w:after="0"/>
    </w:pPr>
    <w:rPr>
      <w:szCs w:val="20"/>
    </w:rPr>
  </w:style>
  <w:style w:type="paragraph" w:customStyle="1" w:styleId="Prosttext1">
    <w:name w:val="Prostý text1"/>
    <w:basedOn w:val="Normln"/>
    <w:rsid w:val="00A52B3B"/>
    <w:pPr>
      <w:autoSpaceDE w:val="0"/>
      <w:spacing w:before="0" w:after="0"/>
    </w:pPr>
    <w:rPr>
      <w:rFonts w:ascii="Courier New" w:hAnsi="Courier New" w:cs="Courier New"/>
      <w:szCs w:val="20"/>
    </w:rPr>
  </w:style>
  <w:style w:type="paragraph" w:customStyle="1" w:styleId="DocumentMap">
    <w:name w:val="DocumentMap"/>
    <w:pPr>
      <w:overflowPunct w:val="0"/>
    </w:pPr>
    <w:rPr>
      <w:rFonts w:ascii="Calibri" w:eastAsia="Courier New" w:hAnsi="Calibri" w:cs="Times New Roman"/>
      <w:color w:val="00000A"/>
      <w:sz w:val="20"/>
      <w:szCs w:val="20"/>
      <w:lang w:val="cs-CZ" w:eastAsia="cs-CZ" w:bidi="ar-SA"/>
    </w:rPr>
  </w:style>
  <w:style w:type="numbering" w:customStyle="1" w:styleId="slovn1">
    <w:name w:val="Číslování 1"/>
    <w:qFormat/>
  </w:style>
  <w:style w:type="numbering" w:customStyle="1" w:styleId="slovn2">
    <w:name w:val="Číslování 2"/>
    <w:qFormat/>
  </w:style>
  <w:style w:type="numbering" w:customStyle="1" w:styleId="slovn3">
    <w:name w:val="Číslování 3"/>
    <w:qFormat/>
  </w:style>
  <w:style w:type="numbering" w:customStyle="1" w:styleId="slovn4">
    <w:name w:val="Číslování 4"/>
    <w:qFormat/>
  </w:style>
  <w:style w:type="numbering" w:customStyle="1" w:styleId="slovn5">
    <w:name w:val="Číslování 5"/>
    <w:qFormat/>
  </w:style>
  <w:style w:type="numbering" w:customStyle="1" w:styleId="Seznam1">
    <w:name w:val="Seznam 1"/>
    <w:qFormat/>
  </w:style>
  <w:style w:type="numbering" w:customStyle="1" w:styleId="Seznam21">
    <w:name w:val="Seznam 21"/>
    <w:qFormat/>
  </w:style>
  <w:style w:type="numbering" w:customStyle="1" w:styleId="Seznam31">
    <w:name w:val="Seznam 31"/>
    <w:qFormat/>
  </w:style>
  <w:style w:type="numbering" w:customStyle="1" w:styleId="Seznam41">
    <w:name w:val="Seznam 41"/>
    <w:qFormat/>
  </w:style>
  <w:style w:type="numbering" w:customStyle="1" w:styleId="Seznam51">
    <w:name w:val="Seznam 51"/>
    <w:qFormat/>
  </w:style>
  <w:style w:type="numbering" w:customStyle="1" w:styleId="WW8Num3">
    <w:name w:val="WW8Num3"/>
    <w:qFormat/>
  </w:style>
  <w:style w:type="numbering" w:customStyle="1" w:styleId="WW8Num2">
    <w:name w:val="WW8Num2"/>
    <w:qFormat/>
  </w:style>
  <w:style w:type="numbering" w:customStyle="1" w:styleId="WW8Num6">
    <w:name w:val="WW8Num6"/>
    <w:qFormat/>
  </w:style>
  <w:style w:type="numbering" w:customStyle="1" w:styleId="WW8Num23">
    <w:name w:val="WW8Num23"/>
    <w:qFormat/>
  </w:style>
  <w:style w:type="numbering" w:customStyle="1" w:styleId="WW8Num31">
    <w:name w:val="WW8Num31"/>
    <w:qFormat/>
  </w:style>
  <w:style w:type="numbering" w:customStyle="1" w:styleId="WW8Num33">
    <w:name w:val="WW8Num33"/>
    <w:qFormat/>
  </w:style>
  <w:style w:type="numbering" w:customStyle="1" w:styleId="WW8Num19">
    <w:name w:val="WW8Num19"/>
    <w:qFormat/>
  </w:style>
  <w:style w:type="numbering" w:customStyle="1" w:styleId="WW8Num4">
    <w:name w:val="WW8Num4"/>
    <w:qFormat/>
  </w:style>
  <w:style w:type="numbering" w:customStyle="1" w:styleId="WW8Num5">
    <w:name w:val="WW8Num5"/>
    <w:qFormat/>
  </w:style>
  <w:style w:type="paragraph" w:customStyle="1" w:styleId="PB">
    <w:name w:val="PBŘ"/>
    <w:basedOn w:val="Zkladntext"/>
    <w:link w:val="PBChar"/>
    <w:rsid w:val="00A52B3B"/>
  </w:style>
  <w:style w:type="character" w:customStyle="1" w:styleId="PBChar">
    <w:name w:val="PBŘ Char"/>
    <w:basedOn w:val="Standardnpsmoodstavce"/>
    <w:link w:val="PB"/>
    <w:rsid w:val="00A52B3B"/>
    <w:rPr>
      <w:rFonts w:ascii="Arial" w:hAnsi="Arial"/>
      <w:sz w:val="20"/>
      <w:lang w:val="cs-CZ"/>
    </w:rPr>
  </w:style>
  <w:style w:type="paragraph" w:styleId="Seznam3">
    <w:name w:val="List 3"/>
    <w:basedOn w:val="Normln"/>
    <w:uiPriority w:val="99"/>
    <w:semiHidden/>
    <w:unhideWhenUsed/>
    <w:rsid w:val="00A52B3B"/>
    <w:pPr>
      <w:ind w:left="849" w:hanging="283"/>
      <w:contextualSpacing/>
    </w:pPr>
  </w:style>
  <w:style w:type="paragraph" w:styleId="Seznam2">
    <w:name w:val="List 2"/>
    <w:basedOn w:val="Normln"/>
    <w:uiPriority w:val="99"/>
    <w:semiHidden/>
    <w:unhideWhenUsed/>
    <w:rsid w:val="00A52B3B"/>
    <w:pPr>
      <w:ind w:left="566" w:hanging="283"/>
      <w:contextualSpacing/>
    </w:pPr>
  </w:style>
  <w:style w:type="paragraph" w:styleId="Odstavecseseznamem">
    <w:name w:val="List Paragraph"/>
    <w:basedOn w:val="Normln"/>
    <w:link w:val="OdstavecseseznamemChar"/>
    <w:qFormat/>
    <w:rsid w:val="00234CCF"/>
    <w:pPr>
      <w:ind w:left="720"/>
      <w:contextualSpacing/>
    </w:pPr>
  </w:style>
  <w:style w:type="paragraph" w:styleId="Bezmezer">
    <w:name w:val="No Spacing"/>
    <w:aliases w:val="2 Bez mezer"/>
    <w:uiPriority w:val="1"/>
    <w:qFormat/>
    <w:rsid w:val="00493DDC"/>
    <w:pPr>
      <w:jc w:val="both"/>
    </w:pPr>
    <w:rPr>
      <w:rFonts w:ascii="Arial" w:hAnsi="Arial"/>
      <w:sz w:val="20"/>
      <w:lang w:val="cs-CZ"/>
    </w:rPr>
  </w:style>
  <w:style w:type="character" w:styleId="Odkaznakoment">
    <w:name w:val="annotation reference"/>
    <w:basedOn w:val="Standardnpsmoodstavce"/>
    <w:uiPriority w:val="99"/>
    <w:semiHidden/>
    <w:unhideWhenUsed/>
    <w:rsid w:val="00C64F1A"/>
    <w:rPr>
      <w:sz w:val="16"/>
      <w:szCs w:val="16"/>
    </w:rPr>
  </w:style>
  <w:style w:type="paragraph" w:styleId="Pedmtkomente">
    <w:name w:val="annotation subject"/>
    <w:basedOn w:val="Textkomente"/>
    <w:next w:val="Textkomente"/>
    <w:link w:val="PedmtkomenteChar"/>
    <w:uiPriority w:val="99"/>
    <w:semiHidden/>
    <w:unhideWhenUsed/>
    <w:rsid w:val="00C64F1A"/>
    <w:pPr>
      <w:spacing w:before="40" w:line="240" w:lineRule="auto"/>
      <w:ind w:left="0"/>
    </w:pPr>
    <w:rPr>
      <w:b/>
      <w:bCs/>
      <w:szCs w:val="20"/>
    </w:rPr>
  </w:style>
  <w:style w:type="character" w:customStyle="1" w:styleId="ZkladntextChar">
    <w:name w:val="Základní text Char"/>
    <w:basedOn w:val="Standardnpsmoodstavce"/>
    <w:link w:val="Zkladntext"/>
    <w:rsid w:val="00C64F1A"/>
    <w:rPr>
      <w:rFonts w:ascii="Arial" w:hAnsi="Arial"/>
      <w:sz w:val="20"/>
      <w:lang w:val="cs-CZ"/>
    </w:rPr>
  </w:style>
  <w:style w:type="character" w:customStyle="1" w:styleId="TextkomenteChar">
    <w:name w:val="Text komentáře Char"/>
    <w:basedOn w:val="ZkladntextChar"/>
    <w:link w:val="Textkomente"/>
    <w:rsid w:val="00C64F1A"/>
    <w:rPr>
      <w:rFonts w:ascii="Arial" w:hAnsi="Arial"/>
      <w:sz w:val="20"/>
      <w:lang w:val="cs-CZ"/>
    </w:rPr>
  </w:style>
  <w:style w:type="character" w:customStyle="1" w:styleId="PedmtkomenteChar">
    <w:name w:val="Předmět komentáře Char"/>
    <w:basedOn w:val="TextkomenteChar"/>
    <w:link w:val="Pedmtkomente"/>
    <w:uiPriority w:val="99"/>
    <w:semiHidden/>
    <w:rsid w:val="00C64F1A"/>
    <w:rPr>
      <w:rFonts w:ascii="Arial" w:hAnsi="Arial"/>
      <w:b/>
      <w:bCs/>
      <w:sz w:val="20"/>
      <w:szCs w:val="20"/>
      <w:lang w:val="cs-CZ"/>
    </w:rPr>
  </w:style>
  <w:style w:type="paragraph" w:styleId="Textbubliny">
    <w:name w:val="Balloon Text"/>
    <w:basedOn w:val="Normln"/>
    <w:link w:val="TextbublinyChar"/>
    <w:uiPriority w:val="99"/>
    <w:semiHidden/>
    <w:unhideWhenUsed/>
    <w:rsid w:val="00C64F1A"/>
    <w:pPr>
      <w:spacing w:before="0"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64F1A"/>
    <w:rPr>
      <w:rFonts w:ascii="Segoe UI" w:hAnsi="Segoe UI" w:cs="Segoe UI"/>
      <w:sz w:val="18"/>
      <w:szCs w:val="18"/>
      <w:lang w:val="cs-CZ"/>
    </w:rPr>
  </w:style>
  <w:style w:type="paragraph" w:customStyle="1" w:styleId="western">
    <w:name w:val="western"/>
    <w:basedOn w:val="Normln"/>
    <w:rsid w:val="00992BD4"/>
    <w:pPr>
      <w:spacing w:before="100" w:beforeAutospacing="1" w:after="57" w:line="240" w:lineRule="auto"/>
    </w:pPr>
    <w:rPr>
      <w:rFonts w:eastAsia="Times New Roman" w:cs="Arial"/>
      <w:szCs w:val="20"/>
      <w:lang w:eastAsia="cs-CZ" w:bidi="ar-SA"/>
    </w:rPr>
  </w:style>
  <w:style w:type="character" w:styleId="Hypertextovodkaz">
    <w:name w:val="Hyperlink"/>
    <w:basedOn w:val="Standardnpsmoodstavce"/>
    <w:uiPriority w:val="99"/>
    <w:unhideWhenUsed/>
    <w:rsid w:val="00D17387"/>
    <w:rPr>
      <w:color w:val="0563C1" w:themeColor="hyperlink"/>
      <w:u w:val="single"/>
    </w:rPr>
  </w:style>
  <w:style w:type="character" w:customStyle="1" w:styleId="OdstavecseseznamemChar">
    <w:name w:val="Odstavec se seznamem Char"/>
    <w:link w:val="Odstavecseseznamem"/>
    <w:uiPriority w:val="34"/>
    <w:rsid w:val="001810EC"/>
    <w:rPr>
      <w:rFonts w:ascii="Arial" w:hAnsi="Arial"/>
      <w:sz w:val="20"/>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56648">
      <w:bodyDiv w:val="1"/>
      <w:marLeft w:val="0"/>
      <w:marRight w:val="0"/>
      <w:marTop w:val="0"/>
      <w:marBottom w:val="0"/>
      <w:divBdr>
        <w:top w:val="none" w:sz="0" w:space="0" w:color="auto"/>
        <w:left w:val="none" w:sz="0" w:space="0" w:color="auto"/>
        <w:bottom w:val="none" w:sz="0" w:space="0" w:color="auto"/>
        <w:right w:val="none" w:sz="0" w:space="0" w:color="auto"/>
      </w:divBdr>
    </w:div>
    <w:div w:id="66461848">
      <w:bodyDiv w:val="1"/>
      <w:marLeft w:val="0"/>
      <w:marRight w:val="0"/>
      <w:marTop w:val="0"/>
      <w:marBottom w:val="0"/>
      <w:divBdr>
        <w:top w:val="none" w:sz="0" w:space="0" w:color="auto"/>
        <w:left w:val="none" w:sz="0" w:space="0" w:color="auto"/>
        <w:bottom w:val="none" w:sz="0" w:space="0" w:color="auto"/>
        <w:right w:val="none" w:sz="0" w:space="0" w:color="auto"/>
      </w:divBdr>
    </w:div>
    <w:div w:id="322123018">
      <w:bodyDiv w:val="1"/>
      <w:marLeft w:val="0"/>
      <w:marRight w:val="0"/>
      <w:marTop w:val="0"/>
      <w:marBottom w:val="0"/>
      <w:divBdr>
        <w:top w:val="none" w:sz="0" w:space="0" w:color="auto"/>
        <w:left w:val="none" w:sz="0" w:space="0" w:color="auto"/>
        <w:bottom w:val="none" w:sz="0" w:space="0" w:color="auto"/>
        <w:right w:val="none" w:sz="0" w:space="0" w:color="auto"/>
      </w:divBdr>
    </w:div>
    <w:div w:id="390612963">
      <w:bodyDiv w:val="1"/>
      <w:marLeft w:val="0"/>
      <w:marRight w:val="0"/>
      <w:marTop w:val="0"/>
      <w:marBottom w:val="0"/>
      <w:divBdr>
        <w:top w:val="none" w:sz="0" w:space="0" w:color="auto"/>
        <w:left w:val="none" w:sz="0" w:space="0" w:color="auto"/>
        <w:bottom w:val="none" w:sz="0" w:space="0" w:color="auto"/>
        <w:right w:val="none" w:sz="0" w:space="0" w:color="auto"/>
      </w:divBdr>
    </w:div>
    <w:div w:id="407311633">
      <w:bodyDiv w:val="1"/>
      <w:marLeft w:val="0"/>
      <w:marRight w:val="0"/>
      <w:marTop w:val="0"/>
      <w:marBottom w:val="0"/>
      <w:divBdr>
        <w:top w:val="none" w:sz="0" w:space="0" w:color="auto"/>
        <w:left w:val="none" w:sz="0" w:space="0" w:color="auto"/>
        <w:bottom w:val="none" w:sz="0" w:space="0" w:color="auto"/>
        <w:right w:val="none" w:sz="0" w:space="0" w:color="auto"/>
      </w:divBdr>
    </w:div>
    <w:div w:id="510338819">
      <w:bodyDiv w:val="1"/>
      <w:marLeft w:val="0"/>
      <w:marRight w:val="0"/>
      <w:marTop w:val="0"/>
      <w:marBottom w:val="0"/>
      <w:divBdr>
        <w:top w:val="none" w:sz="0" w:space="0" w:color="auto"/>
        <w:left w:val="none" w:sz="0" w:space="0" w:color="auto"/>
        <w:bottom w:val="none" w:sz="0" w:space="0" w:color="auto"/>
        <w:right w:val="none" w:sz="0" w:space="0" w:color="auto"/>
      </w:divBdr>
    </w:div>
    <w:div w:id="532883591">
      <w:bodyDiv w:val="1"/>
      <w:marLeft w:val="0"/>
      <w:marRight w:val="0"/>
      <w:marTop w:val="0"/>
      <w:marBottom w:val="0"/>
      <w:divBdr>
        <w:top w:val="none" w:sz="0" w:space="0" w:color="auto"/>
        <w:left w:val="none" w:sz="0" w:space="0" w:color="auto"/>
        <w:bottom w:val="none" w:sz="0" w:space="0" w:color="auto"/>
        <w:right w:val="none" w:sz="0" w:space="0" w:color="auto"/>
      </w:divBdr>
    </w:div>
    <w:div w:id="640036288">
      <w:bodyDiv w:val="1"/>
      <w:marLeft w:val="0"/>
      <w:marRight w:val="0"/>
      <w:marTop w:val="0"/>
      <w:marBottom w:val="0"/>
      <w:divBdr>
        <w:top w:val="none" w:sz="0" w:space="0" w:color="auto"/>
        <w:left w:val="none" w:sz="0" w:space="0" w:color="auto"/>
        <w:bottom w:val="none" w:sz="0" w:space="0" w:color="auto"/>
        <w:right w:val="none" w:sz="0" w:space="0" w:color="auto"/>
      </w:divBdr>
    </w:div>
    <w:div w:id="692387994">
      <w:bodyDiv w:val="1"/>
      <w:marLeft w:val="0"/>
      <w:marRight w:val="0"/>
      <w:marTop w:val="0"/>
      <w:marBottom w:val="0"/>
      <w:divBdr>
        <w:top w:val="none" w:sz="0" w:space="0" w:color="auto"/>
        <w:left w:val="none" w:sz="0" w:space="0" w:color="auto"/>
        <w:bottom w:val="none" w:sz="0" w:space="0" w:color="auto"/>
        <w:right w:val="none" w:sz="0" w:space="0" w:color="auto"/>
      </w:divBdr>
    </w:div>
    <w:div w:id="855463930">
      <w:bodyDiv w:val="1"/>
      <w:marLeft w:val="0"/>
      <w:marRight w:val="0"/>
      <w:marTop w:val="0"/>
      <w:marBottom w:val="0"/>
      <w:divBdr>
        <w:top w:val="none" w:sz="0" w:space="0" w:color="auto"/>
        <w:left w:val="none" w:sz="0" w:space="0" w:color="auto"/>
        <w:bottom w:val="none" w:sz="0" w:space="0" w:color="auto"/>
        <w:right w:val="none" w:sz="0" w:space="0" w:color="auto"/>
      </w:divBdr>
    </w:div>
    <w:div w:id="885260672">
      <w:bodyDiv w:val="1"/>
      <w:marLeft w:val="0"/>
      <w:marRight w:val="0"/>
      <w:marTop w:val="0"/>
      <w:marBottom w:val="0"/>
      <w:divBdr>
        <w:top w:val="none" w:sz="0" w:space="0" w:color="auto"/>
        <w:left w:val="none" w:sz="0" w:space="0" w:color="auto"/>
        <w:bottom w:val="none" w:sz="0" w:space="0" w:color="auto"/>
        <w:right w:val="none" w:sz="0" w:space="0" w:color="auto"/>
      </w:divBdr>
    </w:div>
    <w:div w:id="1022436836">
      <w:bodyDiv w:val="1"/>
      <w:marLeft w:val="0"/>
      <w:marRight w:val="0"/>
      <w:marTop w:val="0"/>
      <w:marBottom w:val="0"/>
      <w:divBdr>
        <w:top w:val="none" w:sz="0" w:space="0" w:color="auto"/>
        <w:left w:val="none" w:sz="0" w:space="0" w:color="auto"/>
        <w:bottom w:val="none" w:sz="0" w:space="0" w:color="auto"/>
        <w:right w:val="none" w:sz="0" w:space="0" w:color="auto"/>
      </w:divBdr>
    </w:div>
    <w:div w:id="1051535426">
      <w:bodyDiv w:val="1"/>
      <w:marLeft w:val="0"/>
      <w:marRight w:val="0"/>
      <w:marTop w:val="0"/>
      <w:marBottom w:val="0"/>
      <w:divBdr>
        <w:top w:val="none" w:sz="0" w:space="0" w:color="auto"/>
        <w:left w:val="none" w:sz="0" w:space="0" w:color="auto"/>
        <w:bottom w:val="none" w:sz="0" w:space="0" w:color="auto"/>
        <w:right w:val="none" w:sz="0" w:space="0" w:color="auto"/>
      </w:divBdr>
    </w:div>
    <w:div w:id="1064719368">
      <w:bodyDiv w:val="1"/>
      <w:marLeft w:val="0"/>
      <w:marRight w:val="0"/>
      <w:marTop w:val="0"/>
      <w:marBottom w:val="0"/>
      <w:divBdr>
        <w:top w:val="none" w:sz="0" w:space="0" w:color="auto"/>
        <w:left w:val="none" w:sz="0" w:space="0" w:color="auto"/>
        <w:bottom w:val="none" w:sz="0" w:space="0" w:color="auto"/>
        <w:right w:val="none" w:sz="0" w:space="0" w:color="auto"/>
      </w:divBdr>
    </w:div>
    <w:div w:id="1110776572">
      <w:bodyDiv w:val="1"/>
      <w:marLeft w:val="0"/>
      <w:marRight w:val="0"/>
      <w:marTop w:val="0"/>
      <w:marBottom w:val="0"/>
      <w:divBdr>
        <w:top w:val="none" w:sz="0" w:space="0" w:color="auto"/>
        <w:left w:val="none" w:sz="0" w:space="0" w:color="auto"/>
        <w:bottom w:val="none" w:sz="0" w:space="0" w:color="auto"/>
        <w:right w:val="none" w:sz="0" w:space="0" w:color="auto"/>
      </w:divBdr>
    </w:div>
    <w:div w:id="1120880570">
      <w:bodyDiv w:val="1"/>
      <w:marLeft w:val="0"/>
      <w:marRight w:val="0"/>
      <w:marTop w:val="0"/>
      <w:marBottom w:val="0"/>
      <w:divBdr>
        <w:top w:val="none" w:sz="0" w:space="0" w:color="auto"/>
        <w:left w:val="none" w:sz="0" w:space="0" w:color="auto"/>
        <w:bottom w:val="none" w:sz="0" w:space="0" w:color="auto"/>
        <w:right w:val="none" w:sz="0" w:space="0" w:color="auto"/>
      </w:divBdr>
    </w:div>
    <w:div w:id="1138456754">
      <w:bodyDiv w:val="1"/>
      <w:marLeft w:val="0"/>
      <w:marRight w:val="0"/>
      <w:marTop w:val="0"/>
      <w:marBottom w:val="0"/>
      <w:divBdr>
        <w:top w:val="none" w:sz="0" w:space="0" w:color="auto"/>
        <w:left w:val="none" w:sz="0" w:space="0" w:color="auto"/>
        <w:bottom w:val="none" w:sz="0" w:space="0" w:color="auto"/>
        <w:right w:val="none" w:sz="0" w:space="0" w:color="auto"/>
      </w:divBdr>
    </w:div>
    <w:div w:id="1182471387">
      <w:bodyDiv w:val="1"/>
      <w:marLeft w:val="0"/>
      <w:marRight w:val="0"/>
      <w:marTop w:val="0"/>
      <w:marBottom w:val="0"/>
      <w:divBdr>
        <w:top w:val="none" w:sz="0" w:space="0" w:color="auto"/>
        <w:left w:val="none" w:sz="0" w:space="0" w:color="auto"/>
        <w:bottom w:val="none" w:sz="0" w:space="0" w:color="auto"/>
        <w:right w:val="none" w:sz="0" w:space="0" w:color="auto"/>
      </w:divBdr>
    </w:div>
    <w:div w:id="1293092714">
      <w:bodyDiv w:val="1"/>
      <w:marLeft w:val="0"/>
      <w:marRight w:val="0"/>
      <w:marTop w:val="0"/>
      <w:marBottom w:val="0"/>
      <w:divBdr>
        <w:top w:val="none" w:sz="0" w:space="0" w:color="auto"/>
        <w:left w:val="none" w:sz="0" w:space="0" w:color="auto"/>
        <w:bottom w:val="none" w:sz="0" w:space="0" w:color="auto"/>
        <w:right w:val="none" w:sz="0" w:space="0" w:color="auto"/>
      </w:divBdr>
    </w:div>
    <w:div w:id="1304312576">
      <w:bodyDiv w:val="1"/>
      <w:marLeft w:val="0"/>
      <w:marRight w:val="0"/>
      <w:marTop w:val="0"/>
      <w:marBottom w:val="0"/>
      <w:divBdr>
        <w:top w:val="none" w:sz="0" w:space="0" w:color="auto"/>
        <w:left w:val="none" w:sz="0" w:space="0" w:color="auto"/>
        <w:bottom w:val="none" w:sz="0" w:space="0" w:color="auto"/>
        <w:right w:val="none" w:sz="0" w:space="0" w:color="auto"/>
      </w:divBdr>
    </w:div>
    <w:div w:id="1345748727">
      <w:bodyDiv w:val="1"/>
      <w:marLeft w:val="0"/>
      <w:marRight w:val="0"/>
      <w:marTop w:val="0"/>
      <w:marBottom w:val="0"/>
      <w:divBdr>
        <w:top w:val="none" w:sz="0" w:space="0" w:color="auto"/>
        <w:left w:val="none" w:sz="0" w:space="0" w:color="auto"/>
        <w:bottom w:val="none" w:sz="0" w:space="0" w:color="auto"/>
        <w:right w:val="none" w:sz="0" w:space="0" w:color="auto"/>
      </w:divBdr>
    </w:div>
    <w:div w:id="1552300723">
      <w:bodyDiv w:val="1"/>
      <w:marLeft w:val="0"/>
      <w:marRight w:val="0"/>
      <w:marTop w:val="0"/>
      <w:marBottom w:val="0"/>
      <w:divBdr>
        <w:top w:val="none" w:sz="0" w:space="0" w:color="auto"/>
        <w:left w:val="none" w:sz="0" w:space="0" w:color="auto"/>
        <w:bottom w:val="none" w:sz="0" w:space="0" w:color="auto"/>
        <w:right w:val="none" w:sz="0" w:space="0" w:color="auto"/>
      </w:divBdr>
    </w:div>
    <w:div w:id="1585845030">
      <w:bodyDiv w:val="1"/>
      <w:marLeft w:val="0"/>
      <w:marRight w:val="0"/>
      <w:marTop w:val="0"/>
      <w:marBottom w:val="0"/>
      <w:divBdr>
        <w:top w:val="none" w:sz="0" w:space="0" w:color="auto"/>
        <w:left w:val="none" w:sz="0" w:space="0" w:color="auto"/>
        <w:bottom w:val="none" w:sz="0" w:space="0" w:color="auto"/>
        <w:right w:val="none" w:sz="0" w:space="0" w:color="auto"/>
      </w:divBdr>
    </w:div>
    <w:div w:id="1613783347">
      <w:bodyDiv w:val="1"/>
      <w:marLeft w:val="0"/>
      <w:marRight w:val="0"/>
      <w:marTop w:val="0"/>
      <w:marBottom w:val="0"/>
      <w:divBdr>
        <w:top w:val="none" w:sz="0" w:space="0" w:color="auto"/>
        <w:left w:val="none" w:sz="0" w:space="0" w:color="auto"/>
        <w:bottom w:val="none" w:sz="0" w:space="0" w:color="auto"/>
        <w:right w:val="none" w:sz="0" w:space="0" w:color="auto"/>
      </w:divBdr>
    </w:div>
    <w:div w:id="1639453196">
      <w:bodyDiv w:val="1"/>
      <w:marLeft w:val="0"/>
      <w:marRight w:val="0"/>
      <w:marTop w:val="0"/>
      <w:marBottom w:val="0"/>
      <w:divBdr>
        <w:top w:val="none" w:sz="0" w:space="0" w:color="auto"/>
        <w:left w:val="none" w:sz="0" w:space="0" w:color="auto"/>
        <w:bottom w:val="none" w:sz="0" w:space="0" w:color="auto"/>
        <w:right w:val="none" w:sz="0" w:space="0" w:color="auto"/>
      </w:divBdr>
    </w:div>
    <w:div w:id="1769739478">
      <w:bodyDiv w:val="1"/>
      <w:marLeft w:val="0"/>
      <w:marRight w:val="0"/>
      <w:marTop w:val="0"/>
      <w:marBottom w:val="0"/>
      <w:divBdr>
        <w:top w:val="none" w:sz="0" w:space="0" w:color="auto"/>
        <w:left w:val="none" w:sz="0" w:space="0" w:color="auto"/>
        <w:bottom w:val="none" w:sz="0" w:space="0" w:color="auto"/>
        <w:right w:val="none" w:sz="0" w:space="0" w:color="auto"/>
      </w:divBdr>
    </w:div>
    <w:div w:id="1921330979">
      <w:bodyDiv w:val="1"/>
      <w:marLeft w:val="0"/>
      <w:marRight w:val="0"/>
      <w:marTop w:val="0"/>
      <w:marBottom w:val="0"/>
      <w:divBdr>
        <w:top w:val="none" w:sz="0" w:space="0" w:color="auto"/>
        <w:left w:val="none" w:sz="0" w:space="0" w:color="auto"/>
        <w:bottom w:val="none" w:sz="0" w:space="0" w:color="auto"/>
        <w:right w:val="none" w:sz="0" w:space="0" w:color="auto"/>
      </w:divBdr>
    </w:div>
    <w:div w:id="1998801237">
      <w:bodyDiv w:val="1"/>
      <w:marLeft w:val="0"/>
      <w:marRight w:val="0"/>
      <w:marTop w:val="0"/>
      <w:marBottom w:val="0"/>
      <w:divBdr>
        <w:top w:val="none" w:sz="0" w:space="0" w:color="auto"/>
        <w:left w:val="none" w:sz="0" w:space="0" w:color="auto"/>
        <w:bottom w:val="none" w:sz="0" w:space="0" w:color="auto"/>
        <w:right w:val="none" w:sz="0" w:space="0" w:color="auto"/>
      </w:divBdr>
    </w:div>
    <w:div w:id="2031300062">
      <w:bodyDiv w:val="1"/>
      <w:marLeft w:val="0"/>
      <w:marRight w:val="0"/>
      <w:marTop w:val="0"/>
      <w:marBottom w:val="0"/>
      <w:divBdr>
        <w:top w:val="none" w:sz="0" w:space="0" w:color="auto"/>
        <w:left w:val="none" w:sz="0" w:space="0" w:color="auto"/>
        <w:bottom w:val="none" w:sz="0" w:space="0" w:color="auto"/>
        <w:right w:val="none" w:sz="0" w:space="0" w:color="auto"/>
      </w:divBdr>
    </w:div>
    <w:div w:id="2036885410">
      <w:bodyDiv w:val="1"/>
      <w:marLeft w:val="0"/>
      <w:marRight w:val="0"/>
      <w:marTop w:val="0"/>
      <w:marBottom w:val="0"/>
      <w:divBdr>
        <w:top w:val="none" w:sz="0" w:space="0" w:color="auto"/>
        <w:left w:val="none" w:sz="0" w:space="0" w:color="auto"/>
        <w:bottom w:val="none" w:sz="0" w:space="0" w:color="auto"/>
        <w:right w:val="none" w:sz="0" w:space="0" w:color="auto"/>
      </w:divBdr>
    </w:div>
    <w:div w:id="2038582769">
      <w:bodyDiv w:val="1"/>
      <w:marLeft w:val="0"/>
      <w:marRight w:val="0"/>
      <w:marTop w:val="0"/>
      <w:marBottom w:val="0"/>
      <w:divBdr>
        <w:top w:val="none" w:sz="0" w:space="0" w:color="auto"/>
        <w:left w:val="none" w:sz="0" w:space="0" w:color="auto"/>
        <w:bottom w:val="none" w:sz="0" w:space="0" w:color="auto"/>
        <w:right w:val="none" w:sz="0" w:space="0" w:color="auto"/>
      </w:divBdr>
    </w:div>
    <w:div w:id="2066829072">
      <w:bodyDiv w:val="1"/>
      <w:marLeft w:val="0"/>
      <w:marRight w:val="0"/>
      <w:marTop w:val="0"/>
      <w:marBottom w:val="0"/>
      <w:divBdr>
        <w:top w:val="none" w:sz="0" w:space="0" w:color="auto"/>
        <w:left w:val="none" w:sz="0" w:space="0" w:color="auto"/>
        <w:bottom w:val="none" w:sz="0" w:space="0" w:color="auto"/>
        <w:right w:val="none" w:sz="0" w:space="0" w:color="auto"/>
      </w:divBdr>
    </w:div>
    <w:div w:id="207704433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radim@staviar.cz"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6EB16DBDA038DC40A113DBF4F786B085" ma:contentTypeVersion="6" ma:contentTypeDescription="Vytvoří nový dokument" ma:contentTypeScope="" ma:versionID="3169ec0d673870ca0b85e32c52966863">
  <xsd:schema xmlns:xsd="http://www.w3.org/2001/XMLSchema" xmlns:xs="http://www.w3.org/2001/XMLSchema" xmlns:p="http://schemas.microsoft.com/office/2006/metadata/properties" xmlns:ns2="eecef827-6a99-4145-98bc-91505cb02f27" targetNamespace="http://schemas.microsoft.com/office/2006/metadata/properties" ma:root="true" ma:fieldsID="f7c853aaf54facd3c6c40de134a69ab3" ns2:_="">
    <xsd:import namespace="eecef827-6a99-4145-98bc-91505cb02f2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ecef827-6a99-4145-98bc-91505cb02f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60BC10-9B05-4217-A998-D4A782A73785}">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eecef827-6a99-4145-98bc-91505cb02f27"/>
    <ds:schemaRef ds:uri="http://www.w3.org/XML/1998/namespace"/>
    <ds:schemaRef ds:uri="http://purl.org/dc/dcmitype/"/>
  </ds:schemaRefs>
</ds:datastoreItem>
</file>

<file path=customXml/itemProps2.xml><?xml version="1.0" encoding="utf-8"?>
<ds:datastoreItem xmlns:ds="http://schemas.openxmlformats.org/officeDocument/2006/customXml" ds:itemID="{88D64665-0803-45F5-9048-A3BA257425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ecef827-6a99-4145-98bc-91505cb02f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7C78676-E2B1-4583-ACB5-3EEC8A41D190}">
  <ds:schemaRefs>
    <ds:schemaRef ds:uri="http://schemas.microsoft.com/sharepoint/v3/contenttype/forms"/>
  </ds:schemaRefs>
</ds:datastoreItem>
</file>

<file path=customXml/itemProps4.xml><?xml version="1.0" encoding="utf-8"?>
<ds:datastoreItem xmlns:ds="http://schemas.openxmlformats.org/officeDocument/2006/customXml" ds:itemID="{CB435548-7F00-4C07-B8BA-905641B0F4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26</Pages>
  <Words>8020</Words>
  <Characters>47324</Characters>
  <Application>Microsoft Office Word</Application>
  <DocSecurity>0</DocSecurity>
  <Lines>394</Lines>
  <Paragraphs>110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55234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Radim Staviar</dc:creator>
  <dc:description/>
  <cp:lastModifiedBy>Michaela Keclíková</cp:lastModifiedBy>
  <cp:revision>5</cp:revision>
  <cp:lastPrinted>2018-09-27T05:35:00Z</cp:lastPrinted>
  <dcterms:created xsi:type="dcterms:W3CDTF">2019-01-23T07:55:00Z</dcterms:created>
  <dcterms:modified xsi:type="dcterms:W3CDTF">2019-01-23T07:58:00Z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y fmtid="{D5CDD505-2E9C-101B-9397-08002B2CF9AE}" pid="6" name="ContentTypeId">
    <vt:lpwstr>0x0101006EB16DBDA038DC40A113DBF4F786B085</vt:lpwstr>
  </property>
</Properties>
</file>